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13"/>
        <w:tblW w:w="10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3261"/>
        <w:gridCol w:w="1417"/>
        <w:gridCol w:w="2092"/>
      </w:tblGrid>
      <w:tr w:rsidR="008A0F35" w:rsidRPr="001A3D98" w14:paraId="56A008ED" w14:textId="77777777" w:rsidTr="00B429F0">
        <w:trPr>
          <w:trHeight w:val="450"/>
        </w:trPr>
        <w:tc>
          <w:tcPr>
            <w:tcW w:w="2660" w:type="dxa"/>
            <w:vMerge w:val="restart"/>
            <w:vAlign w:val="center"/>
          </w:tcPr>
          <w:p w14:paraId="24EF1D44" w14:textId="048F693C" w:rsidR="008A0F35" w:rsidRPr="001A3D98" w:rsidRDefault="008A0F35" w:rsidP="00D21A7A">
            <w:pPr>
              <w:pStyle w:val="Annexeheading"/>
              <w:spacing w:before="0" w:after="0"/>
              <w:rPr>
                <w:rFonts w:cs="Arial"/>
                <w:sz w:val="22"/>
                <w:szCs w:val="22"/>
                <w:lang w:val="en-US"/>
              </w:rPr>
            </w:pPr>
            <w:bookmarkStart w:id="0" w:name="_Toc465417027"/>
          </w:p>
        </w:tc>
        <w:tc>
          <w:tcPr>
            <w:tcW w:w="1276" w:type="dxa"/>
            <w:vAlign w:val="center"/>
          </w:tcPr>
          <w:p w14:paraId="0442871C" w14:textId="39E00FEF" w:rsidR="008A0F35" w:rsidRPr="001A3D98" w:rsidRDefault="008A0F35" w:rsidP="00D21A7A">
            <w:pPr>
              <w:pStyle w:val="Annexeheading"/>
              <w:spacing w:before="0" w:after="80"/>
              <w:rPr>
                <w:rFonts w:cs="Arial"/>
                <w:sz w:val="22"/>
                <w:szCs w:val="22"/>
                <w:lang w:val="en-US"/>
              </w:rPr>
            </w:pPr>
            <w:r w:rsidRPr="001A3D98">
              <w:rPr>
                <w:rFonts w:cs="Arial"/>
                <w:sz w:val="22"/>
                <w:szCs w:val="22"/>
                <w:lang w:val="en-US"/>
              </w:rPr>
              <w:t>Proje</w:t>
            </w:r>
            <w:r w:rsidR="009C5181" w:rsidRPr="001A3D98">
              <w:rPr>
                <w:rFonts w:cs="Arial"/>
                <w:sz w:val="22"/>
                <w:szCs w:val="22"/>
                <w:lang w:val="en-US"/>
              </w:rPr>
              <w:t>c</w:t>
            </w:r>
            <w:r w:rsidRPr="001A3D98">
              <w:rPr>
                <w:rFonts w:cs="Arial"/>
                <w:sz w:val="22"/>
                <w:szCs w:val="22"/>
                <w:lang w:val="en-US"/>
              </w:rPr>
              <w:t>t:</w:t>
            </w:r>
          </w:p>
        </w:tc>
        <w:tc>
          <w:tcPr>
            <w:tcW w:w="3261" w:type="dxa"/>
            <w:vAlign w:val="center"/>
          </w:tcPr>
          <w:p w14:paraId="0745E2A4" w14:textId="4E5B8CF8" w:rsidR="008A0F35" w:rsidRPr="001A3D98" w:rsidRDefault="00A26872" w:rsidP="00D21A7A">
            <w:pPr>
              <w:pStyle w:val="Annexeheading"/>
              <w:spacing w:before="0" w:after="80"/>
              <w:rPr>
                <w:rFonts w:cs="Arial"/>
                <w:b w:val="0"/>
                <w:sz w:val="22"/>
                <w:szCs w:val="22"/>
                <w:lang w:val="en-US"/>
              </w:rPr>
            </w:pPr>
            <w:r w:rsidRPr="001A3D98">
              <w:rPr>
                <w:rFonts w:cs="Arial"/>
                <w:b w:val="0"/>
                <w:sz w:val="22"/>
                <w:szCs w:val="22"/>
                <w:lang w:val="en-US"/>
              </w:rPr>
              <w:t>Al Qaeda</w:t>
            </w:r>
            <w:r w:rsidR="00EE06BB" w:rsidRPr="001A3D98">
              <w:rPr>
                <w:rFonts w:cs="Arial"/>
                <w:b w:val="0"/>
                <w:sz w:val="22"/>
                <w:szCs w:val="22"/>
                <w:lang w:val="en-US"/>
              </w:rPr>
              <w:t xml:space="preserve"> Hospital New Laboratory</w:t>
            </w:r>
          </w:p>
        </w:tc>
        <w:tc>
          <w:tcPr>
            <w:tcW w:w="1417" w:type="dxa"/>
            <w:vAlign w:val="center"/>
          </w:tcPr>
          <w:p w14:paraId="1F145A2A" w14:textId="7572915D" w:rsidR="008A0F35" w:rsidRPr="001A3D98" w:rsidRDefault="009C5181" w:rsidP="00D21A7A">
            <w:pPr>
              <w:pStyle w:val="Annexeheading"/>
              <w:spacing w:before="0" w:after="80"/>
              <w:rPr>
                <w:rFonts w:cs="Arial"/>
                <w:sz w:val="22"/>
                <w:szCs w:val="22"/>
                <w:lang w:val="en-US"/>
              </w:rPr>
            </w:pPr>
            <w:r w:rsidRPr="001A3D98">
              <w:rPr>
                <w:rFonts w:cs="Arial"/>
                <w:sz w:val="22"/>
                <w:szCs w:val="22"/>
                <w:lang w:val="en-US"/>
              </w:rPr>
              <w:t>Project Code</w:t>
            </w:r>
            <w:r w:rsidR="008A0F35" w:rsidRPr="001A3D98">
              <w:rPr>
                <w:rFonts w:cs="Arial"/>
                <w:sz w:val="22"/>
                <w:szCs w:val="22"/>
                <w:lang w:val="en-US"/>
              </w:rPr>
              <w:t xml:space="preserve">: </w:t>
            </w:r>
          </w:p>
        </w:tc>
        <w:tc>
          <w:tcPr>
            <w:tcW w:w="2092" w:type="dxa"/>
            <w:vAlign w:val="center"/>
          </w:tcPr>
          <w:p w14:paraId="6AD3B3A7" w14:textId="2BFA6316" w:rsidR="008A0F35" w:rsidRPr="001A3D98" w:rsidRDefault="003B03E2" w:rsidP="00D21A7A">
            <w:pPr>
              <w:pStyle w:val="Annexeheading"/>
              <w:spacing w:before="0" w:after="80"/>
              <w:rPr>
                <w:rFonts w:cs="Arial"/>
                <w:b w:val="0"/>
                <w:sz w:val="22"/>
                <w:szCs w:val="22"/>
                <w:lang w:val="en-US"/>
              </w:rPr>
            </w:pPr>
            <w:r w:rsidRPr="001A3D98">
              <w:rPr>
                <w:rFonts w:cs="Arial"/>
                <w:b w:val="0"/>
                <w:sz w:val="22"/>
                <w:szCs w:val="22"/>
                <w:lang w:val="en-US"/>
              </w:rPr>
              <w:t>YE1</w:t>
            </w:r>
            <w:r w:rsidR="00A26872" w:rsidRPr="001A3D98">
              <w:rPr>
                <w:rFonts w:cs="Arial"/>
                <w:b w:val="0"/>
                <w:sz w:val="22"/>
                <w:szCs w:val="22"/>
                <w:lang w:val="en-US"/>
              </w:rPr>
              <w:t>20</w:t>
            </w:r>
            <w:r w:rsidRPr="001A3D98">
              <w:rPr>
                <w:rFonts w:cs="Arial"/>
                <w:b w:val="0"/>
                <w:sz w:val="22"/>
                <w:szCs w:val="22"/>
                <w:lang w:val="en-US"/>
              </w:rPr>
              <w:t>_</w:t>
            </w:r>
            <w:r w:rsidR="00EE06BB" w:rsidRPr="001A3D98">
              <w:rPr>
                <w:rFonts w:cs="Arial"/>
                <w:b w:val="0"/>
                <w:sz w:val="22"/>
                <w:szCs w:val="22"/>
                <w:lang w:val="en-US"/>
              </w:rPr>
              <w:t>C1</w:t>
            </w:r>
            <w:r w:rsidR="00354E1E" w:rsidRPr="001A3D98">
              <w:rPr>
                <w:rFonts w:cs="Arial"/>
                <w:b w:val="0"/>
                <w:sz w:val="22"/>
                <w:szCs w:val="22"/>
                <w:lang w:val="en-US"/>
              </w:rPr>
              <w:t>1</w:t>
            </w:r>
          </w:p>
        </w:tc>
      </w:tr>
      <w:tr w:rsidR="008A0F35" w:rsidRPr="001A3D98" w14:paraId="22A14BBD" w14:textId="77777777" w:rsidTr="00871100">
        <w:trPr>
          <w:trHeight w:val="452"/>
        </w:trPr>
        <w:tc>
          <w:tcPr>
            <w:tcW w:w="2660" w:type="dxa"/>
            <w:vMerge/>
            <w:vAlign w:val="center"/>
          </w:tcPr>
          <w:p w14:paraId="54833E4B" w14:textId="77777777" w:rsidR="008A0F35" w:rsidRPr="001A3D98" w:rsidRDefault="008A0F35" w:rsidP="00D21A7A">
            <w:pPr>
              <w:rPr>
                <w:rFonts w:ascii="Arial Narrow" w:hAnsi="Arial Narrow" w:cs="Arial"/>
                <w:b/>
                <w:sz w:val="22"/>
                <w:szCs w:val="22"/>
                <w:lang w:val="en-US"/>
              </w:rPr>
            </w:pPr>
          </w:p>
        </w:tc>
        <w:tc>
          <w:tcPr>
            <w:tcW w:w="1276" w:type="dxa"/>
            <w:vAlign w:val="center"/>
          </w:tcPr>
          <w:p w14:paraId="49F9A70D" w14:textId="3EC77A31" w:rsidR="008A0F35" w:rsidRPr="001A3D98" w:rsidRDefault="009C5181" w:rsidP="00D21A7A">
            <w:pPr>
              <w:rPr>
                <w:rFonts w:ascii="Arial Narrow" w:hAnsi="Arial Narrow" w:cs="Arial"/>
                <w:sz w:val="22"/>
                <w:szCs w:val="22"/>
                <w:lang w:val="en-US"/>
              </w:rPr>
            </w:pPr>
            <w:r w:rsidRPr="001A3D98">
              <w:rPr>
                <w:rFonts w:ascii="Arial Narrow" w:hAnsi="Arial Narrow" w:cs="Arial"/>
                <w:b/>
                <w:sz w:val="22"/>
                <w:szCs w:val="22"/>
                <w:lang w:val="en-US"/>
              </w:rPr>
              <w:t>Country</w:t>
            </w:r>
            <w:r w:rsidR="008A0F35" w:rsidRPr="001A3D98">
              <w:rPr>
                <w:rFonts w:ascii="Arial Narrow" w:hAnsi="Arial Narrow" w:cs="Arial"/>
                <w:b/>
                <w:sz w:val="22"/>
                <w:szCs w:val="22"/>
                <w:lang w:val="en-US"/>
              </w:rPr>
              <w:t>:</w:t>
            </w:r>
          </w:p>
        </w:tc>
        <w:tc>
          <w:tcPr>
            <w:tcW w:w="3261" w:type="dxa"/>
            <w:vAlign w:val="center"/>
          </w:tcPr>
          <w:p w14:paraId="098A7578" w14:textId="406B5D76" w:rsidR="008A0F35" w:rsidRPr="001A3D98" w:rsidRDefault="005472D6" w:rsidP="00D21A7A">
            <w:pPr>
              <w:rPr>
                <w:rFonts w:ascii="Arial Narrow" w:hAnsi="Arial Narrow" w:cs="Arial"/>
                <w:sz w:val="22"/>
                <w:szCs w:val="22"/>
                <w:lang w:val="en-US"/>
              </w:rPr>
            </w:pPr>
            <w:r w:rsidRPr="001A3D98">
              <w:rPr>
                <w:rFonts w:ascii="Arial Narrow" w:hAnsi="Arial Narrow" w:cs="Arial"/>
                <w:sz w:val="22"/>
                <w:szCs w:val="22"/>
                <w:lang w:val="en-US"/>
              </w:rPr>
              <w:t xml:space="preserve">YEMEN </w:t>
            </w:r>
          </w:p>
        </w:tc>
        <w:tc>
          <w:tcPr>
            <w:tcW w:w="1417" w:type="dxa"/>
            <w:vAlign w:val="center"/>
          </w:tcPr>
          <w:p w14:paraId="1FC9249C" w14:textId="57691AE3" w:rsidR="008A0F35" w:rsidRPr="001A3D98" w:rsidRDefault="008A0F35" w:rsidP="00D21A7A">
            <w:pPr>
              <w:rPr>
                <w:rFonts w:ascii="Arial Narrow" w:hAnsi="Arial Narrow" w:cs="Arial"/>
                <w:b/>
                <w:sz w:val="22"/>
                <w:szCs w:val="22"/>
                <w:lang w:val="en-US"/>
              </w:rPr>
            </w:pPr>
            <w:r w:rsidRPr="001A3D98">
              <w:rPr>
                <w:rFonts w:ascii="Arial Narrow" w:hAnsi="Arial Narrow" w:cs="Arial"/>
                <w:b/>
                <w:sz w:val="22"/>
                <w:szCs w:val="22"/>
                <w:lang w:val="en-US"/>
              </w:rPr>
              <w:t xml:space="preserve">Date: </w:t>
            </w:r>
            <w:r w:rsidR="00367845" w:rsidRPr="001A3D98">
              <w:rPr>
                <w:rFonts w:ascii="Arial Narrow" w:hAnsi="Arial Narrow" w:cs="Arial"/>
                <w:b/>
                <w:sz w:val="22"/>
                <w:szCs w:val="22"/>
                <w:lang w:val="en-US"/>
              </w:rPr>
              <w:t xml:space="preserve">         </w:t>
            </w:r>
            <w:r w:rsidR="00E97CC5">
              <w:rPr>
                <w:rFonts w:ascii="Arial Narrow" w:hAnsi="Arial Narrow" w:cs="Arial"/>
                <w:b/>
                <w:sz w:val="22"/>
                <w:szCs w:val="22"/>
                <w:lang w:val="en-US"/>
              </w:rPr>
              <w:t>01</w:t>
            </w:r>
          </w:p>
        </w:tc>
        <w:tc>
          <w:tcPr>
            <w:tcW w:w="2092" w:type="dxa"/>
            <w:vAlign w:val="center"/>
          </w:tcPr>
          <w:p w14:paraId="028E2800" w14:textId="114D8C8A" w:rsidR="008A0F35" w:rsidRPr="001A3D98" w:rsidRDefault="00E97CC5" w:rsidP="00D21A7A">
            <w:pPr>
              <w:rPr>
                <w:rFonts w:ascii="Arial Narrow" w:hAnsi="Arial Narrow" w:cs="Arial"/>
                <w:sz w:val="22"/>
                <w:szCs w:val="22"/>
                <w:lang w:val="en-US"/>
              </w:rPr>
            </w:pPr>
            <w:r>
              <w:rPr>
                <w:rFonts w:ascii="Arial Narrow" w:hAnsi="Arial Narrow" w:cs="Arial"/>
                <w:sz w:val="22"/>
                <w:szCs w:val="22"/>
                <w:vertAlign w:val="superscript"/>
                <w:lang w:val="en-US"/>
              </w:rPr>
              <w:t>ST</w:t>
            </w:r>
            <w:r w:rsidR="003B03E2" w:rsidRPr="001A3D98">
              <w:rPr>
                <w:rFonts w:ascii="Arial Narrow" w:hAnsi="Arial Narrow" w:cs="Arial"/>
                <w:sz w:val="22"/>
                <w:szCs w:val="22"/>
                <w:lang w:val="en-US"/>
              </w:rPr>
              <w:t xml:space="preserve"> </w:t>
            </w:r>
            <w:r>
              <w:rPr>
                <w:rFonts w:ascii="Arial Narrow" w:hAnsi="Arial Narrow" w:cs="Arial"/>
                <w:sz w:val="22"/>
                <w:szCs w:val="22"/>
                <w:lang w:val="en-US"/>
              </w:rPr>
              <w:t>September</w:t>
            </w:r>
            <w:r w:rsidR="003B03E2" w:rsidRPr="001A3D98">
              <w:rPr>
                <w:rFonts w:ascii="Arial Narrow" w:hAnsi="Arial Narrow" w:cs="Arial"/>
                <w:sz w:val="22"/>
                <w:szCs w:val="22"/>
                <w:lang w:val="en-US"/>
              </w:rPr>
              <w:t xml:space="preserve"> 2025</w:t>
            </w:r>
          </w:p>
        </w:tc>
      </w:tr>
    </w:tbl>
    <w:p w14:paraId="3044C0DD" w14:textId="77777777" w:rsidR="00F212C6" w:rsidRPr="001A3D98" w:rsidRDefault="00F212C6" w:rsidP="00F212C6">
      <w:pPr>
        <w:jc w:val="both"/>
        <w:rPr>
          <w:rFonts w:ascii="Arial Narrow" w:hAnsi="Arial Narrow"/>
          <w:color w:val="000000" w:themeColor="text1"/>
          <w:sz w:val="22"/>
          <w:szCs w:val="22"/>
          <w:lang w:val="en-US"/>
        </w:rPr>
      </w:pPr>
    </w:p>
    <w:p w14:paraId="58A7A4CB" w14:textId="77777777" w:rsidR="00F212C6" w:rsidRPr="001A3D98" w:rsidRDefault="00F212C6" w:rsidP="00F212C6">
      <w:pPr>
        <w:jc w:val="both"/>
        <w:rPr>
          <w:rFonts w:ascii="Arial Narrow" w:hAnsi="Arial Narrow"/>
          <w:color w:val="000000" w:themeColor="text1"/>
          <w:sz w:val="22"/>
          <w:szCs w:val="22"/>
          <w:lang w:val="en-US"/>
        </w:rPr>
      </w:pPr>
    </w:p>
    <w:p w14:paraId="3269D6AA" w14:textId="77777777" w:rsidR="00F212C6" w:rsidRPr="001A3D98" w:rsidRDefault="00F212C6" w:rsidP="00F212C6">
      <w:pPr>
        <w:jc w:val="both"/>
        <w:rPr>
          <w:rFonts w:ascii="Arial Narrow" w:hAnsi="Arial Narrow"/>
          <w:color w:val="000000" w:themeColor="text1"/>
          <w:sz w:val="22"/>
          <w:szCs w:val="22"/>
          <w:lang w:val="en-US"/>
        </w:rPr>
      </w:pPr>
    </w:p>
    <w:p w14:paraId="215D0636" w14:textId="77777777" w:rsidR="00F212C6" w:rsidRPr="001A3D98" w:rsidRDefault="00F212C6" w:rsidP="00F212C6">
      <w:pPr>
        <w:jc w:val="both"/>
        <w:rPr>
          <w:rFonts w:ascii="Arial Narrow" w:hAnsi="Arial Narrow"/>
          <w:color w:val="000000" w:themeColor="text1"/>
          <w:sz w:val="22"/>
          <w:szCs w:val="22"/>
          <w:lang w:val="en-US"/>
        </w:rPr>
      </w:pPr>
    </w:p>
    <w:p w14:paraId="08C3FFEA" w14:textId="77777777" w:rsidR="00F212C6" w:rsidRPr="001A3D98" w:rsidRDefault="00F212C6" w:rsidP="00F212C6">
      <w:pPr>
        <w:jc w:val="both"/>
        <w:rPr>
          <w:rFonts w:ascii="Arial Narrow" w:hAnsi="Arial Narrow"/>
          <w:color w:val="000000" w:themeColor="text1"/>
          <w:sz w:val="22"/>
          <w:szCs w:val="22"/>
          <w:lang w:val="en-US"/>
        </w:rPr>
      </w:pPr>
    </w:p>
    <w:p w14:paraId="623D739F" w14:textId="77777777" w:rsidR="00F212C6" w:rsidRPr="001A3D98" w:rsidRDefault="00F212C6" w:rsidP="00F212C6">
      <w:pPr>
        <w:jc w:val="both"/>
        <w:rPr>
          <w:rFonts w:ascii="Arial Narrow" w:hAnsi="Arial Narrow"/>
          <w:color w:val="000000" w:themeColor="text1"/>
          <w:sz w:val="22"/>
          <w:szCs w:val="22"/>
          <w:lang w:val="en-US"/>
        </w:rPr>
      </w:pPr>
    </w:p>
    <w:p w14:paraId="6A897CC4" w14:textId="77777777" w:rsidR="00F212C6" w:rsidRPr="001A3D98" w:rsidRDefault="00F212C6" w:rsidP="00F212C6">
      <w:pPr>
        <w:jc w:val="both"/>
        <w:rPr>
          <w:rFonts w:ascii="Arial Narrow" w:hAnsi="Arial Narrow"/>
          <w:color w:val="000000" w:themeColor="text1"/>
          <w:sz w:val="22"/>
          <w:szCs w:val="22"/>
          <w:lang w:val="en-US"/>
        </w:rPr>
      </w:pPr>
    </w:p>
    <w:p w14:paraId="37845B85" w14:textId="77777777" w:rsidR="00F212C6" w:rsidRPr="001A3D98" w:rsidRDefault="00F212C6" w:rsidP="00F212C6">
      <w:pPr>
        <w:jc w:val="both"/>
        <w:rPr>
          <w:rFonts w:ascii="Arial Narrow" w:hAnsi="Arial Narrow"/>
          <w:color w:val="000000" w:themeColor="text1"/>
          <w:sz w:val="22"/>
          <w:szCs w:val="22"/>
          <w:lang w:val="en-US"/>
        </w:rPr>
      </w:pPr>
    </w:p>
    <w:p w14:paraId="6BB7E1DE" w14:textId="77777777" w:rsidR="00F212C6" w:rsidRPr="001A3D98" w:rsidRDefault="00F212C6" w:rsidP="00F212C6">
      <w:pPr>
        <w:jc w:val="both"/>
        <w:rPr>
          <w:rFonts w:ascii="Arial Narrow" w:hAnsi="Arial Narrow"/>
          <w:color w:val="000000" w:themeColor="text1"/>
          <w:sz w:val="22"/>
          <w:szCs w:val="22"/>
          <w:lang w:val="en-US"/>
        </w:rPr>
      </w:pPr>
    </w:p>
    <w:p w14:paraId="0860F8B7" w14:textId="77777777" w:rsidR="00F212C6" w:rsidRPr="001A3D98" w:rsidRDefault="00F212C6" w:rsidP="00F212C6">
      <w:pPr>
        <w:jc w:val="both"/>
        <w:rPr>
          <w:rFonts w:ascii="Arial Narrow" w:hAnsi="Arial Narrow"/>
          <w:color w:val="000000" w:themeColor="text1"/>
          <w:sz w:val="22"/>
          <w:szCs w:val="22"/>
          <w:lang w:val="en-US"/>
        </w:rPr>
      </w:pPr>
    </w:p>
    <w:p w14:paraId="0B3229B9" w14:textId="77777777" w:rsidR="00F212C6" w:rsidRPr="001A3D98" w:rsidRDefault="00F212C6" w:rsidP="00F212C6">
      <w:pPr>
        <w:jc w:val="both"/>
        <w:rPr>
          <w:rFonts w:ascii="Arial Narrow" w:hAnsi="Arial Narrow"/>
          <w:color w:val="000000" w:themeColor="text1"/>
          <w:sz w:val="22"/>
          <w:szCs w:val="22"/>
          <w:lang w:val="en-US"/>
        </w:rPr>
      </w:pPr>
    </w:p>
    <w:p w14:paraId="1E775C40" w14:textId="77777777" w:rsidR="00F212C6" w:rsidRPr="001A3D98" w:rsidRDefault="00F212C6" w:rsidP="00F212C6">
      <w:pPr>
        <w:jc w:val="both"/>
        <w:rPr>
          <w:rFonts w:ascii="Arial Narrow" w:hAnsi="Arial Narrow"/>
          <w:color w:val="000000" w:themeColor="text1"/>
          <w:sz w:val="22"/>
          <w:szCs w:val="22"/>
          <w:lang w:val="en-US"/>
        </w:rPr>
      </w:pPr>
    </w:p>
    <w:p w14:paraId="641AC602" w14:textId="77777777" w:rsidR="00F212C6" w:rsidRPr="001A3D98" w:rsidRDefault="00F212C6" w:rsidP="00F212C6">
      <w:pPr>
        <w:jc w:val="both"/>
        <w:rPr>
          <w:rFonts w:ascii="Arial Narrow" w:hAnsi="Arial Narrow"/>
          <w:color w:val="000000" w:themeColor="text1"/>
          <w:sz w:val="22"/>
          <w:szCs w:val="22"/>
          <w:lang w:val="en-US"/>
        </w:rPr>
      </w:pPr>
    </w:p>
    <w:p w14:paraId="722B34DB" w14:textId="77777777" w:rsidR="00F212C6" w:rsidRPr="001A3D98" w:rsidRDefault="00F212C6" w:rsidP="00F212C6">
      <w:pPr>
        <w:jc w:val="both"/>
        <w:rPr>
          <w:rFonts w:ascii="Arial Narrow" w:hAnsi="Arial Narrow"/>
          <w:b/>
          <w:smallCaps/>
          <w:color w:val="000000" w:themeColor="text1"/>
          <w:sz w:val="22"/>
          <w:szCs w:val="22"/>
          <w:lang w:val="en-US"/>
        </w:rPr>
      </w:pPr>
    </w:p>
    <w:p w14:paraId="7E97B89B" w14:textId="77777777" w:rsidR="00F212C6" w:rsidRPr="001A3D98" w:rsidRDefault="00F212C6" w:rsidP="00F212C6">
      <w:pPr>
        <w:jc w:val="center"/>
        <w:rPr>
          <w:rFonts w:ascii="Arial Narrow" w:hAnsi="Arial Narrow"/>
          <w:b/>
          <w:smallCaps/>
          <w:color w:val="000000" w:themeColor="text1"/>
          <w:sz w:val="22"/>
          <w:szCs w:val="22"/>
          <w:lang w:val="en-US"/>
        </w:rPr>
      </w:pPr>
    </w:p>
    <w:p w14:paraId="1D9206AD" w14:textId="77777777" w:rsidR="00F212C6" w:rsidRPr="001A3D98" w:rsidRDefault="00F212C6" w:rsidP="00F212C6">
      <w:pPr>
        <w:jc w:val="center"/>
        <w:rPr>
          <w:rFonts w:ascii="Arial Narrow" w:hAnsi="Arial Narrow"/>
          <w:b/>
          <w:smallCaps/>
          <w:color w:val="000000" w:themeColor="text1"/>
          <w:sz w:val="22"/>
          <w:szCs w:val="22"/>
          <w:lang w:val="en-US"/>
        </w:rPr>
      </w:pPr>
    </w:p>
    <w:p w14:paraId="0616D1C6" w14:textId="4F0DF1C3" w:rsidR="00F212C6" w:rsidRPr="001A3D98" w:rsidRDefault="009C5181" w:rsidP="00F212C6">
      <w:pPr>
        <w:jc w:val="center"/>
        <w:rPr>
          <w:rFonts w:ascii="Arial Narrow" w:hAnsi="Arial Narrow"/>
          <w:b/>
          <w:bCs/>
          <w:i/>
          <w:iCs/>
          <w:color w:val="000000" w:themeColor="text1"/>
          <w:sz w:val="28"/>
          <w:szCs w:val="22"/>
          <w:lang w:val="en-US" w:eastAsia="en-US"/>
        </w:rPr>
      </w:pPr>
      <w:r w:rsidRPr="001A3D98">
        <w:rPr>
          <w:rFonts w:ascii="Arial Narrow" w:hAnsi="Arial Narrow"/>
          <w:b/>
          <w:bCs/>
          <w:i/>
          <w:iCs/>
          <w:color w:val="000000" w:themeColor="text1"/>
          <w:sz w:val="28"/>
          <w:szCs w:val="22"/>
          <w:lang w:val="en-US" w:eastAsia="en-US"/>
        </w:rPr>
        <w:t xml:space="preserve">CALL FOR </w:t>
      </w:r>
      <w:r w:rsidR="00FD688F" w:rsidRPr="001A3D98">
        <w:rPr>
          <w:rFonts w:ascii="Arial Narrow" w:hAnsi="Arial Narrow"/>
          <w:b/>
          <w:bCs/>
          <w:i/>
          <w:iCs/>
          <w:color w:val="000000" w:themeColor="text1"/>
          <w:sz w:val="28"/>
          <w:szCs w:val="22"/>
          <w:lang w:val="en-US" w:eastAsia="en-US"/>
        </w:rPr>
        <w:t xml:space="preserve">OPEN </w:t>
      </w:r>
      <w:r w:rsidRPr="001A3D98">
        <w:rPr>
          <w:rFonts w:ascii="Arial Narrow" w:hAnsi="Arial Narrow"/>
          <w:b/>
          <w:bCs/>
          <w:i/>
          <w:iCs/>
          <w:color w:val="000000" w:themeColor="text1"/>
          <w:sz w:val="28"/>
          <w:szCs w:val="22"/>
          <w:lang w:val="en-US" w:eastAsia="en-US"/>
        </w:rPr>
        <w:t>TENDER DOCUMENTS</w:t>
      </w:r>
      <w:r w:rsidR="00F212C6" w:rsidRPr="001A3D98">
        <w:rPr>
          <w:rFonts w:ascii="Arial Narrow" w:hAnsi="Arial Narrow"/>
          <w:b/>
          <w:bCs/>
          <w:i/>
          <w:iCs/>
          <w:color w:val="000000" w:themeColor="text1"/>
          <w:sz w:val="28"/>
          <w:szCs w:val="22"/>
          <w:lang w:val="en-US" w:eastAsia="en-US"/>
        </w:rPr>
        <w:t xml:space="preserve"> </w:t>
      </w:r>
      <w:r w:rsidRPr="001A3D98">
        <w:rPr>
          <w:rFonts w:ascii="Arial Narrow" w:hAnsi="Arial Narrow"/>
          <w:b/>
          <w:bCs/>
          <w:i/>
          <w:iCs/>
          <w:color w:val="000000" w:themeColor="text1"/>
          <w:sz w:val="28"/>
          <w:szCs w:val="22"/>
          <w:lang w:val="en-US" w:eastAsia="en-US"/>
        </w:rPr>
        <w:t xml:space="preserve">No. </w:t>
      </w:r>
      <w:r w:rsidR="009A0989" w:rsidRPr="001A3D98">
        <w:rPr>
          <w:rFonts w:ascii="Arial Narrow" w:hAnsi="Arial Narrow"/>
          <w:b/>
          <w:bCs/>
          <w:i/>
          <w:iCs/>
          <w:color w:val="000000" w:themeColor="text1"/>
          <w:sz w:val="28"/>
          <w:szCs w:val="22"/>
          <w:lang w:val="en-US" w:eastAsia="en-US"/>
        </w:rPr>
        <w:t>YE1</w:t>
      </w:r>
      <w:r w:rsidR="00354E1E" w:rsidRPr="001A3D98">
        <w:rPr>
          <w:rFonts w:ascii="Arial Narrow" w:hAnsi="Arial Narrow"/>
          <w:b/>
          <w:bCs/>
          <w:i/>
          <w:iCs/>
          <w:color w:val="000000" w:themeColor="text1"/>
          <w:sz w:val="28"/>
          <w:szCs w:val="22"/>
          <w:lang w:val="en-US" w:eastAsia="en-US"/>
        </w:rPr>
        <w:t>20</w:t>
      </w:r>
      <w:r w:rsidR="009A0989" w:rsidRPr="001A3D98">
        <w:rPr>
          <w:rFonts w:ascii="Arial Narrow" w:hAnsi="Arial Narrow"/>
          <w:b/>
          <w:bCs/>
          <w:i/>
          <w:iCs/>
          <w:color w:val="000000" w:themeColor="text1"/>
          <w:sz w:val="28"/>
          <w:szCs w:val="22"/>
          <w:lang w:val="en-US" w:eastAsia="en-US"/>
        </w:rPr>
        <w:t>_C</w:t>
      </w:r>
      <w:r w:rsidR="00E76EF1" w:rsidRPr="001A3D98">
        <w:rPr>
          <w:rFonts w:ascii="Arial Narrow" w:hAnsi="Arial Narrow"/>
          <w:b/>
          <w:bCs/>
          <w:i/>
          <w:iCs/>
          <w:color w:val="000000" w:themeColor="text1"/>
          <w:sz w:val="28"/>
          <w:szCs w:val="22"/>
          <w:lang w:val="en-US" w:eastAsia="en-US"/>
        </w:rPr>
        <w:t>01</w:t>
      </w:r>
      <w:r w:rsidR="00354E1E" w:rsidRPr="001A3D98">
        <w:rPr>
          <w:rFonts w:ascii="Arial Narrow" w:hAnsi="Arial Narrow"/>
          <w:b/>
          <w:bCs/>
          <w:i/>
          <w:iCs/>
          <w:color w:val="000000" w:themeColor="text1"/>
          <w:sz w:val="28"/>
          <w:szCs w:val="22"/>
          <w:lang w:val="en-US" w:eastAsia="en-US"/>
        </w:rPr>
        <w:t>1</w:t>
      </w:r>
      <w:r w:rsidR="00F967E8" w:rsidRPr="001A3D98">
        <w:rPr>
          <w:rFonts w:ascii="Arial Narrow" w:hAnsi="Arial Narrow"/>
          <w:b/>
          <w:bCs/>
          <w:i/>
          <w:iCs/>
          <w:color w:val="000000" w:themeColor="text1"/>
          <w:sz w:val="28"/>
          <w:szCs w:val="22"/>
          <w:lang w:val="en-US" w:eastAsia="en-US"/>
        </w:rPr>
        <w:t xml:space="preserve"> </w:t>
      </w:r>
      <w:r w:rsidR="00874FDB" w:rsidRPr="001A3D98">
        <w:rPr>
          <w:rFonts w:ascii="Arial Narrow" w:hAnsi="Arial Narrow"/>
          <w:b/>
          <w:bCs/>
          <w:i/>
          <w:iCs/>
          <w:color w:val="000000" w:themeColor="text1"/>
          <w:sz w:val="28"/>
          <w:szCs w:val="22"/>
          <w:lang w:val="en-US" w:eastAsia="en-US"/>
        </w:rPr>
        <w:t>MSF-CH</w:t>
      </w:r>
    </w:p>
    <w:p w14:paraId="347A51E0" w14:textId="2758AF40" w:rsidR="00F212C6" w:rsidRPr="001A3D98" w:rsidRDefault="00EE06BB" w:rsidP="00F212C6">
      <w:pPr>
        <w:jc w:val="center"/>
        <w:rPr>
          <w:rFonts w:ascii="Arial Narrow" w:hAnsi="Arial Narrow"/>
          <w:bCs/>
          <w:i/>
          <w:iCs/>
          <w:color w:val="000000" w:themeColor="text1"/>
          <w:sz w:val="22"/>
          <w:szCs w:val="22"/>
          <w:lang w:val="en-US" w:eastAsia="en-US"/>
        </w:rPr>
      </w:pPr>
      <w:r w:rsidRPr="001A3D98">
        <w:rPr>
          <w:rFonts w:ascii="Arial Narrow" w:hAnsi="Arial Narrow"/>
          <w:bCs/>
          <w:i/>
          <w:iCs/>
          <w:color w:val="000000" w:themeColor="text1"/>
          <w:sz w:val="22"/>
          <w:szCs w:val="22"/>
          <w:lang w:val="en-US" w:eastAsia="en-US"/>
        </w:rPr>
        <w:t>F</w:t>
      </w:r>
      <w:r w:rsidR="009C5181" w:rsidRPr="001A3D98">
        <w:rPr>
          <w:rFonts w:ascii="Arial Narrow" w:hAnsi="Arial Narrow"/>
          <w:bCs/>
          <w:i/>
          <w:iCs/>
          <w:color w:val="000000" w:themeColor="text1"/>
          <w:sz w:val="22"/>
          <w:szCs w:val="22"/>
          <w:lang w:val="en-US" w:eastAsia="en-US"/>
        </w:rPr>
        <w:t>or</w:t>
      </w:r>
      <w:r w:rsidR="009A0989" w:rsidRPr="001A3D98">
        <w:rPr>
          <w:rFonts w:ascii="Arial Narrow" w:hAnsi="Arial Narrow"/>
          <w:bCs/>
          <w:i/>
          <w:iCs/>
          <w:color w:val="000000" w:themeColor="text1"/>
          <w:sz w:val="22"/>
          <w:szCs w:val="22"/>
          <w:lang w:val="en-US" w:eastAsia="en-US"/>
        </w:rPr>
        <w:t xml:space="preserve"> New</w:t>
      </w:r>
      <w:r w:rsidRPr="001A3D98">
        <w:rPr>
          <w:rFonts w:ascii="Arial Narrow" w:hAnsi="Arial Narrow"/>
          <w:bCs/>
          <w:i/>
          <w:iCs/>
          <w:color w:val="000000" w:themeColor="text1"/>
          <w:sz w:val="22"/>
          <w:szCs w:val="22"/>
          <w:lang w:val="en-US" w:eastAsia="en-US"/>
        </w:rPr>
        <w:t xml:space="preserve"> Laboratory </w:t>
      </w:r>
    </w:p>
    <w:p w14:paraId="53A3DA03" w14:textId="77777777" w:rsidR="00F212C6" w:rsidRPr="001A3D98" w:rsidRDefault="00F212C6" w:rsidP="00F212C6">
      <w:pPr>
        <w:jc w:val="both"/>
        <w:rPr>
          <w:rFonts w:ascii="Arial Narrow" w:hAnsi="Arial Narrow"/>
          <w:color w:val="000000" w:themeColor="text1"/>
          <w:sz w:val="22"/>
          <w:szCs w:val="22"/>
          <w:lang w:val="en-US"/>
        </w:rPr>
      </w:pPr>
    </w:p>
    <w:p w14:paraId="4FEF848C" w14:textId="77777777" w:rsidR="00F212C6" w:rsidRPr="001A3D98" w:rsidRDefault="00F212C6" w:rsidP="00F212C6">
      <w:pPr>
        <w:jc w:val="both"/>
        <w:rPr>
          <w:rFonts w:ascii="Arial Narrow" w:hAnsi="Arial Narrow"/>
          <w:b/>
          <w:color w:val="000000" w:themeColor="text1"/>
          <w:sz w:val="22"/>
          <w:szCs w:val="22"/>
          <w:lang w:val="en-US"/>
        </w:rPr>
      </w:pPr>
    </w:p>
    <w:p w14:paraId="32BCD86F" w14:textId="303154D9" w:rsidR="00F212C6" w:rsidRPr="00C02BDC" w:rsidRDefault="009C5181" w:rsidP="00F212C6">
      <w:pPr>
        <w:jc w:val="both"/>
        <w:rPr>
          <w:rFonts w:ascii="Arial Narrow" w:hAnsi="Arial Narrow"/>
          <w:color w:val="000000" w:themeColor="text1"/>
          <w:sz w:val="22"/>
          <w:szCs w:val="22"/>
          <w:lang w:val="fr-CH"/>
        </w:rPr>
      </w:pPr>
      <w:proofErr w:type="gramStart"/>
      <w:r w:rsidRPr="00C02BDC">
        <w:rPr>
          <w:rFonts w:ascii="Arial Narrow" w:hAnsi="Arial Narrow"/>
          <w:b/>
          <w:color w:val="000000" w:themeColor="text1"/>
          <w:sz w:val="22"/>
          <w:szCs w:val="22"/>
          <w:u w:val="single"/>
          <w:lang w:val="fr-CH"/>
        </w:rPr>
        <w:t>Funding:</w:t>
      </w:r>
      <w:proofErr w:type="gramEnd"/>
      <w:r w:rsidR="00F212C6" w:rsidRPr="00C02BDC">
        <w:rPr>
          <w:rFonts w:ascii="Arial Narrow" w:hAnsi="Arial Narrow"/>
          <w:color w:val="000000" w:themeColor="text1"/>
          <w:sz w:val="22"/>
          <w:szCs w:val="22"/>
          <w:lang w:val="fr-CH"/>
        </w:rPr>
        <w:t xml:space="preserve"> </w:t>
      </w:r>
      <w:r w:rsidR="00F212C6" w:rsidRPr="00C02BDC">
        <w:rPr>
          <w:rFonts w:ascii="Arial Narrow" w:eastAsiaTheme="minorHAnsi" w:hAnsi="Arial Narrow"/>
          <w:bCs/>
          <w:color w:val="000000" w:themeColor="text1"/>
          <w:sz w:val="22"/>
          <w:szCs w:val="22"/>
          <w:lang w:val="fr-CH" w:eastAsia="en-US"/>
        </w:rPr>
        <w:t>Médecins Sans Frontières/Suisse (MSF</w:t>
      </w:r>
      <w:r w:rsidR="000778EB" w:rsidRPr="00C02BDC">
        <w:rPr>
          <w:rFonts w:ascii="Arial Narrow" w:eastAsiaTheme="minorHAnsi" w:hAnsi="Arial Narrow"/>
          <w:bCs/>
          <w:color w:val="000000" w:themeColor="text1"/>
          <w:sz w:val="22"/>
          <w:szCs w:val="22"/>
          <w:lang w:val="fr-CH" w:eastAsia="en-US"/>
        </w:rPr>
        <w:t>-</w:t>
      </w:r>
      <w:r w:rsidR="00F212C6" w:rsidRPr="00C02BDC">
        <w:rPr>
          <w:rFonts w:ascii="Arial Narrow" w:eastAsiaTheme="minorHAnsi" w:hAnsi="Arial Narrow"/>
          <w:bCs/>
          <w:color w:val="000000" w:themeColor="text1"/>
          <w:sz w:val="22"/>
          <w:szCs w:val="22"/>
          <w:lang w:val="fr-CH" w:eastAsia="en-US"/>
        </w:rPr>
        <w:t>CH)</w:t>
      </w:r>
    </w:p>
    <w:p w14:paraId="11C7F18B" w14:textId="77777777" w:rsidR="00F212C6" w:rsidRPr="00C02BDC" w:rsidRDefault="00F212C6" w:rsidP="00F212C6">
      <w:pPr>
        <w:jc w:val="both"/>
        <w:rPr>
          <w:rFonts w:ascii="Arial Narrow" w:hAnsi="Arial Narrow"/>
          <w:b/>
          <w:color w:val="000000" w:themeColor="text1"/>
          <w:sz w:val="22"/>
          <w:szCs w:val="22"/>
          <w:lang w:val="fr-CH"/>
        </w:rPr>
      </w:pPr>
    </w:p>
    <w:p w14:paraId="3E8A2575" w14:textId="7FB23E3D" w:rsidR="00F212C6" w:rsidRPr="001A3D98" w:rsidRDefault="009C5181" w:rsidP="0018600F">
      <w:pPr>
        <w:jc w:val="both"/>
        <w:rPr>
          <w:rFonts w:ascii="Arial Narrow" w:hAnsi="Arial Narrow"/>
          <w:bCs/>
          <w:color w:val="000000" w:themeColor="text1"/>
          <w:sz w:val="22"/>
          <w:szCs w:val="22"/>
          <w:lang w:val="en-US"/>
        </w:rPr>
      </w:pPr>
      <w:r w:rsidRPr="001A3D98">
        <w:rPr>
          <w:rFonts w:ascii="Arial Narrow" w:hAnsi="Arial Narrow"/>
          <w:b/>
          <w:color w:val="000000" w:themeColor="text1"/>
          <w:sz w:val="22"/>
          <w:szCs w:val="22"/>
          <w:u w:val="single"/>
          <w:lang w:val="en-US"/>
        </w:rPr>
        <w:t>Client/User:</w:t>
      </w:r>
      <w:r w:rsidR="00F212C6" w:rsidRPr="001A3D98">
        <w:rPr>
          <w:rFonts w:ascii="Arial Narrow" w:hAnsi="Arial Narrow"/>
          <w:b/>
          <w:color w:val="000000" w:themeColor="text1"/>
          <w:sz w:val="22"/>
          <w:szCs w:val="22"/>
          <w:lang w:val="en-US"/>
        </w:rPr>
        <w:t xml:space="preserve"> </w:t>
      </w:r>
      <w:r w:rsidR="009740E9" w:rsidRPr="001A3D98">
        <w:rPr>
          <w:rFonts w:ascii="Arial Narrow" w:hAnsi="Arial Narrow"/>
          <w:color w:val="000000" w:themeColor="text1"/>
          <w:sz w:val="22"/>
          <w:szCs w:val="22"/>
          <w:lang w:val="en-US"/>
        </w:rPr>
        <w:t>MSF</w:t>
      </w:r>
      <w:r w:rsidR="0018600F" w:rsidRPr="001A3D98">
        <w:rPr>
          <w:rFonts w:ascii="Arial Narrow" w:hAnsi="Arial Narrow"/>
          <w:color w:val="000000" w:themeColor="text1"/>
          <w:sz w:val="22"/>
          <w:szCs w:val="22"/>
          <w:lang w:val="en-US"/>
        </w:rPr>
        <w:t xml:space="preserve"> and</w:t>
      </w:r>
      <w:r w:rsidRPr="001A3D98">
        <w:rPr>
          <w:rFonts w:ascii="Arial Narrow" w:hAnsi="Arial Narrow"/>
          <w:color w:val="000000" w:themeColor="text1"/>
          <w:sz w:val="22"/>
          <w:szCs w:val="22"/>
          <w:lang w:val="en-US"/>
        </w:rPr>
        <w:t xml:space="preserve"> Ministry of Health </w:t>
      </w:r>
    </w:p>
    <w:p w14:paraId="54CBC9AD" w14:textId="77777777" w:rsidR="00F212C6" w:rsidRPr="001A3D98" w:rsidRDefault="00F212C6" w:rsidP="00F212C6">
      <w:pPr>
        <w:jc w:val="both"/>
        <w:rPr>
          <w:rFonts w:ascii="Arial Narrow" w:hAnsi="Arial Narrow"/>
          <w:sz w:val="22"/>
          <w:szCs w:val="22"/>
          <w:lang w:val="en-US"/>
        </w:rPr>
      </w:pPr>
    </w:p>
    <w:p w14:paraId="3A121913" w14:textId="12C7C218" w:rsidR="00F212C6" w:rsidRPr="00C02BDC" w:rsidRDefault="009C5181" w:rsidP="00B540E5">
      <w:pPr>
        <w:jc w:val="both"/>
        <w:rPr>
          <w:rFonts w:ascii="Arial Narrow" w:eastAsiaTheme="minorHAnsi" w:hAnsi="Arial Narrow"/>
          <w:bCs/>
          <w:color w:val="000000" w:themeColor="text1"/>
          <w:sz w:val="22"/>
          <w:szCs w:val="22"/>
          <w:lang w:val="fr-CH" w:eastAsia="en-US"/>
        </w:rPr>
      </w:pPr>
      <w:r w:rsidRPr="00C02BDC">
        <w:rPr>
          <w:rFonts w:ascii="Arial Narrow" w:hAnsi="Arial Narrow"/>
          <w:b/>
          <w:sz w:val="22"/>
          <w:szCs w:val="22"/>
          <w:u w:val="single"/>
          <w:lang w:val="fr-CH"/>
        </w:rPr>
        <w:t xml:space="preserve">Client’s </w:t>
      </w:r>
      <w:proofErr w:type="gramStart"/>
      <w:r w:rsidRPr="00C02BDC">
        <w:rPr>
          <w:rFonts w:ascii="Arial Narrow" w:hAnsi="Arial Narrow"/>
          <w:b/>
          <w:sz w:val="22"/>
          <w:szCs w:val="22"/>
          <w:u w:val="single"/>
          <w:lang w:val="fr-CH"/>
        </w:rPr>
        <w:t>Agent:</w:t>
      </w:r>
      <w:proofErr w:type="gramEnd"/>
      <w:r w:rsidRPr="00C02BDC">
        <w:rPr>
          <w:rFonts w:ascii="Arial Narrow" w:hAnsi="Arial Narrow"/>
          <w:b/>
          <w:sz w:val="22"/>
          <w:szCs w:val="22"/>
          <w:u w:val="single"/>
          <w:lang w:val="fr-CH"/>
        </w:rPr>
        <w:t xml:space="preserve"> </w:t>
      </w:r>
      <w:r w:rsidR="00B540E5" w:rsidRPr="00C02BDC">
        <w:rPr>
          <w:rFonts w:ascii="Arial Narrow" w:eastAsiaTheme="minorHAnsi" w:hAnsi="Arial Narrow"/>
          <w:bCs/>
          <w:color w:val="000000" w:themeColor="text1"/>
          <w:sz w:val="22"/>
          <w:szCs w:val="22"/>
          <w:lang w:val="fr-CH" w:eastAsia="en-US"/>
        </w:rPr>
        <w:t>Médecins Sans Frontières/Suisse (MSF-CH)</w:t>
      </w:r>
    </w:p>
    <w:p w14:paraId="32700999" w14:textId="77777777" w:rsidR="00B540E5" w:rsidRPr="00C02BDC" w:rsidRDefault="00B540E5" w:rsidP="00B540E5">
      <w:pPr>
        <w:jc w:val="both"/>
        <w:rPr>
          <w:rFonts w:ascii="Arial Narrow" w:hAnsi="Arial Narrow"/>
          <w:color w:val="000000" w:themeColor="text1"/>
          <w:sz w:val="22"/>
          <w:szCs w:val="22"/>
          <w:lang w:val="fr-CH"/>
        </w:rPr>
      </w:pPr>
    </w:p>
    <w:p w14:paraId="6358B229" w14:textId="4BD57C81" w:rsidR="00F212C6" w:rsidRPr="00C02BDC" w:rsidRDefault="00F212C6" w:rsidP="00F212C6">
      <w:pPr>
        <w:jc w:val="both"/>
        <w:rPr>
          <w:rFonts w:ascii="Arial Narrow" w:hAnsi="Arial Narrow"/>
          <w:color w:val="000000" w:themeColor="text1"/>
          <w:sz w:val="22"/>
          <w:szCs w:val="22"/>
          <w:lang w:val="fr-CH"/>
        </w:rPr>
      </w:pPr>
    </w:p>
    <w:p w14:paraId="5CB7BAF1" w14:textId="77777777" w:rsidR="00F212C6" w:rsidRPr="00C02BDC" w:rsidRDefault="00F212C6" w:rsidP="00F212C6">
      <w:pPr>
        <w:jc w:val="both"/>
        <w:rPr>
          <w:rFonts w:ascii="Arial Narrow" w:hAnsi="Arial Narrow"/>
          <w:color w:val="000000" w:themeColor="text1"/>
          <w:sz w:val="22"/>
          <w:szCs w:val="22"/>
          <w:lang w:val="fr-CH"/>
        </w:rPr>
      </w:pPr>
    </w:p>
    <w:p w14:paraId="0F8B868C" w14:textId="77777777" w:rsidR="00F212C6" w:rsidRPr="00C02BDC" w:rsidRDefault="00F212C6" w:rsidP="00F212C6">
      <w:pPr>
        <w:jc w:val="both"/>
        <w:rPr>
          <w:rFonts w:ascii="Arial Narrow" w:hAnsi="Arial Narrow"/>
          <w:color w:val="000000" w:themeColor="text1"/>
          <w:sz w:val="22"/>
          <w:szCs w:val="22"/>
          <w:lang w:val="fr-CH"/>
        </w:rPr>
      </w:pPr>
    </w:p>
    <w:p w14:paraId="76B557E9" w14:textId="77777777" w:rsidR="00F212C6" w:rsidRPr="00C02BDC" w:rsidRDefault="00F212C6" w:rsidP="00F212C6">
      <w:pPr>
        <w:jc w:val="both"/>
        <w:rPr>
          <w:rFonts w:ascii="Arial Narrow" w:hAnsi="Arial Narrow"/>
          <w:color w:val="000000" w:themeColor="text1"/>
          <w:sz w:val="22"/>
          <w:szCs w:val="22"/>
          <w:lang w:val="fr-CH"/>
        </w:rPr>
      </w:pPr>
    </w:p>
    <w:p w14:paraId="25FA888C" w14:textId="24534EFE" w:rsidR="00F212C6" w:rsidRPr="001A3D98" w:rsidRDefault="00876A34" w:rsidP="00F212C6">
      <w:pPr>
        <w:tabs>
          <w:tab w:val="left" w:pos="6000"/>
        </w:tabs>
        <w:jc w:val="right"/>
        <w:rPr>
          <w:rFonts w:ascii="Arial Narrow" w:hAnsi="Arial Narrow"/>
          <w:b/>
          <w:color w:val="000000" w:themeColor="text1"/>
          <w:sz w:val="22"/>
          <w:szCs w:val="22"/>
          <w:lang w:val="en-US"/>
        </w:rPr>
      </w:pPr>
      <w:r>
        <w:rPr>
          <w:rFonts w:ascii="Arial Narrow" w:hAnsi="Arial Narrow"/>
          <w:b/>
          <w:color w:val="000000" w:themeColor="text1"/>
          <w:sz w:val="22"/>
          <w:szCs w:val="22"/>
          <w:lang w:val="en-US"/>
        </w:rPr>
        <w:t>September</w:t>
      </w:r>
      <w:r w:rsidR="00BB4E90" w:rsidRPr="001A3D98">
        <w:rPr>
          <w:rFonts w:ascii="Arial Narrow" w:hAnsi="Arial Narrow"/>
          <w:b/>
          <w:color w:val="000000" w:themeColor="text1"/>
          <w:sz w:val="22"/>
          <w:szCs w:val="22"/>
          <w:lang w:val="en-US"/>
        </w:rPr>
        <w:t xml:space="preserve"> </w:t>
      </w:r>
      <w:r w:rsidR="00AE30CA" w:rsidRPr="001A3D98">
        <w:rPr>
          <w:rFonts w:ascii="Arial Narrow" w:hAnsi="Arial Narrow"/>
          <w:b/>
          <w:color w:val="000000" w:themeColor="text1"/>
          <w:sz w:val="22"/>
          <w:szCs w:val="22"/>
          <w:lang w:val="en-US"/>
        </w:rPr>
        <w:t>2025</w:t>
      </w:r>
    </w:p>
    <w:p w14:paraId="175522ED" w14:textId="77777777" w:rsidR="00F212C6" w:rsidRPr="001A3D98" w:rsidRDefault="00F212C6" w:rsidP="00F212C6">
      <w:pPr>
        <w:rPr>
          <w:rFonts w:ascii="Arial Narrow" w:hAnsi="Arial Narrow"/>
          <w:b/>
          <w:color w:val="000000" w:themeColor="text1"/>
          <w:sz w:val="22"/>
          <w:szCs w:val="22"/>
          <w:lang w:val="en-US"/>
        </w:rPr>
      </w:pPr>
      <w:r w:rsidRPr="001A3D98">
        <w:rPr>
          <w:rFonts w:ascii="Arial Narrow" w:hAnsi="Arial Narrow"/>
          <w:b/>
          <w:color w:val="000000" w:themeColor="text1"/>
          <w:sz w:val="22"/>
          <w:szCs w:val="22"/>
          <w:lang w:val="en-US"/>
        </w:rPr>
        <w:br w:type="page"/>
      </w:r>
    </w:p>
    <w:p w14:paraId="38299D30" w14:textId="77777777" w:rsidR="00F212C6" w:rsidRPr="001A3D98" w:rsidRDefault="00F212C6" w:rsidP="00B1254F">
      <w:pPr>
        <w:tabs>
          <w:tab w:val="left" w:pos="6000"/>
        </w:tabs>
        <w:rPr>
          <w:rFonts w:ascii="Arial Narrow" w:hAnsi="Arial Narrow"/>
          <w:b/>
          <w:color w:val="000000" w:themeColor="text1"/>
          <w:sz w:val="22"/>
          <w:szCs w:val="22"/>
          <w:lang w:val="en-US"/>
        </w:rPr>
      </w:pPr>
    </w:p>
    <w:p w14:paraId="48157AE6" w14:textId="1A5A2E7E" w:rsidR="00F212C6" w:rsidRPr="001A3D98" w:rsidRDefault="009C5181" w:rsidP="00F212C6">
      <w:pPr>
        <w:jc w:val="both"/>
        <w:rPr>
          <w:rFonts w:ascii="Arial Narrow" w:hAnsi="Arial Narrow"/>
          <w:b/>
          <w:color w:val="000000" w:themeColor="text1"/>
          <w:szCs w:val="22"/>
          <w:lang w:val="en-US"/>
        </w:rPr>
      </w:pPr>
      <w:r w:rsidRPr="001A3D98">
        <w:rPr>
          <w:rFonts w:ascii="Arial Narrow" w:hAnsi="Arial Narrow"/>
          <w:b/>
          <w:color w:val="000000" w:themeColor="text1"/>
          <w:szCs w:val="22"/>
          <w:lang w:val="en-US"/>
        </w:rPr>
        <w:t>Table of contents</w:t>
      </w:r>
    </w:p>
    <w:p w14:paraId="7B18B2E7" w14:textId="77777777" w:rsidR="00F212C6" w:rsidRPr="001A3D98" w:rsidRDefault="00F212C6" w:rsidP="00F212C6">
      <w:pPr>
        <w:jc w:val="both"/>
        <w:rPr>
          <w:rFonts w:ascii="Arial Narrow" w:hAnsi="Arial Narrow"/>
          <w:color w:val="000000" w:themeColor="text1"/>
          <w:sz w:val="22"/>
          <w:szCs w:val="22"/>
          <w:lang w:val="en-US"/>
        </w:rPr>
      </w:pPr>
    </w:p>
    <w:p w14:paraId="7D943097" w14:textId="3A6E6EEB"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Calls for </w:t>
      </w:r>
      <w:r w:rsidR="00DF0C62" w:rsidRPr="001A3D98">
        <w:rPr>
          <w:rFonts w:ascii="Arial Narrow" w:hAnsi="Arial Narrow" w:cs="Arial"/>
          <w:color w:val="000000" w:themeColor="text1"/>
          <w:sz w:val="22"/>
          <w:szCs w:val="22"/>
          <w:lang w:val="en-US"/>
        </w:rPr>
        <w:t>Tender</w:t>
      </w:r>
      <w:r w:rsidRPr="001A3D98">
        <w:rPr>
          <w:rFonts w:ascii="Arial Narrow" w:hAnsi="Arial Narrow" w:cs="Arial"/>
          <w:color w:val="000000" w:themeColor="text1"/>
          <w:sz w:val="22"/>
          <w:szCs w:val="22"/>
          <w:lang w:val="en-US"/>
        </w:rPr>
        <w:t xml:space="preserve"> portfolio </w:t>
      </w:r>
      <w:r w:rsidR="001A3D98" w:rsidRPr="001A3D98">
        <w:rPr>
          <w:rFonts w:ascii="Arial Narrow" w:hAnsi="Arial Narrow" w:cs="Arial"/>
          <w:color w:val="000000" w:themeColor="text1"/>
          <w:sz w:val="22"/>
          <w:szCs w:val="22"/>
          <w:lang w:val="en-US"/>
        </w:rPr>
        <w:t>contain</w:t>
      </w:r>
      <w:r w:rsidRPr="001A3D98">
        <w:rPr>
          <w:rFonts w:ascii="Arial Narrow" w:hAnsi="Arial Narrow" w:cs="Arial"/>
          <w:color w:val="000000" w:themeColor="text1"/>
          <w:sz w:val="22"/>
          <w:szCs w:val="22"/>
          <w:lang w:val="en-US"/>
        </w:rPr>
        <w:t xml:space="preserve"> the following: </w:t>
      </w:r>
    </w:p>
    <w:p w14:paraId="3919079E" w14:textId="77777777" w:rsidR="00F212C6" w:rsidRPr="001A3D98" w:rsidRDefault="00F212C6" w:rsidP="00F212C6">
      <w:pPr>
        <w:rPr>
          <w:rFonts w:ascii="Arial Narrow" w:hAnsi="Arial Narrow" w:cs="Arial"/>
          <w:color w:val="000000" w:themeColor="text1"/>
          <w:sz w:val="22"/>
          <w:szCs w:val="22"/>
          <w:lang w:val="en-US"/>
        </w:rPr>
      </w:pPr>
    </w:p>
    <w:p w14:paraId="10460E7F" w14:textId="38EF9F70"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Document 1:</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Invitation to tender</w:t>
      </w:r>
    </w:p>
    <w:p w14:paraId="6AA6C64C" w14:textId="77777777" w:rsidR="00F212C6" w:rsidRPr="001A3D98" w:rsidRDefault="00F212C6" w:rsidP="00F212C6">
      <w:pPr>
        <w:rPr>
          <w:rFonts w:ascii="Arial Narrow" w:hAnsi="Arial Narrow" w:cs="Arial"/>
          <w:color w:val="000000" w:themeColor="text1"/>
          <w:sz w:val="22"/>
          <w:szCs w:val="22"/>
          <w:lang w:val="en-US"/>
        </w:rPr>
      </w:pPr>
    </w:p>
    <w:p w14:paraId="1B12393D" w14:textId="39A20018"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 xml:space="preserve">2: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Instructions for bidders</w:t>
      </w:r>
    </w:p>
    <w:p w14:paraId="252A94A8" w14:textId="77777777" w:rsidR="00F212C6" w:rsidRPr="001A3D98" w:rsidRDefault="00F212C6" w:rsidP="00F212C6">
      <w:pPr>
        <w:rPr>
          <w:rFonts w:ascii="Arial Narrow" w:hAnsi="Arial Narrow" w:cs="Arial"/>
          <w:color w:val="000000" w:themeColor="text1"/>
          <w:sz w:val="22"/>
          <w:szCs w:val="22"/>
          <w:lang w:val="en-US"/>
        </w:rPr>
      </w:pPr>
    </w:p>
    <w:p w14:paraId="6D95AD0C" w14:textId="16EA6094"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 xml:space="preserve">3: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Administrative provisions</w:t>
      </w:r>
    </w:p>
    <w:p w14:paraId="221C9228" w14:textId="77777777" w:rsidR="00F212C6" w:rsidRPr="001A3D98" w:rsidRDefault="00F212C6" w:rsidP="00F212C6">
      <w:pPr>
        <w:rPr>
          <w:rFonts w:ascii="Arial Narrow" w:hAnsi="Arial Narrow" w:cs="Arial"/>
          <w:color w:val="000000" w:themeColor="text1"/>
          <w:sz w:val="22"/>
          <w:szCs w:val="22"/>
          <w:lang w:val="en-US"/>
        </w:rPr>
      </w:pPr>
    </w:p>
    <w:p w14:paraId="3D1FD87B" w14:textId="3887C8A9"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4: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General and Particular Specifications (GPS)</w:t>
      </w:r>
    </w:p>
    <w:p w14:paraId="09C0B942" w14:textId="77777777" w:rsidR="00F212C6" w:rsidRPr="001A3D98" w:rsidRDefault="00F212C6" w:rsidP="00F212C6">
      <w:pPr>
        <w:rPr>
          <w:rFonts w:ascii="Arial Narrow" w:hAnsi="Arial Narrow" w:cs="Arial"/>
          <w:color w:val="000000" w:themeColor="text1"/>
          <w:sz w:val="22"/>
          <w:szCs w:val="22"/>
          <w:lang w:val="en-US"/>
        </w:rPr>
      </w:pPr>
    </w:p>
    <w:p w14:paraId="418FD2E5" w14:textId="4C29CC64" w:rsidR="00F212C6" w:rsidRPr="001A3D98" w:rsidRDefault="00E43035" w:rsidP="00F212C6">
      <w:pPr>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Document </w:t>
      </w:r>
      <w:r w:rsidR="00F212C6" w:rsidRPr="001A3D98">
        <w:rPr>
          <w:rFonts w:ascii="Arial Narrow" w:hAnsi="Arial Narrow" w:cs="Arial"/>
          <w:color w:val="000000" w:themeColor="text1"/>
          <w:sz w:val="22"/>
          <w:szCs w:val="22"/>
          <w:lang w:val="en-US"/>
        </w:rPr>
        <w:t xml:space="preserve">5: </w:t>
      </w:r>
      <w:r w:rsidR="00F212C6" w:rsidRPr="001A3D98">
        <w:rPr>
          <w:rFonts w:ascii="Arial Narrow" w:hAnsi="Arial Narrow" w:cs="Arial"/>
          <w:color w:val="000000" w:themeColor="text1"/>
          <w:sz w:val="22"/>
          <w:szCs w:val="22"/>
          <w:lang w:val="en-US"/>
        </w:rPr>
        <w:tab/>
      </w:r>
      <w:r w:rsidRPr="001A3D98">
        <w:rPr>
          <w:rFonts w:ascii="Arial Narrow" w:hAnsi="Arial Narrow" w:cs="Arial"/>
          <w:color w:val="000000" w:themeColor="text1"/>
          <w:sz w:val="22"/>
          <w:szCs w:val="22"/>
          <w:lang w:val="en-US"/>
        </w:rPr>
        <w:t>Graphics</w:t>
      </w:r>
      <w:r w:rsidR="00F212C6" w:rsidRPr="001A3D98">
        <w:rPr>
          <w:rFonts w:ascii="Arial Narrow" w:hAnsi="Arial Narrow" w:cs="Arial"/>
          <w:color w:val="000000" w:themeColor="text1"/>
          <w:sz w:val="22"/>
          <w:szCs w:val="22"/>
          <w:lang w:val="en-US"/>
        </w:rPr>
        <w:t xml:space="preserve"> (</w:t>
      </w:r>
      <w:r w:rsidRPr="001A3D98">
        <w:rPr>
          <w:rFonts w:ascii="Arial Narrow" w:hAnsi="Arial Narrow" w:cs="Arial"/>
          <w:color w:val="000000" w:themeColor="text1"/>
          <w:sz w:val="22"/>
          <w:szCs w:val="22"/>
          <w:lang w:val="en-US"/>
        </w:rPr>
        <w:t>Blueprints)</w:t>
      </w:r>
    </w:p>
    <w:p w14:paraId="459A84B1" w14:textId="77777777" w:rsidR="00F212C6" w:rsidRPr="001A3D98" w:rsidRDefault="00F212C6" w:rsidP="00F212C6">
      <w:pPr>
        <w:rPr>
          <w:rFonts w:ascii="Arial Narrow" w:hAnsi="Arial Narrow" w:cs="Arial"/>
          <w:color w:val="000000" w:themeColor="text1"/>
          <w:sz w:val="22"/>
          <w:szCs w:val="22"/>
          <w:lang w:val="en-US"/>
        </w:rPr>
      </w:pPr>
    </w:p>
    <w:p w14:paraId="53E14A8C" w14:textId="4F0404F6" w:rsidR="00F212C6" w:rsidRPr="00C02BDC" w:rsidRDefault="00E43035" w:rsidP="00F212C6">
      <w:pPr>
        <w:rPr>
          <w:rFonts w:ascii="Arial Narrow" w:hAnsi="Arial Narrow" w:cs="Arial"/>
          <w:color w:val="000000" w:themeColor="text1"/>
          <w:sz w:val="22"/>
          <w:szCs w:val="22"/>
          <w:lang w:val="fr-CH"/>
        </w:rPr>
      </w:pPr>
      <w:r w:rsidRPr="00C02BDC">
        <w:rPr>
          <w:rFonts w:ascii="Arial Narrow" w:hAnsi="Arial Narrow" w:cs="Arial"/>
          <w:color w:val="000000" w:themeColor="text1"/>
          <w:sz w:val="22"/>
          <w:szCs w:val="22"/>
          <w:lang w:val="fr-CH"/>
        </w:rPr>
        <w:t xml:space="preserve">Document </w:t>
      </w:r>
      <w:proofErr w:type="gramStart"/>
      <w:r w:rsidRPr="00C02BDC">
        <w:rPr>
          <w:rFonts w:ascii="Arial Narrow" w:hAnsi="Arial Narrow" w:cs="Arial"/>
          <w:color w:val="000000" w:themeColor="text1"/>
          <w:sz w:val="22"/>
          <w:szCs w:val="22"/>
          <w:lang w:val="fr-CH"/>
        </w:rPr>
        <w:t>6</w:t>
      </w:r>
      <w:r w:rsidR="00F212C6" w:rsidRPr="00C02BDC">
        <w:rPr>
          <w:rFonts w:ascii="Arial Narrow" w:hAnsi="Arial Narrow" w:cs="Arial"/>
          <w:color w:val="000000" w:themeColor="text1"/>
          <w:sz w:val="22"/>
          <w:szCs w:val="22"/>
          <w:lang w:val="fr-CH"/>
        </w:rPr>
        <w:t>:</w:t>
      </w:r>
      <w:proofErr w:type="gramEnd"/>
      <w:r w:rsidR="00F212C6" w:rsidRPr="00C02BDC">
        <w:rPr>
          <w:rFonts w:ascii="Arial Narrow" w:hAnsi="Arial Narrow" w:cs="Arial"/>
          <w:color w:val="000000" w:themeColor="text1"/>
          <w:sz w:val="22"/>
          <w:szCs w:val="22"/>
          <w:lang w:val="fr-CH"/>
        </w:rPr>
        <w:t xml:space="preserve"> </w:t>
      </w:r>
      <w:r w:rsidR="00F212C6" w:rsidRPr="00C02BDC">
        <w:rPr>
          <w:rFonts w:ascii="Arial Narrow" w:hAnsi="Arial Narrow" w:cs="Arial"/>
          <w:color w:val="000000" w:themeColor="text1"/>
          <w:sz w:val="22"/>
          <w:szCs w:val="22"/>
          <w:lang w:val="fr-CH"/>
        </w:rPr>
        <w:tab/>
      </w:r>
      <w:r w:rsidRPr="00C02BDC">
        <w:rPr>
          <w:rFonts w:ascii="Arial Narrow" w:hAnsi="Arial Narrow" w:cs="Arial"/>
          <w:color w:val="000000" w:themeColor="text1"/>
          <w:sz w:val="22"/>
          <w:szCs w:val="22"/>
          <w:lang w:val="fr-CH"/>
        </w:rPr>
        <w:t>Works Quotes</w:t>
      </w:r>
    </w:p>
    <w:p w14:paraId="04F5CB4F" w14:textId="77777777" w:rsidR="00F212C6" w:rsidRPr="00C02BDC" w:rsidRDefault="00F212C6" w:rsidP="00F212C6">
      <w:pPr>
        <w:rPr>
          <w:rFonts w:ascii="Arial Narrow" w:hAnsi="Arial Narrow" w:cs="Arial"/>
          <w:color w:val="000000" w:themeColor="text1"/>
          <w:sz w:val="22"/>
          <w:szCs w:val="22"/>
          <w:lang w:val="fr-CH"/>
        </w:rPr>
      </w:pPr>
      <w:r w:rsidRPr="00C02BDC">
        <w:rPr>
          <w:rFonts w:ascii="Arial Narrow" w:hAnsi="Arial Narrow" w:cs="Arial"/>
          <w:color w:val="000000" w:themeColor="text1"/>
          <w:sz w:val="22"/>
          <w:szCs w:val="22"/>
          <w:lang w:val="fr-CH"/>
        </w:rPr>
        <w:br w:type="page"/>
      </w:r>
    </w:p>
    <w:p w14:paraId="5142F9C7" w14:textId="3ED0AFB6" w:rsidR="00DC26EE" w:rsidRPr="00C02BDC" w:rsidRDefault="00DC26EE" w:rsidP="00625FA3">
      <w:pPr>
        <w:rPr>
          <w:rFonts w:ascii="Arial Narrow" w:hAnsi="Arial Narrow"/>
          <w:sz w:val="22"/>
          <w:lang w:val="fr-CH"/>
        </w:rPr>
      </w:pPr>
      <w:bookmarkStart w:id="1" w:name="_Toc478875647"/>
      <w:bookmarkStart w:id="2" w:name="_Toc479752274"/>
      <w:r w:rsidRPr="00C02BDC">
        <w:rPr>
          <w:rFonts w:ascii="Arial Narrow" w:hAnsi="Arial Narrow"/>
          <w:sz w:val="22"/>
          <w:lang w:val="fr-CH"/>
        </w:rPr>
        <w:lastRenderedPageBreak/>
        <w:t>Médecins Sans Frontières - CH</w:t>
      </w:r>
    </w:p>
    <w:p w14:paraId="117531B2" w14:textId="0CDC4DED" w:rsidR="00DC26EE" w:rsidRPr="001A3D98" w:rsidRDefault="00DC26EE" w:rsidP="00DC26EE">
      <w:pPr>
        <w:rPr>
          <w:rFonts w:ascii="Arial Narrow" w:hAnsi="Arial Narrow"/>
          <w:sz w:val="22"/>
          <w:lang w:val="en-US"/>
        </w:rPr>
      </w:pPr>
      <w:r w:rsidRPr="001A3D98">
        <w:rPr>
          <w:rFonts w:ascii="Arial Narrow" w:hAnsi="Arial Narrow"/>
          <w:sz w:val="22"/>
          <w:lang w:val="en-US"/>
        </w:rPr>
        <w:t xml:space="preserve">Djibouti </w:t>
      </w:r>
      <w:r w:rsidR="001A3D98" w:rsidRPr="001A3D98">
        <w:rPr>
          <w:rFonts w:ascii="Arial Narrow" w:hAnsi="Arial Narrow"/>
          <w:sz w:val="22"/>
          <w:lang w:val="en-US"/>
        </w:rPr>
        <w:t>St., House</w:t>
      </w:r>
      <w:r w:rsidRPr="001A3D98">
        <w:rPr>
          <w:rFonts w:ascii="Arial Narrow" w:hAnsi="Arial Narrow"/>
          <w:sz w:val="22"/>
          <w:lang w:val="en-US"/>
        </w:rPr>
        <w:t xml:space="preserve"> no. 47 – Sanaa – Yemen </w:t>
      </w:r>
    </w:p>
    <w:p w14:paraId="58002A71" w14:textId="77777777" w:rsidR="00DC26EE" w:rsidRPr="001A3D98" w:rsidRDefault="00DC26EE" w:rsidP="00DC26EE">
      <w:pPr>
        <w:rPr>
          <w:rFonts w:ascii="Arial Narrow" w:hAnsi="Arial Narrow" w:cs="Arial"/>
          <w:color w:val="000000" w:themeColor="text1"/>
          <w:sz w:val="22"/>
          <w:szCs w:val="22"/>
          <w:lang w:val="en-US"/>
        </w:rPr>
      </w:pPr>
    </w:p>
    <w:bookmarkEnd w:id="1"/>
    <w:bookmarkEnd w:id="2"/>
    <w:p w14:paraId="19691469" w14:textId="77777777" w:rsidR="00DC26EE" w:rsidRPr="001A3D98" w:rsidRDefault="00DC26EE" w:rsidP="00DC26EE">
      <w:pPr>
        <w:pStyle w:val="Title"/>
        <w:rPr>
          <w:rFonts w:ascii="Arial Narrow" w:hAnsi="Arial Narrow"/>
          <w:lang w:val="en-US"/>
        </w:rPr>
      </w:pPr>
    </w:p>
    <w:p w14:paraId="6F40AE13" w14:textId="77777777" w:rsidR="00DC26EE" w:rsidRPr="001A3D98" w:rsidRDefault="00DC26EE" w:rsidP="00DC26EE">
      <w:pPr>
        <w:spacing w:line="259" w:lineRule="auto"/>
        <w:jc w:val="center"/>
        <w:rPr>
          <w:rFonts w:ascii="Arial Narrow" w:hAnsi="Arial Narrow"/>
          <w:lang w:val="en-US"/>
        </w:rPr>
      </w:pPr>
      <w:r w:rsidRPr="001A3D98">
        <w:rPr>
          <w:rFonts w:ascii="Arial Narrow" w:hAnsi="Arial Narrow"/>
          <w:lang w:val="en-US"/>
        </w:rPr>
        <w:t>Document 1 of the Calls for Tender Portfolio</w:t>
      </w:r>
    </w:p>
    <w:p w14:paraId="1F62F602" w14:textId="77777777" w:rsidR="00DC26EE" w:rsidRPr="001A3D98" w:rsidRDefault="00DC26EE" w:rsidP="00DC26EE">
      <w:pPr>
        <w:jc w:val="center"/>
        <w:rPr>
          <w:rFonts w:ascii="Arial Narrow" w:hAnsi="Arial Narrow" w:cs="Arial"/>
          <w:b/>
          <w:color w:val="000000" w:themeColor="text1"/>
          <w:sz w:val="22"/>
          <w:szCs w:val="22"/>
          <w:lang w:val="en-US"/>
        </w:rPr>
      </w:pPr>
    </w:p>
    <w:p w14:paraId="32845BCE" w14:textId="77777777" w:rsidR="00DC26EE" w:rsidRPr="001A3D98" w:rsidRDefault="00DC26EE" w:rsidP="00625FA3">
      <w:pPr>
        <w:pStyle w:val="Heading1"/>
        <w:numPr>
          <w:ilvl w:val="0"/>
          <w:numId w:val="0"/>
        </w:numPr>
        <w:jc w:val="center"/>
        <w:rPr>
          <w:sz w:val="28"/>
          <w:lang w:val="en-US"/>
        </w:rPr>
      </w:pPr>
      <w:r w:rsidRPr="001A3D98">
        <w:rPr>
          <w:smallCaps/>
          <w:sz w:val="28"/>
          <w:lang w:val="en-US"/>
        </w:rPr>
        <w:t>Call for tender notice</w:t>
      </w:r>
    </w:p>
    <w:p w14:paraId="1AC2C6B4" w14:textId="77777777" w:rsidR="00DC26EE" w:rsidRPr="001A3D98" w:rsidRDefault="00DC26EE" w:rsidP="00DC26EE">
      <w:pPr>
        <w:jc w:val="center"/>
        <w:rPr>
          <w:rFonts w:ascii="Arial Narrow" w:hAnsi="Arial Narrow" w:cs="Arial"/>
          <w:b/>
          <w:color w:val="000000" w:themeColor="text1"/>
          <w:sz w:val="22"/>
          <w:szCs w:val="22"/>
          <w:lang w:val="en-US"/>
        </w:rPr>
      </w:pPr>
    </w:p>
    <w:p w14:paraId="3D4DAB34" w14:textId="7AA62315" w:rsidR="00DC26EE" w:rsidRPr="001A3D98" w:rsidRDefault="00DC26EE" w:rsidP="00DC26EE">
      <w:pPr>
        <w:jc w:val="both"/>
        <w:rPr>
          <w:rFonts w:ascii="Arial Narrow" w:hAnsi="Arial Narrow" w:cs="Arial"/>
          <w:b/>
          <w:color w:val="000000" w:themeColor="text1"/>
          <w:szCs w:val="22"/>
          <w:lang w:val="en-US"/>
        </w:rPr>
      </w:pPr>
      <w:r w:rsidRPr="001A3D98">
        <w:rPr>
          <w:rFonts w:ascii="Arial Narrow" w:hAnsi="Arial Narrow" w:cs="Arial"/>
          <w:b/>
          <w:color w:val="000000" w:themeColor="text1"/>
          <w:szCs w:val="22"/>
          <w:lang w:val="en-US"/>
        </w:rPr>
        <w:t>Object: Open consultation N° [2025/LOG/00</w:t>
      </w:r>
      <w:r w:rsidR="00354E1E" w:rsidRPr="001A3D98">
        <w:rPr>
          <w:rFonts w:ascii="Arial Narrow" w:hAnsi="Arial Narrow" w:cs="Arial"/>
          <w:b/>
          <w:color w:val="000000" w:themeColor="text1"/>
          <w:szCs w:val="22"/>
          <w:lang w:val="en-US"/>
        </w:rPr>
        <w:t>3</w:t>
      </w:r>
      <w:r w:rsidRPr="001A3D98">
        <w:rPr>
          <w:rFonts w:ascii="Arial Narrow" w:hAnsi="Arial Narrow" w:cs="Arial"/>
          <w:b/>
          <w:color w:val="000000" w:themeColor="text1"/>
          <w:szCs w:val="22"/>
          <w:lang w:val="en-US"/>
        </w:rPr>
        <w:t>/MSF/CH]</w:t>
      </w:r>
    </w:p>
    <w:p w14:paraId="67ADAC20" w14:textId="444A69FD" w:rsidR="00DC26EE" w:rsidRPr="001A3D98" w:rsidRDefault="00354E1E" w:rsidP="00DC26EE">
      <w:pPr>
        <w:jc w:val="both"/>
        <w:rPr>
          <w:rFonts w:ascii="Arial Narrow" w:hAnsi="Arial Narrow" w:cs="Arial"/>
          <w:b/>
          <w:color w:val="000000" w:themeColor="text1"/>
          <w:szCs w:val="22"/>
          <w:lang w:val="en-US"/>
        </w:rPr>
      </w:pPr>
      <w:r w:rsidRPr="001A3D98">
        <w:rPr>
          <w:rFonts w:ascii="Arial Narrow" w:hAnsi="Arial Narrow" w:cs="Arial"/>
          <w:b/>
          <w:color w:val="000000" w:themeColor="text1"/>
          <w:szCs w:val="22"/>
          <w:lang w:val="en-US"/>
        </w:rPr>
        <w:t>New</w:t>
      </w:r>
      <w:r w:rsidR="00DC26EE" w:rsidRPr="001A3D98">
        <w:rPr>
          <w:rFonts w:ascii="Arial Narrow" w:hAnsi="Arial Narrow" w:cs="Arial"/>
          <w:b/>
          <w:color w:val="000000" w:themeColor="text1"/>
          <w:szCs w:val="22"/>
          <w:lang w:val="en-US"/>
        </w:rPr>
        <w:t xml:space="preserve"> Laboratory building </w:t>
      </w:r>
    </w:p>
    <w:p w14:paraId="0CB13759" w14:textId="77777777" w:rsidR="00DC26EE" w:rsidRPr="001A3D98" w:rsidRDefault="00DC26EE" w:rsidP="00DC26EE">
      <w:pPr>
        <w:jc w:val="both"/>
        <w:rPr>
          <w:rFonts w:ascii="Arial Narrow" w:hAnsi="Arial Narrow" w:cs="Arial"/>
          <w:color w:val="000000" w:themeColor="text1"/>
          <w:sz w:val="22"/>
          <w:szCs w:val="22"/>
          <w:lang w:val="en-US"/>
        </w:rPr>
      </w:pPr>
    </w:p>
    <w:p w14:paraId="05A4FE25" w14:textId="21493D97" w:rsidR="00DC26EE" w:rsidRPr="001A3D98" w:rsidRDefault="00DC26EE" w:rsidP="00DC26EE">
      <w:pPr>
        <w:spacing w:after="120" w:line="276" w:lineRule="auto"/>
        <w:jc w:val="both"/>
        <w:rPr>
          <w:rFonts w:ascii="Arial Narrow" w:hAnsi="Arial Narrow"/>
          <w:spacing w:val="-2"/>
          <w:sz w:val="22"/>
          <w:szCs w:val="22"/>
          <w:lang w:val="en-US"/>
        </w:rPr>
      </w:pPr>
      <w:r w:rsidRPr="001A3D98">
        <w:rPr>
          <w:rFonts w:ascii="Arial Narrow" w:hAnsi="Arial Narrow"/>
          <w:spacing w:val="-2"/>
          <w:sz w:val="22"/>
          <w:szCs w:val="22"/>
          <w:lang w:val="en-US"/>
        </w:rPr>
        <w:t xml:space="preserve">Médecins Sans Frontières Switzerland (MSF-CH) is planning to build new Laboratory Facility for </w:t>
      </w:r>
      <w:r w:rsidR="00354E1E" w:rsidRPr="001A3D98">
        <w:rPr>
          <w:rFonts w:ascii="Arial Narrow" w:hAnsi="Arial Narrow"/>
          <w:spacing w:val="-2"/>
          <w:sz w:val="22"/>
          <w:szCs w:val="22"/>
          <w:lang w:val="en-US"/>
        </w:rPr>
        <w:t>Al Qaeda</w:t>
      </w:r>
      <w:r w:rsidRPr="001A3D98">
        <w:rPr>
          <w:rFonts w:ascii="Arial Narrow" w:hAnsi="Arial Narrow"/>
          <w:spacing w:val="-2"/>
          <w:sz w:val="22"/>
          <w:szCs w:val="22"/>
          <w:lang w:val="en-US"/>
        </w:rPr>
        <w:t xml:space="preserve"> Hospital. To this effect, MSF-CH has decided to request the intervention of an external partner for the execution of the construction works. </w:t>
      </w:r>
    </w:p>
    <w:p w14:paraId="25B67662" w14:textId="77777777" w:rsidR="00DC26EE" w:rsidRPr="001A3D98" w:rsidRDefault="00DC26EE" w:rsidP="00DC26EE">
      <w:pPr>
        <w:spacing w:before="120" w:after="120" w:line="276" w:lineRule="auto"/>
        <w:jc w:val="both"/>
        <w:rPr>
          <w:rFonts w:ascii="Arial Narrow" w:hAnsi="Arial Narrow"/>
          <w:spacing w:val="-2"/>
          <w:sz w:val="22"/>
          <w:szCs w:val="22"/>
          <w:lang w:val="en-US"/>
        </w:rPr>
      </w:pPr>
      <w:r w:rsidRPr="001A3D98">
        <w:rPr>
          <w:rFonts w:ascii="Arial Narrow" w:hAnsi="Arial Narrow"/>
          <w:spacing w:val="-2"/>
          <w:sz w:val="22"/>
          <w:szCs w:val="22"/>
          <w:lang w:val="en-US"/>
        </w:rPr>
        <w:t>To respond to this consultation, you need to satisfy the following criteria:</w:t>
      </w:r>
    </w:p>
    <w:p w14:paraId="63E85621" w14:textId="77777777" w:rsidR="00DC26EE" w:rsidRPr="001A3D98" w:rsidRDefault="00DC26EE" w:rsidP="00DC26EE">
      <w:pPr>
        <w:pStyle w:val="ListParagraph"/>
        <w:numPr>
          <w:ilvl w:val="0"/>
          <w:numId w:val="24"/>
        </w:numPr>
        <w:spacing w:after="80" w:line="276" w:lineRule="auto"/>
        <w:ind w:left="850" w:hanging="357"/>
        <w:jc w:val="both"/>
        <w:rPr>
          <w:rFonts w:ascii="Arial Narrow" w:hAnsi="Arial Narrow"/>
          <w:spacing w:val="-2"/>
          <w:sz w:val="22"/>
          <w:szCs w:val="22"/>
          <w:lang w:val="en-US"/>
        </w:rPr>
      </w:pPr>
      <w:proofErr w:type="gramStart"/>
      <w:r w:rsidRPr="001A3D98">
        <w:rPr>
          <w:rFonts w:ascii="Arial Narrow" w:hAnsi="Arial Narrow"/>
          <w:spacing w:val="-2"/>
          <w:sz w:val="22"/>
          <w:szCs w:val="22"/>
          <w:lang w:val="en-US"/>
        </w:rPr>
        <w:t>Be in compliance with</w:t>
      </w:r>
      <w:proofErr w:type="gramEnd"/>
      <w:r w:rsidRPr="001A3D98">
        <w:rPr>
          <w:rFonts w:ascii="Arial Narrow" w:hAnsi="Arial Narrow"/>
          <w:spacing w:val="-2"/>
          <w:sz w:val="22"/>
          <w:szCs w:val="22"/>
          <w:lang w:val="en-US"/>
        </w:rPr>
        <w:t xml:space="preserve"> the local, regional, and national administration (registration in the trade register, taxes, insurance, from North Yemen) </w:t>
      </w:r>
    </w:p>
    <w:p w14:paraId="633D2998" w14:textId="77777777" w:rsidR="00DC26EE" w:rsidRPr="001A3D98" w:rsidRDefault="00DC26EE" w:rsidP="00DC26EE">
      <w:pPr>
        <w:pStyle w:val="ListParagraph"/>
        <w:numPr>
          <w:ilvl w:val="0"/>
          <w:numId w:val="24"/>
        </w:numPr>
        <w:spacing w:after="80" w:line="276" w:lineRule="auto"/>
        <w:ind w:left="850" w:hanging="357"/>
        <w:contextualSpacing w:val="0"/>
        <w:jc w:val="both"/>
        <w:rPr>
          <w:rFonts w:ascii="Arial Narrow" w:hAnsi="Arial Narrow"/>
          <w:spacing w:val="-2"/>
          <w:sz w:val="22"/>
          <w:szCs w:val="22"/>
          <w:lang w:val="en-US"/>
        </w:rPr>
      </w:pPr>
      <w:r w:rsidRPr="001A3D98">
        <w:rPr>
          <w:rFonts w:ascii="Arial Narrow" w:hAnsi="Arial Narrow"/>
          <w:spacing w:val="-2"/>
          <w:sz w:val="22"/>
          <w:szCs w:val="22"/>
          <w:lang w:val="en-US"/>
        </w:rPr>
        <w:t>Provide a certificate of non-bankruptcy and non-exclusion from public procurement as well as a certificate of non-liquidation of assets.</w:t>
      </w:r>
    </w:p>
    <w:p w14:paraId="3C71A4DB" w14:textId="07158215" w:rsidR="00DC26EE" w:rsidRPr="001A3D98" w:rsidRDefault="00DC26EE" w:rsidP="00DC26EE">
      <w:pPr>
        <w:spacing w:after="120" w:line="276" w:lineRule="auto"/>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lead time for these works is </w:t>
      </w:r>
      <w:r w:rsidR="00354E1E" w:rsidRPr="001A3D98">
        <w:rPr>
          <w:rFonts w:ascii="Arial Narrow" w:hAnsi="Arial Narrow" w:cs="Arial"/>
          <w:b/>
          <w:bCs/>
          <w:color w:val="000000" w:themeColor="text1"/>
          <w:sz w:val="22"/>
          <w:szCs w:val="22"/>
          <w:lang w:val="en-US"/>
        </w:rPr>
        <w:t>3</w:t>
      </w:r>
      <w:r w:rsidRPr="001A3D98">
        <w:rPr>
          <w:rFonts w:ascii="Arial Narrow" w:hAnsi="Arial Narrow" w:cs="Arial"/>
          <w:b/>
          <w:bCs/>
          <w:color w:val="000000" w:themeColor="text1"/>
          <w:sz w:val="22"/>
          <w:szCs w:val="22"/>
          <w:lang w:val="en-US"/>
        </w:rPr>
        <w:t xml:space="preserve"> weeks maximum</w:t>
      </w:r>
      <w:r w:rsidRPr="001A3D98">
        <w:rPr>
          <w:rFonts w:ascii="Arial Narrow" w:hAnsi="Arial Narrow" w:cs="Arial"/>
          <w:color w:val="000000" w:themeColor="text1"/>
          <w:sz w:val="22"/>
          <w:szCs w:val="22"/>
          <w:lang w:val="en-US"/>
        </w:rPr>
        <w:t xml:space="preserve"> as of the service order.</w:t>
      </w:r>
    </w:p>
    <w:p w14:paraId="6ECE29F7" w14:textId="5F0CFCBE" w:rsidR="00DC26EE" w:rsidRPr="001A3D98" w:rsidRDefault="00DC26EE" w:rsidP="00DC26EE">
      <w:pPr>
        <w:suppressAutoHyphens/>
        <w:spacing w:after="120"/>
        <w:jc w:val="both"/>
        <w:rPr>
          <w:rFonts w:ascii="Arial Narrow" w:hAnsi="Arial Narrow"/>
          <w:sz w:val="22"/>
          <w:szCs w:val="22"/>
          <w:lang w:val="en-US"/>
        </w:rPr>
      </w:pPr>
      <w:r w:rsidRPr="001A3D98">
        <w:rPr>
          <w:rFonts w:ascii="Arial Narrow" w:hAnsi="Arial Narrow"/>
          <w:sz w:val="22"/>
          <w:szCs w:val="22"/>
          <w:lang w:val="en-US"/>
        </w:rPr>
        <w:t xml:space="preserve">The candidates can get additional information on documents or site visit at the: MSF-CH Office of </w:t>
      </w:r>
      <w:r w:rsidR="00354E1E" w:rsidRPr="001A3D98">
        <w:rPr>
          <w:rFonts w:ascii="Arial Narrow" w:hAnsi="Arial Narrow"/>
          <w:sz w:val="22"/>
          <w:szCs w:val="22"/>
          <w:lang w:val="en-US"/>
        </w:rPr>
        <w:t>Al Qaeda Hospital</w:t>
      </w:r>
      <w:r w:rsidRPr="001A3D98">
        <w:rPr>
          <w:rFonts w:ascii="Arial Narrow" w:hAnsi="Arial Narrow"/>
          <w:sz w:val="22"/>
          <w:szCs w:val="22"/>
          <w:lang w:val="en-US"/>
        </w:rPr>
        <w:t xml:space="preserve">, </w:t>
      </w:r>
      <w:r w:rsidR="00354E1E" w:rsidRPr="001A3D98">
        <w:rPr>
          <w:rFonts w:ascii="Arial Narrow" w:hAnsi="Arial Narrow"/>
          <w:sz w:val="22"/>
          <w:szCs w:val="22"/>
          <w:lang w:val="en-US"/>
        </w:rPr>
        <w:t>Emad</w:t>
      </w:r>
      <w:r w:rsidRPr="001A3D98">
        <w:rPr>
          <w:rFonts w:ascii="Arial Narrow" w:hAnsi="Arial Narrow"/>
          <w:sz w:val="22"/>
          <w:szCs w:val="22"/>
          <w:lang w:val="en-US"/>
        </w:rPr>
        <w:t xml:space="preserve"> </w:t>
      </w:r>
      <w:r w:rsidR="00354E1E" w:rsidRPr="001A3D98">
        <w:rPr>
          <w:rFonts w:ascii="Arial Narrow" w:hAnsi="Arial Narrow"/>
          <w:sz w:val="22"/>
          <w:szCs w:val="22"/>
          <w:lang w:val="en-US"/>
        </w:rPr>
        <w:t>Mah</w:t>
      </w:r>
      <w:r w:rsidR="001A3D98">
        <w:rPr>
          <w:rFonts w:ascii="Arial Narrow" w:hAnsi="Arial Narrow"/>
          <w:sz w:val="22"/>
          <w:szCs w:val="22"/>
          <w:lang w:val="en-US"/>
        </w:rPr>
        <w:t>r</w:t>
      </w:r>
      <w:r w:rsidR="00354E1E" w:rsidRPr="001A3D98">
        <w:rPr>
          <w:rFonts w:ascii="Arial Narrow" w:hAnsi="Arial Narrow"/>
          <w:sz w:val="22"/>
          <w:szCs w:val="22"/>
          <w:lang w:val="en-US"/>
        </w:rPr>
        <w:t>am</w:t>
      </w:r>
    </w:p>
    <w:p w14:paraId="762CE2B6" w14:textId="3B63282D" w:rsidR="00DC26EE" w:rsidRPr="001A3D98" w:rsidRDefault="001A3D98" w:rsidP="00DC26EE">
      <w:pPr>
        <w:suppressAutoHyphens/>
        <w:spacing w:after="120"/>
        <w:jc w:val="both"/>
        <w:rPr>
          <w:rFonts w:ascii="Arial Narrow" w:hAnsi="Arial Narrow"/>
          <w:sz w:val="22"/>
          <w:szCs w:val="22"/>
          <w:lang w:val="en-US"/>
        </w:rPr>
      </w:pPr>
      <w:hyperlink r:id="rId12" w:history="1">
        <w:r w:rsidRPr="007D108E">
          <w:rPr>
            <w:rStyle w:val="Hyperlink"/>
            <w:rFonts w:ascii="Arial Narrow" w:hAnsi="Arial Narrow"/>
            <w:sz w:val="22"/>
            <w:szCs w:val="22"/>
            <w:lang w:val="en-US"/>
          </w:rPr>
          <w:t>MSFCH-Kilo-ConstructionManager@geneva.msf.org</w:t>
        </w:r>
      </w:hyperlink>
      <w:r>
        <w:rPr>
          <w:rFonts w:ascii="Arial Narrow" w:hAnsi="Arial Narrow"/>
          <w:sz w:val="22"/>
          <w:szCs w:val="22"/>
          <w:lang w:val="en-US"/>
        </w:rPr>
        <w:t xml:space="preserve"> </w:t>
      </w:r>
    </w:p>
    <w:p w14:paraId="3302553B" w14:textId="2CE561B7" w:rsidR="00DC26EE" w:rsidRPr="001A3D98" w:rsidRDefault="00DC26EE" w:rsidP="00DC26EE">
      <w:pPr>
        <w:suppressAutoHyphens/>
        <w:spacing w:after="120"/>
        <w:jc w:val="both"/>
        <w:rPr>
          <w:rFonts w:ascii="Arial Narrow" w:hAnsi="Arial Narrow"/>
          <w:sz w:val="22"/>
          <w:szCs w:val="22"/>
          <w:lang w:val="en-US"/>
        </w:rPr>
      </w:pPr>
      <w:r w:rsidRPr="001A3D98">
        <w:rPr>
          <w:rFonts w:ascii="Arial Narrow" w:hAnsi="Arial Narrow"/>
          <w:sz w:val="22"/>
          <w:szCs w:val="22"/>
          <w:lang w:val="en-US"/>
        </w:rPr>
        <w:t xml:space="preserve">A </w:t>
      </w:r>
      <w:r w:rsidRPr="001A3D98">
        <w:rPr>
          <w:rFonts w:ascii="Arial Narrow" w:hAnsi="Arial Narrow"/>
          <w:b/>
          <w:bCs/>
          <w:sz w:val="22"/>
          <w:szCs w:val="22"/>
          <w:lang w:val="en-US"/>
        </w:rPr>
        <w:t xml:space="preserve">site visit </w:t>
      </w:r>
      <w:r w:rsidRPr="001A3D98">
        <w:rPr>
          <w:rFonts w:ascii="Arial Narrow" w:hAnsi="Arial Narrow"/>
          <w:sz w:val="22"/>
          <w:szCs w:val="22"/>
          <w:lang w:val="en-US"/>
        </w:rPr>
        <w:t xml:space="preserve">will be </w:t>
      </w:r>
      <w:r w:rsidR="001A3D98" w:rsidRPr="001A3D98">
        <w:rPr>
          <w:rFonts w:ascii="Arial Narrow" w:hAnsi="Arial Narrow"/>
          <w:sz w:val="22"/>
          <w:szCs w:val="22"/>
          <w:lang w:val="en-US"/>
        </w:rPr>
        <w:t>organized</w:t>
      </w:r>
      <w:r w:rsidRPr="001A3D98">
        <w:rPr>
          <w:rFonts w:ascii="Arial Narrow" w:hAnsi="Arial Narrow"/>
          <w:sz w:val="22"/>
          <w:szCs w:val="22"/>
          <w:lang w:val="en-US"/>
        </w:rPr>
        <w:t xml:space="preserve">. </w:t>
      </w:r>
    </w:p>
    <w:p w14:paraId="7B8C8EAC" w14:textId="77777777" w:rsidR="00DC26EE" w:rsidRPr="001A3D98" w:rsidRDefault="00DC26EE" w:rsidP="00DC26EE">
      <w:pPr>
        <w:suppressAutoHyphens/>
        <w:spacing w:before="240"/>
        <w:jc w:val="both"/>
        <w:rPr>
          <w:rFonts w:ascii="Arial Narrow" w:hAnsi="Arial Narrow"/>
          <w:sz w:val="22"/>
          <w:szCs w:val="22"/>
          <w:lang w:val="en-US"/>
        </w:rPr>
      </w:pPr>
      <w:r w:rsidRPr="001A3D98">
        <w:rPr>
          <w:rFonts w:ascii="Arial Narrow" w:hAnsi="Arial Narrow"/>
          <w:sz w:val="22"/>
          <w:szCs w:val="22"/>
          <w:lang w:val="en-US"/>
        </w:rPr>
        <w:t xml:space="preserve">The bidding shall be received in </w:t>
      </w:r>
      <w:r w:rsidRPr="001A3D98">
        <w:rPr>
          <w:rFonts w:ascii="Arial Narrow" w:hAnsi="Arial Narrow"/>
          <w:b/>
          <w:bCs/>
          <w:sz w:val="22"/>
          <w:szCs w:val="22"/>
          <w:lang w:val="en-US"/>
        </w:rPr>
        <w:t>(1) hardcopy</w:t>
      </w:r>
      <w:r w:rsidRPr="001A3D98">
        <w:rPr>
          <w:rFonts w:ascii="Arial Narrow" w:hAnsi="Arial Narrow"/>
          <w:sz w:val="22"/>
          <w:szCs w:val="22"/>
          <w:lang w:val="en-US"/>
        </w:rPr>
        <w:t xml:space="preserve"> to the following address by</w:t>
      </w:r>
      <w:bookmarkStart w:id="3" w:name="_DV_M34"/>
      <w:bookmarkEnd w:id="3"/>
      <w:r w:rsidRPr="001A3D98">
        <w:rPr>
          <w:rFonts w:ascii="Arial Narrow" w:hAnsi="Arial Narrow"/>
          <w:sz w:val="22"/>
          <w:szCs w:val="22"/>
          <w:lang w:val="en-US"/>
        </w:rPr>
        <w:t>:</w:t>
      </w:r>
    </w:p>
    <w:p w14:paraId="5A4A5F4F" w14:textId="01487791" w:rsidR="00DC26EE" w:rsidRPr="001A3D98" w:rsidRDefault="00C02BDC" w:rsidP="00DC26EE">
      <w:pPr>
        <w:suppressAutoHyphens/>
        <w:spacing w:before="240" w:after="360"/>
        <w:jc w:val="center"/>
        <w:rPr>
          <w:rFonts w:ascii="Arial Narrow" w:hAnsi="Arial Narrow"/>
          <w:b/>
          <w:sz w:val="22"/>
          <w:szCs w:val="22"/>
          <w:lang w:val="en-US"/>
        </w:rPr>
      </w:pPr>
      <w:r>
        <w:rPr>
          <w:rFonts w:ascii="Arial Narrow" w:hAnsi="Arial Narrow"/>
          <w:b/>
          <w:sz w:val="22"/>
          <w:szCs w:val="22"/>
          <w:lang w:val="en-US"/>
        </w:rPr>
        <w:t>21</w:t>
      </w:r>
      <w:r w:rsidR="00DC26EE" w:rsidRPr="001A3D98">
        <w:rPr>
          <w:rFonts w:ascii="Arial Narrow" w:hAnsi="Arial Narrow"/>
          <w:b/>
          <w:sz w:val="22"/>
          <w:szCs w:val="22"/>
          <w:lang w:val="en-US"/>
        </w:rPr>
        <w:t>/0</w:t>
      </w:r>
      <w:r w:rsidR="00AE2C6E" w:rsidRPr="001A3D98">
        <w:rPr>
          <w:rFonts w:ascii="Arial Narrow" w:hAnsi="Arial Narrow"/>
          <w:b/>
          <w:sz w:val="22"/>
          <w:szCs w:val="22"/>
          <w:lang w:val="en-US"/>
        </w:rPr>
        <w:t>9</w:t>
      </w:r>
      <w:r w:rsidR="00DC26EE" w:rsidRPr="001A3D98">
        <w:rPr>
          <w:rFonts w:ascii="Arial Narrow" w:hAnsi="Arial Narrow"/>
          <w:b/>
          <w:sz w:val="22"/>
          <w:szCs w:val="22"/>
          <w:lang w:val="en-US"/>
        </w:rPr>
        <w:t xml:space="preserve">/2025 at </w:t>
      </w:r>
      <w:r w:rsidR="00922F67" w:rsidRPr="001A3D98">
        <w:rPr>
          <w:rFonts w:ascii="Arial Narrow" w:hAnsi="Arial Narrow"/>
          <w:b/>
          <w:sz w:val="22"/>
          <w:szCs w:val="22"/>
          <w:lang w:val="en-US"/>
        </w:rPr>
        <w:t>15</w:t>
      </w:r>
      <w:r w:rsidR="00DC26EE" w:rsidRPr="001A3D98">
        <w:rPr>
          <w:rFonts w:ascii="Arial Narrow" w:hAnsi="Arial Narrow"/>
          <w:b/>
          <w:sz w:val="22"/>
          <w:szCs w:val="22"/>
          <w:lang w:val="en-US"/>
        </w:rPr>
        <w:t>:00 PM (local time).</w:t>
      </w:r>
    </w:p>
    <w:p w14:paraId="16C2EC59" w14:textId="3D4051C1" w:rsidR="00A95069" w:rsidRPr="001A3D98" w:rsidRDefault="00DC26EE" w:rsidP="00A95069">
      <w:pPr>
        <w:suppressAutoHyphens/>
        <w:spacing w:before="120" w:after="120"/>
        <w:jc w:val="both"/>
        <w:rPr>
          <w:rFonts w:ascii="Arial Narrow" w:hAnsi="Arial Narrow"/>
          <w:color w:val="000000" w:themeColor="text1"/>
          <w:sz w:val="22"/>
          <w:szCs w:val="22"/>
          <w:lang w:val="en-US"/>
        </w:rPr>
      </w:pPr>
      <w:r w:rsidRPr="001A3D98">
        <w:rPr>
          <w:rFonts w:ascii="Arial Narrow" w:hAnsi="Arial Narrow"/>
          <w:color w:val="000000" w:themeColor="text1"/>
          <w:sz w:val="22"/>
          <w:szCs w:val="22"/>
          <w:lang w:val="en-US"/>
        </w:rPr>
        <w:t xml:space="preserve">Address for offer submission: </w:t>
      </w:r>
      <w:r w:rsidR="00A95069" w:rsidRPr="001A3D98">
        <w:rPr>
          <w:rFonts w:ascii="Arial Narrow" w:hAnsi="Arial Narrow"/>
          <w:color w:val="000000" w:themeColor="text1"/>
          <w:sz w:val="22"/>
          <w:szCs w:val="22"/>
          <w:lang w:val="en-US"/>
        </w:rPr>
        <w:t xml:space="preserve">Djibouti </w:t>
      </w:r>
      <w:r w:rsidR="001A3D98" w:rsidRPr="001A3D98">
        <w:rPr>
          <w:rFonts w:ascii="Arial Narrow" w:hAnsi="Arial Narrow"/>
          <w:color w:val="000000" w:themeColor="text1"/>
          <w:sz w:val="22"/>
          <w:szCs w:val="22"/>
          <w:lang w:val="en-US"/>
        </w:rPr>
        <w:t>St., House</w:t>
      </w:r>
      <w:r w:rsidR="00A95069" w:rsidRPr="001A3D98">
        <w:rPr>
          <w:rFonts w:ascii="Arial Narrow" w:hAnsi="Arial Narrow"/>
          <w:color w:val="000000" w:themeColor="text1"/>
          <w:sz w:val="22"/>
          <w:szCs w:val="22"/>
          <w:lang w:val="en-US"/>
        </w:rPr>
        <w:t xml:space="preserve"> no. 47 – Sanaa – Yemen </w:t>
      </w:r>
    </w:p>
    <w:p w14:paraId="4B9B7CFA" w14:textId="22844C53" w:rsidR="00DC26EE" w:rsidRPr="001A3D98" w:rsidRDefault="00DC26EE" w:rsidP="00DC26EE">
      <w:pPr>
        <w:suppressAutoHyphens/>
        <w:spacing w:before="120" w:after="120"/>
        <w:jc w:val="both"/>
        <w:rPr>
          <w:rFonts w:ascii="Arial Narrow" w:hAnsi="Arial Narrow"/>
          <w:color w:val="000000" w:themeColor="text1"/>
          <w:sz w:val="22"/>
          <w:szCs w:val="22"/>
          <w:lang w:val="en-US"/>
        </w:rPr>
      </w:pPr>
      <w:r w:rsidRPr="001A3D98">
        <w:rPr>
          <w:rFonts w:ascii="Arial Narrow" w:hAnsi="Arial Narrow"/>
          <w:color w:val="000000" w:themeColor="text1"/>
          <w:sz w:val="22"/>
          <w:szCs w:val="22"/>
          <w:lang w:val="en-US"/>
        </w:rPr>
        <w:t xml:space="preserve">The unsealing of the bids will be carried out on </w:t>
      </w:r>
      <w:r w:rsidRPr="001A3D98">
        <w:rPr>
          <w:rFonts w:ascii="Arial Narrow" w:hAnsi="Arial Narrow"/>
          <w:b/>
          <w:bCs/>
          <w:color w:val="000000" w:themeColor="text1"/>
          <w:sz w:val="22"/>
          <w:szCs w:val="22"/>
          <w:lang w:val="en-US"/>
        </w:rPr>
        <w:t xml:space="preserve">the: </w:t>
      </w:r>
      <w:r w:rsidR="00C02BDC">
        <w:rPr>
          <w:rFonts w:ascii="Arial Narrow" w:hAnsi="Arial Narrow"/>
          <w:b/>
          <w:bCs/>
          <w:color w:val="000000" w:themeColor="text1"/>
          <w:sz w:val="22"/>
          <w:szCs w:val="22"/>
          <w:lang w:val="en-US"/>
        </w:rPr>
        <w:t>22</w:t>
      </w:r>
      <w:r w:rsidR="00C02BDC">
        <w:rPr>
          <w:rFonts w:ascii="Arial Narrow" w:hAnsi="Arial Narrow"/>
          <w:b/>
          <w:bCs/>
          <w:color w:val="000000" w:themeColor="text1"/>
          <w:sz w:val="22"/>
          <w:szCs w:val="22"/>
          <w:vertAlign w:val="superscript"/>
          <w:lang w:val="en-US"/>
        </w:rPr>
        <w:t>nd</w:t>
      </w:r>
      <w:r w:rsidRPr="001A3D98">
        <w:rPr>
          <w:rFonts w:ascii="Arial Narrow" w:hAnsi="Arial Narrow"/>
          <w:b/>
          <w:bCs/>
          <w:color w:val="000000" w:themeColor="text1"/>
          <w:sz w:val="22"/>
          <w:szCs w:val="22"/>
          <w:lang w:val="en-US"/>
        </w:rPr>
        <w:t xml:space="preserve"> of </w:t>
      </w:r>
      <w:r w:rsidR="00957B15" w:rsidRPr="001A3D98">
        <w:rPr>
          <w:rFonts w:ascii="Arial Narrow" w:hAnsi="Arial Narrow"/>
          <w:b/>
          <w:bCs/>
          <w:color w:val="000000" w:themeColor="text1"/>
          <w:sz w:val="22"/>
          <w:szCs w:val="22"/>
          <w:lang w:val="en-US"/>
        </w:rPr>
        <w:t>September</w:t>
      </w:r>
      <w:r w:rsidRPr="001A3D98">
        <w:rPr>
          <w:rFonts w:ascii="Arial Narrow" w:hAnsi="Arial Narrow"/>
          <w:b/>
          <w:bCs/>
          <w:color w:val="000000" w:themeColor="text1"/>
          <w:sz w:val="22"/>
          <w:szCs w:val="22"/>
          <w:lang w:val="en-US"/>
        </w:rPr>
        <w:t xml:space="preserve"> from 8.30AM</w:t>
      </w:r>
      <w:r w:rsidR="001A3D98">
        <w:rPr>
          <w:rFonts w:ascii="Arial Narrow" w:hAnsi="Arial Narrow"/>
          <w:b/>
          <w:bCs/>
          <w:color w:val="000000" w:themeColor="text1"/>
          <w:sz w:val="22"/>
          <w:szCs w:val="22"/>
          <w:lang w:val="en-US"/>
        </w:rPr>
        <w:t xml:space="preserve"> </w:t>
      </w:r>
      <w:r w:rsidRPr="001A3D98">
        <w:rPr>
          <w:rFonts w:ascii="Arial Narrow" w:hAnsi="Arial Narrow"/>
          <w:b/>
          <w:bCs/>
          <w:color w:val="000000" w:themeColor="text1"/>
          <w:sz w:val="22"/>
          <w:szCs w:val="22"/>
          <w:lang w:val="en-US"/>
        </w:rPr>
        <w:t xml:space="preserve">(local time) </w:t>
      </w:r>
      <w:r w:rsidRPr="001A3D98">
        <w:rPr>
          <w:rFonts w:ascii="Arial Narrow" w:hAnsi="Arial Narrow"/>
          <w:color w:val="000000" w:themeColor="text1"/>
          <w:sz w:val="22"/>
          <w:szCs w:val="22"/>
          <w:lang w:val="en-US"/>
        </w:rPr>
        <w:t xml:space="preserve">in the meeting room of MSF-CH General Office in Sanaa in attendance of the representatives of the applicants who should be present. </w:t>
      </w:r>
    </w:p>
    <w:p w14:paraId="27165611" w14:textId="77777777" w:rsidR="00DC26EE" w:rsidRPr="001A3D98" w:rsidRDefault="00DC26EE" w:rsidP="00DC26EE">
      <w:pPr>
        <w:suppressAutoHyphens/>
        <w:spacing w:before="120" w:after="120"/>
        <w:jc w:val="both"/>
        <w:rPr>
          <w:rFonts w:ascii="Arial Narrow" w:hAnsi="Arial Narrow"/>
          <w:color w:val="000000" w:themeColor="text1"/>
          <w:sz w:val="22"/>
          <w:szCs w:val="22"/>
          <w:lang w:val="en-US"/>
        </w:rPr>
      </w:pPr>
      <w:r w:rsidRPr="001A3D98">
        <w:rPr>
          <w:rFonts w:ascii="Arial Narrow" w:hAnsi="Arial Narrow"/>
          <w:color w:val="000000" w:themeColor="text1"/>
          <w:sz w:val="22"/>
          <w:szCs w:val="22"/>
          <w:lang w:val="en-US"/>
        </w:rPr>
        <w:t xml:space="preserve">Incomplete bids or received after the set </w:t>
      </w:r>
      <w:r w:rsidRPr="001A3D98">
        <w:rPr>
          <w:rFonts w:ascii="Arial Narrow" w:hAnsi="Arial Narrow"/>
          <w:b/>
          <w:bCs/>
          <w:color w:val="000000" w:themeColor="text1"/>
          <w:sz w:val="22"/>
          <w:szCs w:val="22"/>
          <w:lang w:val="en-US"/>
        </w:rPr>
        <w:t>deadline will be rejected</w:t>
      </w:r>
      <w:r w:rsidRPr="001A3D98">
        <w:rPr>
          <w:rFonts w:ascii="Arial Narrow" w:hAnsi="Arial Narrow"/>
          <w:color w:val="000000" w:themeColor="text1"/>
          <w:sz w:val="22"/>
          <w:szCs w:val="22"/>
          <w:lang w:val="en-US"/>
        </w:rPr>
        <w:t xml:space="preserve">. The bids sent or submitted </w:t>
      </w:r>
      <w:r w:rsidRPr="001A3D98">
        <w:rPr>
          <w:rFonts w:ascii="Arial Narrow" w:hAnsi="Arial Narrow"/>
          <w:b/>
          <w:bCs/>
          <w:color w:val="000000" w:themeColor="text1"/>
          <w:sz w:val="22"/>
          <w:szCs w:val="22"/>
          <w:lang w:val="en-US"/>
        </w:rPr>
        <w:t xml:space="preserve">must be </w:t>
      </w:r>
      <w:r w:rsidRPr="001A3D98">
        <w:rPr>
          <w:rFonts w:ascii="Arial Narrow" w:hAnsi="Arial Narrow"/>
          <w:b/>
          <w:bCs/>
          <w:color w:val="000000" w:themeColor="text1"/>
          <w:sz w:val="22"/>
          <w:szCs w:val="22"/>
          <w:u w:val="single"/>
          <w:lang w:val="en-US"/>
        </w:rPr>
        <w:t>sealed</w:t>
      </w:r>
      <w:r w:rsidRPr="001A3D98">
        <w:rPr>
          <w:rFonts w:ascii="Arial Narrow" w:hAnsi="Arial Narrow"/>
          <w:color w:val="000000" w:themeColor="text1"/>
          <w:sz w:val="22"/>
          <w:szCs w:val="22"/>
          <w:lang w:val="en-US"/>
        </w:rPr>
        <w:t xml:space="preserve"> on receipt, with a </w:t>
      </w:r>
      <w:r w:rsidRPr="001A3D98">
        <w:rPr>
          <w:rFonts w:ascii="Arial Narrow" w:hAnsi="Arial Narrow"/>
          <w:b/>
          <w:bCs/>
          <w:color w:val="000000" w:themeColor="text1"/>
          <w:sz w:val="22"/>
          <w:szCs w:val="22"/>
          <w:lang w:val="en-US"/>
        </w:rPr>
        <w:t>clear and visible mention</w:t>
      </w:r>
      <w:r w:rsidRPr="001A3D98">
        <w:rPr>
          <w:rFonts w:ascii="Arial Narrow" w:hAnsi="Arial Narrow"/>
          <w:color w:val="000000" w:themeColor="text1"/>
          <w:sz w:val="22"/>
          <w:szCs w:val="22"/>
          <w:lang w:val="en-US"/>
        </w:rPr>
        <w:t xml:space="preserve"> “Do not open, tender documents”.</w:t>
      </w:r>
    </w:p>
    <w:p w14:paraId="1EF09C73" w14:textId="77777777" w:rsidR="00DC26EE" w:rsidRPr="001A3D98" w:rsidRDefault="00DC26EE" w:rsidP="00DC26EE">
      <w:pPr>
        <w:suppressAutoHyphens/>
        <w:spacing w:before="120" w:after="120"/>
        <w:jc w:val="both"/>
        <w:rPr>
          <w:rFonts w:ascii="Arial Narrow" w:hAnsi="Arial Narrow"/>
          <w:color w:val="000000" w:themeColor="text1"/>
          <w:sz w:val="22"/>
          <w:szCs w:val="22"/>
          <w:lang w:val="en-US"/>
        </w:rPr>
      </w:pPr>
      <w:r w:rsidRPr="001A3D98">
        <w:rPr>
          <w:rFonts w:ascii="Arial Narrow" w:hAnsi="Arial Narrow"/>
          <w:color w:val="000000" w:themeColor="text1"/>
          <w:sz w:val="22"/>
          <w:szCs w:val="22"/>
          <w:lang w:val="en-US"/>
        </w:rPr>
        <w:t xml:space="preserve">The applicants will stay bound by their bid for </w:t>
      </w:r>
      <w:r w:rsidRPr="001A3D98">
        <w:rPr>
          <w:rFonts w:ascii="Arial Narrow" w:hAnsi="Arial Narrow"/>
          <w:b/>
          <w:bCs/>
          <w:color w:val="000000" w:themeColor="text1"/>
          <w:sz w:val="22"/>
          <w:szCs w:val="22"/>
          <w:lang w:val="en-US"/>
        </w:rPr>
        <w:t>90 days</w:t>
      </w:r>
      <w:r w:rsidRPr="001A3D98">
        <w:rPr>
          <w:rFonts w:ascii="Arial Narrow" w:hAnsi="Arial Narrow"/>
          <w:color w:val="000000" w:themeColor="text1"/>
          <w:sz w:val="22"/>
          <w:szCs w:val="22"/>
          <w:lang w:val="en-US"/>
        </w:rPr>
        <w:t>, as of the date of submission.</w:t>
      </w:r>
    </w:p>
    <w:p w14:paraId="0FAEAC31" w14:textId="77777777" w:rsidR="00DC26EE" w:rsidRPr="001A3D98" w:rsidRDefault="00DC26EE" w:rsidP="00DC26EE">
      <w:pPr>
        <w:suppressAutoHyphens/>
        <w:spacing w:before="120" w:after="120"/>
        <w:jc w:val="both"/>
        <w:rPr>
          <w:rFonts w:ascii="Arial Narrow" w:hAnsi="Arial Narrow"/>
          <w:color w:val="000000" w:themeColor="text1"/>
          <w:sz w:val="22"/>
          <w:szCs w:val="22"/>
          <w:lang w:val="en-US"/>
        </w:rPr>
      </w:pPr>
      <w:r w:rsidRPr="001A3D98">
        <w:rPr>
          <w:rFonts w:ascii="Arial Narrow" w:hAnsi="Arial Narrow"/>
          <w:color w:val="000000" w:themeColor="text1"/>
          <w:sz w:val="22"/>
          <w:szCs w:val="22"/>
          <w:lang w:val="en-US"/>
        </w:rPr>
        <w:t>By reasoned decision MSF-CH reserves the right not to follow up with part or the entirety of the present consultation.</w:t>
      </w:r>
    </w:p>
    <w:p w14:paraId="3B10810F" w14:textId="729FABBD" w:rsidR="00DC26EE" w:rsidRPr="001A3D98" w:rsidRDefault="00DC26EE" w:rsidP="00DC26EE">
      <w:pPr>
        <w:rPr>
          <w:rFonts w:ascii="Arial Narrow" w:hAnsi="Arial Narrow" w:cs="Arial"/>
          <w:bCs/>
          <w:sz w:val="22"/>
          <w:szCs w:val="22"/>
          <w:lang w:val="en-US"/>
        </w:rPr>
      </w:pPr>
    </w:p>
    <w:p w14:paraId="0333EB34" w14:textId="77777777" w:rsidR="00DC26EE" w:rsidRPr="001A3D98" w:rsidRDefault="00DC26EE" w:rsidP="00DC26EE">
      <w:pPr>
        <w:tabs>
          <w:tab w:val="left" w:pos="3566"/>
        </w:tabs>
        <w:jc w:val="right"/>
        <w:rPr>
          <w:rFonts w:ascii="Arial Narrow" w:hAnsi="Arial Narrow" w:cs="Arial"/>
          <w:bCs/>
          <w:sz w:val="22"/>
          <w:szCs w:val="22"/>
          <w:lang w:val="en-US"/>
        </w:rPr>
      </w:pPr>
    </w:p>
    <w:p w14:paraId="79D2D9B1" w14:textId="77777777" w:rsidR="00DC26EE" w:rsidRPr="001A3D98" w:rsidRDefault="00DC26EE" w:rsidP="00DC26EE">
      <w:pPr>
        <w:tabs>
          <w:tab w:val="left" w:pos="3566"/>
        </w:tabs>
        <w:jc w:val="right"/>
        <w:rPr>
          <w:rFonts w:ascii="Arial Narrow" w:hAnsi="Arial Narrow" w:cs="Arial"/>
          <w:bCs/>
          <w:sz w:val="22"/>
          <w:szCs w:val="22"/>
          <w:lang w:val="en-US"/>
        </w:rPr>
      </w:pPr>
    </w:p>
    <w:p w14:paraId="28F65729" w14:textId="77777777" w:rsidR="00DC26EE" w:rsidRPr="001A3D98" w:rsidRDefault="00DC26EE" w:rsidP="00DC26EE">
      <w:pPr>
        <w:tabs>
          <w:tab w:val="left" w:pos="3566"/>
        </w:tabs>
        <w:jc w:val="right"/>
        <w:rPr>
          <w:rFonts w:ascii="Arial Narrow" w:hAnsi="Arial Narrow" w:cs="Arial"/>
          <w:bCs/>
          <w:sz w:val="22"/>
          <w:szCs w:val="22"/>
          <w:lang w:val="en-US"/>
        </w:rPr>
      </w:pPr>
    </w:p>
    <w:p w14:paraId="0D7A940B" w14:textId="77777777" w:rsidR="00DC26EE" w:rsidRPr="001A3D98" w:rsidRDefault="00DC26EE" w:rsidP="00DC26EE">
      <w:pPr>
        <w:tabs>
          <w:tab w:val="left" w:pos="3566"/>
        </w:tabs>
        <w:jc w:val="right"/>
        <w:rPr>
          <w:rFonts w:ascii="Arial Narrow" w:hAnsi="Arial Narrow" w:cs="Arial"/>
          <w:bCs/>
          <w:sz w:val="22"/>
          <w:szCs w:val="22"/>
          <w:lang w:val="en-US"/>
        </w:rPr>
      </w:pPr>
    </w:p>
    <w:p w14:paraId="328E1CCC" w14:textId="77777777" w:rsidR="00DC26EE" w:rsidRPr="001A3D98" w:rsidRDefault="00DC26EE" w:rsidP="00DC26EE">
      <w:pPr>
        <w:tabs>
          <w:tab w:val="left" w:pos="3566"/>
        </w:tabs>
        <w:jc w:val="center"/>
        <w:rPr>
          <w:rFonts w:ascii="Arial Narrow" w:hAnsi="Arial Narrow" w:cs="Arial"/>
          <w:bCs/>
          <w:sz w:val="22"/>
          <w:szCs w:val="22"/>
          <w:lang w:val="en-US"/>
        </w:rPr>
      </w:pPr>
      <w:r w:rsidRPr="001A3D98">
        <w:rPr>
          <w:rFonts w:ascii="Arial Narrow" w:hAnsi="Arial Narrow" w:cs="Arial"/>
          <w:bCs/>
          <w:sz w:val="22"/>
          <w:szCs w:val="22"/>
          <w:lang w:val="en-US"/>
        </w:rPr>
        <w:tab/>
      </w:r>
      <w:r w:rsidRPr="001A3D98">
        <w:rPr>
          <w:rFonts w:ascii="Arial Narrow" w:hAnsi="Arial Narrow" w:cs="Arial"/>
          <w:bCs/>
          <w:sz w:val="22"/>
          <w:szCs w:val="22"/>
          <w:lang w:val="en-US"/>
        </w:rPr>
        <w:tab/>
      </w:r>
      <w:r w:rsidRPr="001A3D98">
        <w:rPr>
          <w:rFonts w:ascii="Arial Narrow" w:hAnsi="Arial Narrow" w:cs="Arial"/>
          <w:bCs/>
          <w:sz w:val="22"/>
          <w:szCs w:val="22"/>
          <w:lang w:val="en-US"/>
        </w:rPr>
        <w:tab/>
        <w:t>Carola Kelly</w:t>
      </w:r>
    </w:p>
    <w:p w14:paraId="10F39DCC" w14:textId="77777777" w:rsidR="00DC26EE" w:rsidRPr="001A3D98" w:rsidRDefault="00DC26EE" w:rsidP="00DC26EE">
      <w:pPr>
        <w:tabs>
          <w:tab w:val="left" w:pos="3566"/>
        </w:tabs>
        <w:jc w:val="center"/>
        <w:rPr>
          <w:rFonts w:ascii="Arial Narrow" w:hAnsi="Arial Narrow" w:cs="Arial"/>
          <w:bCs/>
          <w:sz w:val="22"/>
          <w:szCs w:val="22"/>
          <w:lang w:val="en-US"/>
        </w:rPr>
      </w:pPr>
      <w:r w:rsidRPr="001A3D98">
        <w:rPr>
          <w:rFonts w:ascii="Arial Narrow" w:hAnsi="Arial Narrow" w:cs="Arial"/>
          <w:bCs/>
          <w:sz w:val="22"/>
          <w:szCs w:val="22"/>
          <w:lang w:val="en-US"/>
        </w:rPr>
        <w:tab/>
      </w:r>
      <w:r w:rsidRPr="001A3D98">
        <w:rPr>
          <w:rFonts w:ascii="Arial Narrow" w:hAnsi="Arial Narrow" w:cs="Arial"/>
          <w:bCs/>
          <w:sz w:val="22"/>
          <w:szCs w:val="22"/>
          <w:lang w:val="en-US"/>
        </w:rPr>
        <w:tab/>
      </w:r>
      <w:r w:rsidRPr="001A3D98">
        <w:rPr>
          <w:rFonts w:ascii="Arial Narrow" w:hAnsi="Arial Narrow" w:cs="Arial"/>
          <w:bCs/>
          <w:sz w:val="22"/>
          <w:szCs w:val="22"/>
          <w:lang w:val="en-US"/>
        </w:rPr>
        <w:tab/>
        <w:t>Deputy Coordinator for Construction</w:t>
      </w:r>
    </w:p>
    <w:p w14:paraId="38240859" w14:textId="6CF94CDC" w:rsidR="00D85C0B" w:rsidRPr="001A3D98" w:rsidRDefault="00D85C0B">
      <w:pPr>
        <w:rPr>
          <w:rFonts w:ascii="Arial Narrow" w:hAnsi="Arial Narrow"/>
          <w:b/>
          <w:lang w:val="en-US"/>
        </w:rPr>
      </w:pPr>
    </w:p>
    <w:p w14:paraId="3CF77A8B" w14:textId="77777777" w:rsidR="00D85C0B" w:rsidRPr="001A3D98" w:rsidRDefault="00D85C0B">
      <w:pPr>
        <w:rPr>
          <w:rFonts w:ascii="Arial Narrow" w:hAnsi="Arial Narrow"/>
          <w:b/>
          <w:lang w:val="en-US"/>
        </w:rPr>
      </w:pPr>
      <w:r w:rsidRPr="001A3D98">
        <w:rPr>
          <w:rFonts w:ascii="Arial Narrow" w:hAnsi="Arial Narrow"/>
          <w:b/>
          <w:lang w:val="en-US"/>
        </w:rPr>
        <w:br w:type="page"/>
      </w:r>
    </w:p>
    <w:p w14:paraId="79B306A4" w14:textId="77777777" w:rsidR="00D85C0B" w:rsidRPr="001A3D98" w:rsidRDefault="00D85C0B">
      <w:pPr>
        <w:rPr>
          <w:lang w:val="en-US"/>
        </w:rPr>
      </w:pPr>
    </w:p>
    <w:tbl>
      <w:tblPr>
        <w:tblStyle w:val="TableGrid"/>
        <w:tblW w:w="11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276"/>
        <w:gridCol w:w="3894"/>
        <w:gridCol w:w="1417"/>
        <w:gridCol w:w="2092"/>
      </w:tblGrid>
      <w:tr w:rsidR="001E3E1A" w:rsidRPr="001A3D98" w14:paraId="07C297EE" w14:textId="77777777" w:rsidTr="00897CCE">
        <w:trPr>
          <w:trHeight w:val="289"/>
        </w:trPr>
        <w:tc>
          <w:tcPr>
            <w:tcW w:w="2660" w:type="dxa"/>
            <w:vMerge w:val="restart"/>
            <w:vAlign w:val="center"/>
          </w:tcPr>
          <w:p w14:paraId="6D369913" w14:textId="10982730" w:rsidR="001E3E1A" w:rsidRPr="001A3D98" w:rsidRDefault="001E3E1A" w:rsidP="002A636C">
            <w:pPr>
              <w:pStyle w:val="Annexeheading"/>
              <w:spacing w:before="0" w:after="0"/>
              <w:rPr>
                <w:rFonts w:cs="Arial"/>
                <w:sz w:val="22"/>
                <w:szCs w:val="22"/>
                <w:lang w:val="en-US"/>
              </w:rPr>
            </w:pPr>
            <w:r w:rsidRPr="001A3D98">
              <w:rPr>
                <w:rFonts w:cs="Arial"/>
                <w:noProof/>
                <w:sz w:val="22"/>
                <w:szCs w:val="22"/>
                <w:lang w:val="en-US" w:eastAsia="fr-FR"/>
              </w:rPr>
              <w:drawing>
                <wp:inline distT="0" distB="0" distL="0" distR="0" wp14:anchorId="1FE79336" wp14:editId="120749B3">
                  <wp:extent cx="1165094" cy="504825"/>
                  <wp:effectExtent l="0" t="0" r="0" b="0"/>
                  <wp:docPr id="3" name="Picture 3"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1276" w:type="dxa"/>
            <w:vAlign w:val="center"/>
          </w:tcPr>
          <w:p w14:paraId="629B4CD6" w14:textId="6EEC7F6D" w:rsidR="001E3E1A" w:rsidRPr="001A3D98" w:rsidRDefault="009C5181" w:rsidP="00897CCE">
            <w:pPr>
              <w:pStyle w:val="Annexeheading"/>
              <w:spacing w:before="0" w:after="80"/>
              <w:ind w:left="-72"/>
              <w:rPr>
                <w:rFonts w:cs="Arial"/>
                <w:sz w:val="22"/>
                <w:szCs w:val="22"/>
                <w:lang w:val="en-US"/>
              </w:rPr>
            </w:pPr>
            <w:r w:rsidRPr="001A3D98">
              <w:rPr>
                <w:rFonts w:cs="Arial"/>
                <w:sz w:val="22"/>
                <w:szCs w:val="22"/>
                <w:lang w:val="en-US"/>
              </w:rPr>
              <w:t>Project</w:t>
            </w:r>
            <w:r w:rsidR="001E3E1A" w:rsidRPr="001A3D98">
              <w:rPr>
                <w:rFonts w:cs="Arial"/>
                <w:sz w:val="22"/>
                <w:szCs w:val="22"/>
                <w:lang w:val="en-US"/>
              </w:rPr>
              <w:t>:</w:t>
            </w:r>
          </w:p>
        </w:tc>
        <w:tc>
          <w:tcPr>
            <w:tcW w:w="3894" w:type="dxa"/>
            <w:vAlign w:val="center"/>
          </w:tcPr>
          <w:p w14:paraId="520C45D4" w14:textId="3A65DA45" w:rsidR="00897CCE" w:rsidRPr="001A3D98" w:rsidRDefault="006040ED" w:rsidP="00897CCE">
            <w:pPr>
              <w:ind w:left="-84" w:right="-918"/>
              <w:jc w:val="both"/>
              <w:rPr>
                <w:rFonts w:ascii="Arial Narrow" w:hAnsi="Arial Narrow" w:cs="Arial"/>
                <w:sz w:val="22"/>
                <w:szCs w:val="22"/>
                <w:lang w:val="en-US"/>
              </w:rPr>
            </w:pPr>
            <w:r w:rsidRPr="001A3D98">
              <w:rPr>
                <w:rFonts w:ascii="Arial Narrow" w:hAnsi="Arial Narrow" w:cs="Arial"/>
                <w:sz w:val="22"/>
                <w:szCs w:val="22"/>
                <w:lang w:val="en-US"/>
              </w:rPr>
              <w:t>YE1</w:t>
            </w:r>
            <w:r w:rsidR="00FB2010" w:rsidRPr="001A3D98">
              <w:rPr>
                <w:rFonts w:ascii="Arial Narrow" w:hAnsi="Arial Narrow" w:cs="Arial"/>
                <w:sz w:val="22"/>
                <w:szCs w:val="22"/>
                <w:lang w:val="en-US"/>
              </w:rPr>
              <w:t>20</w:t>
            </w:r>
            <w:r w:rsidRPr="001A3D98">
              <w:rPr>
                <w:rFonts w:ascii="Arial Narrow" w:hAnsi="Arial Narrow" w:cs="Arial"/>
                <w:sz w:val="22"/>
                <w:szCs w:val="22"/>
                <w:lang w:val="en-US"/>
              </w:rPr>
              <w:t>_</w:t>
            </w:r>
            <w:r w:rsidR="00FB2010" w:rsidRPr="001A3D98">
              <w:rPr>
                <w:rFonts w:ascii="Arial Narrow" w:hAnsi="Arial Narrow" w:cs="Arial"/>
                <w:sz w:val="22"/>
                <w:szCs w:val="22"/>
                <w:lang w:val="en-US"/>
              </w:rPr>
              <w:t>KILO</w:t>
            </w:r>
            <w:r w:rsidR="00897CCE" w:rsidRPr="001A3D98">
              <w:rPr>
                <w:rFonts w:ascii="Arial Narrow" w:hAnsi="Arial Narrow" w:cs="Arial"/>
                <w:sz w:val="22"/>
                <w:szCs w:val="22"/>
                <w:lang w:val="en-US"/>
              </w:rPr>
              <w:t xml:space="preserve">_ Laboratory Building. </w:t>
            </w:r>
          </w:p>
          <w:p w14:paraId="7ADF8CF9" w14:textId="3BDFC3C9" w:rsidR="001E3E1A" w:rsidRPr="001A3D98" w:rsidRDefault="001E3E1A" w:rsidP="00897CCE">
            <w:pPr>
              <w:ind w:left="-84"/>
              <w:rPr>
                <w:rFonts w:ascii="Arial Narrow" w:hAnsi="Arial Narrow" w:cs="Arial"/>
                <w:sz w:val="22"/>
                <w:szCs w:val="22"/>
                <w:lang w:val="en-US"/>
              </w:rPr>
            </w:pPr>
          </w:p>
        </w:tc>
        <w:tc>
          <w:tcPr>
            <w:tcW w:w="1417" w:type="dxa"/>
            <w:vAlign w:val="center"/>
          </w:tcPr>
          <w:p w14:paraId="6D30277D" w14:textId="2691181F" w:rsidR="001E3E1A" w:rsidRPr="001A3D98" w:rsidRDefault="00897CCE" w:rsidP="00897CCE">
            <w:pPr>
              <w:pStyle w:val="Annexeheading"/>
              <w:spacing w:before="0" w:after="80"/>
              <w:ind w:left="342" w:hanging="456"/>
              <w:rPr>
                <w:rFonts w:cs="Arial"/>
                <w:sz w:val="22"/>
                <w:szCs w:val="22"/>
                <w:lang w:val="en-US"/>
              </w:rPr>
            </w:pPr>
            <w:r w:rsidRPr="001A3D98">
              <w:rPr>
                <w:rFonts w:cs="Arial"/>
                <w:sz w:val="22"/>
                <w:szCs w:val="22"/>
                <w:lang w:val="en-US"/>
              </w:rPr>
              <w:t xml:space="preserve"> </w:t>
            </w:r>
            <w:r w:rsidR="009C5181" w:rsidRPr="001A3D98">
              <w:rPr>
                <w:rFonts w:cs="Arial"/>
                <w:sz w:val="22"/>
                <w:szCs w:val="22"/>
                <w:lang w:val="en-US"/>
              </w:rPr>
              <w:t xml:space="preserve">Project </w:t>
            </w:r>
            <w:r w:rsidR="001E3E1A" w:rsidRPr="001A3D98">
              <w:rPr>
                <w:rFonts w:cs="Arial"/>
                <w:sz w:val="22"/>
                <w:szCs w:val="22"/>
                <w:lang w:val="en-US"/>
              </w:rPr>
              <w:t xml:space="preserve">Code: </w:t>
            </w:r>
          </w:p>
        </w:tc>
        <w:tc>
          <w:tcPr>
            <w:tcW w:w="2092" w:type="dxa"/>
            <w:vAlign w:val="center"/>
          </w:tcPr>
          <w:p w14:paraId="6B67CA23" w14:textId="41BAE4C0" w:rsidR="001E3E1A" w:rsidRPr="001A3D98" w:rsidRDefault="00DD70AA" w:rsidP="009C5181">
            <w:pPr>
              <w:pStyle w:val="Annexeheading"/>
              <w:spacing w:before="0" w:after="80"/>
              <w:rPr>
                <w:rFonts w:cs="Arial"/>
                <w:b w:val="0"/>
                <w:sz w:val="22"/>
                <w:szCs w:val="22"/>
                <w:lang w:val="en-US"/>
              </w:rPr>
            </w:pPr>
            <w:r w:rsidRPr="001A3D98">
              <w:rPr>
                <w:rFonts w:cs="Arial"/>
                <w:b w:val="0"/>
                <w:sz w:val="22"/>
                <w:szCs w:val="22"/>
                <w:lang w:val="en-US"/>
              </w:rPr>
              <w:t>YE1</w:t>
            </w:r>
            <w:r w:rsidR="00FB2010" w:rsidRPr="001A3D98">
              <w:rPr>
                <w:rFonts w:cs="Arial"/>
                <w:b w:val="0"/>
                <w:sz w:val="22"/>
                <w:szCs w:val="22"/>
                <w:lang w:val="en-US"/>
              </w:rPr>
              <w:t>20</w:t>
            </w:r>
          </w:p>
        </w:tc>
      </w:tr>
      <w:tr w:rsidR="001E3E1A" w:rsidRPr="001A3D98" w14:paraId="0556DF92" w14:textId="77777777" w:rsidTr="00897CCE">
        <w:trPr>
          <w:trHeight w:val="289"/>
        </w:trPr>
        <w:tc>
          <w:tcPr>
            <w:tcW w:w="2660" w:type="dxa"/>
            <w:vMerge/>
            <w:vAlign w:val="center"/>
          </w:tcPr>
          <w:p w14:paraId="4F4B38A3" w14:textId="77777777" w:rsidR="001E3E1A" w:rsidRPr="001A3D98" w:rsidRDefault="001E3E1A" w:rsidP="002A636C">
            <w:pPr>
              <w:rPr>
                <w:rFonts w:ascii="Arial Narrow" w:hAnsi="Arial Narrow" w:cs="Arial"/>
                <w:b/>
                <w:sz w:val="22"/>
                <w:szCs w:val="22"/>
                <w:lang w:val="en-US"/>
              </w:rPr>
            </w:pPr>
          </w:p>
        </w:tc>
        <w:tc>
          <w:tcPr>
            <w:tcW w:w="1276" w:type="dxa"/>
            <w:vAlign w:val="center"/>
          </w:tcPr>
          <w:p w14:paraId="13C8A161" w14:textId="142C385A" w:rsidR="001E3E1A" w:rsidRPr="001A3D98" w:rsidRDefault="009C5181" w:rsidP="00897CCE">
            <w:pPr>
              <w:ind w:hanging="72"/>
              <w:rPr>
                <w:rFonts w:ascii="Arial Narrow" w:hAnsi="Arial Narrow" w:cs="Arial"/>
                <w:sz w:val="22"/>
                <w:szCs w:val="22"/>
                <w:highlight w:val="cyan"/>
                <w:lang w:val="en-US"/>
              </w:rPr>
            </w:pPr>
            <w:r w:rsidRPr="001A3D98">
              <w:rPr>
                <w:rFonts w:ascii="Arial Narrow" w:hAnsi="Arial Narrow" w:cs="Arial"/>
                <w:b/>
                <w:sz w:val="22"/>
                <w:szCs w:val="22"/>
                <w:lang w:val="en-US"/>
              </w:rPr>
              <w:t>Country</w:t>
            </w:r>
            <w:r w:rsidR="001E3E1A" w:rsidRPr="001A3D98">
              <w:rPr>
                <w:rFonts w:ascii="Arial Narrow" w:hAnsi="Arial Narrow" w:cs="Arial"/>
                <w:b/>
                <w:sz w:val="22"/>
                <w:szCs w:val="22"/>
                <w:lang w:val="en-US"/>
              </w:rPr>
              <w:t>:</w:t>
            </w:r>
          </w:p>
        </w:tc>
        <w:tc>
          <w:tcPr>
            <w:tcW w:w="3894" w:type="dxa"/>
            <w:vAlign w:val="center"/>
          </w:tcPr>
          <w:p w14:paraId="12E3C9C0" w14:textId="06CBEB26" w:rsidR="001E3E1A" w:rsidRPr="001A3D98" w:rsidRDefault="00B540E5" w:rsidP="00897CCE">
            <w:pPr>
              <w:ind w:left="-174" w:firstLine="90"/>
              <w:rPr>
                <w:rFonts w:ascii="Arial Narrow" w:hAnsi="Arial Narrow" w:cs="Arial"/>
                <w:sz w:val="22"/>
                <w:szCs w:val="22"/>
                <w:lang w:val="en-US"/>
              </w:rPr>
            </w:pPr>
            <w:r w:rsidRPr="001A3D98">
              <w:rPr>
                <w:rFonts w:ascii="Arial Narrow" w:hAnsi="Arial Narrow" w:cs="Arial"/>
                <w:sz w:val="22"/>
                <w:szCs w:val="22"/>
                <w:lang w:val="en-US"/>
              </w:rPr>
              <w:t>YEMEN</w:t>
            </w:r>
          </w:p>
        </w:tc>
        <w:tc>
          <w:tcPr>
            <w:tcW w:w="1417" w:type="dxa"/>
            <w:vAlign w:val="center"/>
          </w:tcPr>
          <w:p w14:paraId="47BF977A" w14:textId="2142381A" w:rsidR="001E3E1A" w:rsidRPr="001A3D98" w:rsidRDefault="009C5181" w:rsidP="00897CCE">
            <w:pPr>
              <w:ind w:left="-114" w:firstLine="90"/>
              <w:rPr>
                <w:rFonts w:ascii="Arial Narrow" w:hAnsi="Arial Narrow" w:cs="Arial"/>
                <w:b/>
                <w:sz w:val="22"/>
                <w:szCs w:val="22"/>
                <w:lang w:val="en-US"/>
              </w:rPr>
            </w:pPr>
            <w:r w:rsidRPr="001A3D98">
              <w:rPr>
                <w:rFonts w:ascii="Arial Narrow" w:hAnsi="Arial Narrow" w:cs="Arial"/>
                <w:b/>
                <w:sz w:val="22"/>
                <w:szCs w:val="22"/>
                <w:lang w:val="en-US"/>
              </w:rPr>
              <w:t>Date</w:t>
            </w:r>
            <w:r w:rsidR="001E3E1A" w:rsidRPr="001A3D98">
              <w:rPr>
                <w:rFonts w:ascii="Arial Narrow" w:hAnsi="Arial Narrow" w:cs="Arial"/>
                <w:b/>
                <w:sz w:val="22"/>
                <w:szCs w:val="22"/>
                <w:lang w:val="en-US"/>
              </w:rPr>
              <w:t xml:space="preserve">: </w:t>
            </w:r>
          </w:p>
        </w:tc>
        <w:tc>
          <w:tcPr>
            <w:tcW w:w="2092" w:type="dxa"/>
            <w:vAlign w:val="center"/>
          </w:tcPr>
          <w:p w14:paraId="1C22FD29" w14:textId="2C7B4FA6" w:rsidR="001E3E1A" w:rsidRPr="001A3D98" w:rsidRDefault="00612367" w:rsidP="009C5181">
            <w:pPr>
              <w:rPr>
                <w:rFonts w:ascii="Arial Narrow" w:hAnsi="Arial Narrow" w:cs="Arial"/>
                <w:sz w:val="22"/>
                <w:szCs w:val="22"/>
                <w:lang w:val="en-US"/>
              </w:rPr>
            </w:pPr>
            <w:r>
              <w:rPr>
                <w:rFonts w:ascii="Arial Narrow" w:hAnsi="Arial Narrow" w:cs="Arial" w:hint="cs"/>
                <w:sz w:val="22"/>
                <w:szCs w:val="22"/>
                <w:rtl/>
                <w:lang w:val="en-US"/>
              </w:rPr>
              <w:t>01</w:t>
            </w:r>
            <w:r>
              <w:rPr>
                <w:rFonts w:ascii="Arial Narrow" w:hAnsi="Arial Narrow" w:cs="Arial"/>
                <w:sz w:val="22"/>
                <w:szCs w:val="22"/>
                <w:lang w:val="en-US"/>
              </w:rPr>
              <w:t>ST</w:t>
            </w:r>
            <w:r w:rsidR="00871100" w:rsidRPr="001A3D98">
              <w:rPr>
                <w:rFonts w:ascii="Arial Narrow" w:hAnsi="Arial Narrow" w:cs="Arial"/>
                <w:sz w:val="22"/>
                <w:szCs w:val="22"/>
                <w:lang w:val="en-US"/>
              </w:rPr>
              <w:t xml:space="preserve"> </w:t>
            </w:r>
            <w:r w:rsidR="00043802">
              <w:rPr>
                <w:rFonts w:ascii="Arial Narrow" w:hAnsi="Arial Narrow" w:cs="Arial"/>
                <w:sz w:val="22"/>
                <w:szCs w:val="22"/>
                <w:lang w:val="en-US"/>
              </w:rPr>
              <w:t>Sept</w:t>
            </w:r>
            <w:r w:rsidR="00871100" w:rsidRPr="001A3D98">
              <w:rPr>
                <w:rFonts w:ascii="Arial Narrow" w:hAnsi="Arial Narrow" w:cs="Arial"/>
                <w:sz w:val="22"/>
                <w:szCs w:val="22"/>
                <w:lang w:val="en-US"/>
              </w:rPr>
              <w:t xml:space="preserve"> 2025</w:t>
            </w:r>
          </w:p>
        </w:tc>
      </w:tr>
    </w:tbl>
    <w:p w14:paraId="189A9D81" w14:textId="01FD7047" w:rsidR="00F212C6" w:rsidRPr="001A3D98" w:rsidRDefault="00F212C6">
      <w:pPr>
        <w:rPr>
          <w:rFonts w:ascii="Arial Narrow" w:hAnsi="Arial Narrow"/>
          <w:sz w:val="22"/>
          <w:szCs w:val="22"/>
          <w:lang w:val="en-US"/>
        </w:rPr>
      </w:pPr>
    </w:p>
    <w:p w14:paraId="72C91295" w14:textId="77777777" w:rsidR="00252145" w:rsidRPr="001A3D98" w:rsidRDefault="00252145">
      <w:pPr>
        <w:rPr>
          <w:rFonts w:ascii="Arial Narrow" w:hAnsi="Arial Narrow"/>
          <w:sz w:val="22"/>
          <w:szCs w:val="22"/>
          <w:lang w:val="en-US"/>
        </w:rPr>
      </w:pPr>
    </w:p>
    <w:p w14:paraId="3C8B19CC" w14:textId="581BBAA9" w:rsidR="007B7F49" w:rsidRPr="001A3D98" w:rsidRDefault="002A636C" w:rsidP="00426BB0">
      <w:pPr>
        <w:pStyle w:val="Title"/>
        <w:keepNext/>
        <w:suppressAutoHyphens w:val="0"/>
        <w:spacing w:after="80" w:line="276" w:lineRule="auto"/>
        <w:outlineLvl w:val="0"/>
        <w:rPr>
          <w:rFonts w:ascii="Arial Narrow" w:hAnsi="Arial Narrow"/>
          <w:bCs/>
          <w:caps/>
          <w:spacing w:val="0"/>
          <w:sz w:val="28"/>
          <w:szCs w:val="22"/>
          <w:lang w:val="en-US"/>
        </w:rPr>
      </w:pPr>
      <w:bookmarkStart w:id="4" w:name="_Toc465417028"/>
      <w:bookmarkEnd w:id="0"/>
      <w:r w:rsidRPr="001A3D98">
        <w:rPr>
          <w:rFonts w:ascii="Arial Narrow" w:hAnsi="Arial Narrow"/>
          <w:bCs/>
          <w:caps/>
          <w:spacing w:val="0"/>
          <w:sz w:val="28"/>
          <w:szCs w:val="22"/>
          <w:lang w:val="en-US"/>
        </w:rPr>
        <w:t>INSTRUCTIONS FOR BIDDERS</w:t>
      </w:r>
      <w:bookmarkEnd w:id="4"/>
    </w:p>
    <w:p w14:paraId="21809511" w14:textId="6710BCD3" w:rsidR="00DE2964" w:rsidRPr="001A3D98" w:rsidRDefault="004075F4" w:rsidP="00966707">
      <w:pPr>
        <w:jc w:val="center"/>
        <w:rPr>
          <w:rFonts w:ascii="Arial Narrow" w:hAnsi="Arial Narrow"/>
          <w:bCs/>
          <w:lang w:val="en-US"/>
        </w:rPr>
      </w:pPr>
      <w:r w:rsidRPr="001A3D98">
        <w:rPr>
          <w:rFonts w:ascii="Arial Narrow" w:hAnsi="Arial Narrow"/>
          <w:bCs/>
          <w:lang w:val="en-US"/>
        </w:rPr>
        <w:t>Document</w:t>
      </w:r>
      <w:r w:rsidR="002A636C" w:rsidRPr="001A3D98">
        <w:rPr>
          <w:rFonts w:ascii="Arial Narrow" w:hAnsi="Arial Narrow"/>
          <w:bCs/>
          <w:lang w:val="en-US"/>
        </w:rPr>
        <w:t xml:space="preserve"> 2 of the Call</w:t>
      </w:r>
      <w:r w:rsidR="00B6768E" w:rsidRPr="001A3D98">
        <w:rPr>
          <w:rFonts w:ascii="Arial Narrow" w:hAnsi="Arial Narrow"/>
          <w:bCs/>
          <w:lang w:val="en-US"/>
        </w:rPr>
        <w:t>s</w:t>
      </w:r>
      <w:r w:rsidR="002A636C" w:rsidRPr="001A3D98">
        <w:rPr>
          <w:rFonts w:ascii="Arial Narrow" w:hAnsi="Arial Narrow"/>
          <w:bCs/>
          <w:lang w:val="en-US"/>
        </w:rPr>
        <w:t xml:space="preserve"> for Tender </w:t>
      </w:r>
      <w:r w:rsidRPr="001A3D98">
        <w:rPr>
          <w:rFonts w:ascii="Arial Narrow" w:hAnsi="Arial Narrow"/>
          <w:bCs/>
          <w:lang w:val="en-US"/>
        </w:rPr>
        <w:t>Portfolio</w:t>
      </w:r>
    </w:p>
    <w:p w14:paraId="3C8B19CE" w14:textId="0EA19853" w:rsidR="00C0571D" w:rsidRPr="001A3D98" w:rsidRDefault="00274DB4" w:rsidP="00EF41F1">
      <w:pPr>
        <w:pStyle w:val="Heading1"/>
        <w:rPr>
          <w:lang w:val="en-US"/>
        </w:rPr>
      </w:pPr>
      <w:r w:rsidRPr="001A3D98">
        <w:rPr>
          <w:lang w:val="en-US"/>
        </w:rPr>
        <w:t>Purpose of Calls for Tender</w:t>
      </w:r>
    </w:p>
    <w:p w14:paraId="3C8B19CF" w14:textId="3A00D9AA" w:rsidR="00481E95" w:rsidRPr="001A3D98" w:rsidRDefault="00274DB4" w:rsidP="00481E95">
      <w:pPr>
        <w:jc w:val="both"/>
        <w:rPr>
          <w:rFonts w:ascii="Arial Narrow" w:hAnsi="Arial Narrow"/>
          <w:color w:val="000000" w:themeColor="text1"/>
          <w:sz w:val="22"/>
          <w:szCs w:val="22"/>
          <w:lang w:val="en-US"/>
        </w:rPr>
      </w:pPr>
      <w:bookmarkStart w:id="5" w:name="_DV_M93"/>
      <w:bookmarkEnd w:id="5"/>
      <w:r w:rsidRPr="001A3D98">
        <w:rPr>
          <w:rFonts w:ascii="Arial Narrow" w:hAnsi="Arial Narrow" w:cs="Arial"/>
          <w:color w:val="000000" w:themeColor="text1"/>
          <w:sz w:val="22"/>
          <w:szCs w:val="22"/>
          <w:lang w:val="en-US"/>
        </w:rPr>
        <w:t xml:space="preserve">The purpose of the present calls for tender, initiated by MSF-CH, is </w:t>
      </w:r>
      <w:r w:rsidR="00FD688F" w:rsidRPr="001A3D98">
        <w:rPr>
          <w:rFonts w:ascii="Arial Narrow" w:hAnsi="Arial Narrow" w:cs="Arial"/>
          <w:color w:val="000000" w:themeColor="text1"/>
          <w:sz w:val="22"/>
          <w:szCs w:val="22"/>
          <w:lang w:val="en-US"/>
        </w:rPr>
        <w:t>to</w:t>
      </w:r>
      <w:r w:rsidRPr="001A3D98">
        <w:rPr>
          <w:rFonts w:ascii="Arial Narrow" w:hAnsi="Arial Narrow" w:cs="Arial"/>
          <w:color w:val="000000" w:themeColor="text1"/>
          <w:sz w:val="22"/>
          <w:szCs w:val="22"/>
          <w:lang w:val="en-US"/>
        </w:rPr>
        <w:t xml:space="preserve"> </w:t>
      </w:r>
      <w:r w:rsidR="00897CCE" w:rsidRPr="001A3D98">
        <w:rPr>
          <w:rFonts w:ascii="Arial Narrow" w:hAnsi="Arial Narrow" w:cs="Arial"/>
          <w:color w:val="000000" w:themeColor="text1"/>
          <w:sz w:val="22"/>
          <w:szCs w:val="22"/>
          <w:lang w:val="en-US"/>
        </w:rPr>
        <w:t xml:space="preserve">demolish existing </w:t>
      </w:r>
      <w:r w:rsidR="0052597D" w:rsidRPr="001A3D98">
        <w:rPr>
          <w:rFonts w:ascii="Arial Narrow" w:hAnsi="Arial Narrow" w:cs="Arial"/>
          <w:color w:val="000000" w:themeColor="text1"/>
          <w:sz w:val="22"/>
          <w:szCs w:val="22"/>
          <w:lang w:val="en-US"/>
        </w:rPr>
        <w:t>one-story</w:t>
      </w:r>
      <w:r w:rsidR="00897CCE" w:rsidRPr="001A3D98">
        <w:rPr>
          <w:rFonts w:ascii="Arial Narrow" w:hAnsi="Arial Narrow" w:cs="Arial"/>
          <w:color w:val="000000" w:themeColor="text1"/>
          <w:sz w:val="22"/>
          <w:szCs w:val="22"/>
          <w:lang w:val="en-US"/>
        </w:rPr>
        <w:t xml:space="preserve"> </w:t>
      </w:r>
      <w:r w:rsidR="00FB2010" w:rsidRPr="001A3D98">
        <w:rPr>
          <w:rFonts w:ascii="Arial Narrow" w:hAnsi="Arial Narrow" w:cs="Arial"/>
          <w:color w:val="000000" w:themeColor="text1"/>
          <w:sz w:val="22"/>
          <w:szCs w:val="22"/>
          <w:lang w:val="en-US"/>
        </w:rPr>
        <w:t>Canteen</w:t>
      </w:r>
      <w:r w:rsidR="00897CCE" w:rsidRPr="001A3D98">
        <w:rPr>
          <w:rFonts w:ascii="Arial Narrow" w:hAnsi="Arial Narrow" w:cs="Arial"/>
          <w:color w:val="000000" w:themeColor="text1"/>
          <w:sz w:val="22"/>
          <w:szCs w:val="22"/>
          <w:lang w:val="en-US"/>
        </w:rPr>
        <w:t xml:space="preserve"> Building and</w:t>
      </w:r>
      <w:r w:rsidR="0052597D" w:rsidRPr="001A3D98">
        <w:rPr>
          <w:rFonts w:ascii="Arial Narrow" w:hAnsi="Arial Narrow" w:cs="Arial"/>
          <w:color w:val="000000" w:themeColor="text1"/>
          <w:sz w:val="22"/>
          <w:szCs w:val="22"/>
          <w:lang w:val="en-US"/>
        </w:rPr>
        <w:t xml:space="preserve"> </w:t>
      </w:r>
      <w:r w:rsidR="009C61AD" w:rsidRPr="001A3D98">
        <w:rPr>
          <w:rFonts w:ascii="Arial Narrow" w:hAnsi="Arial Narrow" w:cs="Arial"/>
          <w:color w:val="000000" w:themeColor="text1"/>
          <w:sz w:val="22"/>
          <w:szCs w:val="22"/>
          <w:lang w:val="en-US"/>
        </w:rPr>
        <w:t xml:space="preserve">build new Laboratory </w:t>
      </w:r>
      <w:r w:rsidR="0052597D" w:rsidRPr="001A3D98">
        <w:rPr>
          <w:rFonts w:ascii="Arial Narrow" w:hAnsi="Arial Narrow" w:cs="Arial"/>
          <w:color w:val="000000" w:themeColor="text1"/>
          <w:sz w:val="22"/>
          <w:szCs w:val="22"/>
          <w:lang w:val="en-US"/>
        </w:rPr>
        <w:t xml:space="preserve">in </w:t>
      </w:r>
      <w:r w:rsidR="00FB2010" w:rsidRPr="001A3D98">
        <w:rPr>
          <w:rFonts w:ascii="Arial Narrow" w:hAnsi="Arial Narrow" w:cs="Arial"/>
          <w:color w:val="000000" w:themeColor="text1"/>
          <w:sz w:val="22"/>
          <w:szCs w:val="22"/>
          <w:lang w:val="en-US"/>
        </w:rPr>
        <w:t xml:space="preserve">Al Qaeda </w:t>
      </w:r>
      <w:r w:rsidR="0052597D" w:rsidRPr="001A3D98">
        <w:rPr>
          <w:rFonts w:ascii="Arial Narrow" w:hAnsi="Arial Narrow" w:cs="Arial"/>
          <w:color w:val="000000" w:themeColor="text1"/>
          <w:sz w:val="22"/>
          <w:szCs w:val="22"/>
          <w:lang w:val="en-US"/>
        </w:rPr>
        <w:t>General Hospital.</w:t>
      </w:r>
      <w:r w:rsidR="007051CB">
        <w:rPr>
          <w:rFonts w:ascii="Arial Narrow" w:hAnsi="Arial Narrow" w:cs="Arial"/>
          <w:color w:val="000000" w:themeColor="text1"/>
          <w:sz w:val="22"/>
          <w:szCs w:val="22"/>
          <w:lang w:val="en-US"/>
        </w:rPr>
        <w:t xml:space="preserve"> </w:t>
      </w:r>
      <w:r w:rsidRPr="001A3D98">
        <w:rPr>
          <w:rFonts w:ascii="Arial Narrow" w:hAnsi="Arial Narrow" w:cs="Arial"/>
          <w:color w:val="000000" w:themeColor="text1"/>
          <w:sz w:val="22"/>
          <w:szCs w:val="22"/>
          <w:lang w:val="en-US"/>
        </w:rPr>
        <w:t>The works will be funded by Médecins Sans Frontières Switzerland (MSF-CH)</w:t>
      </w:r>
      <w:r w:rsidR="00ED4FCC" w:rsidRPr="001A3D98">
        <w:rPr>
          <w:rFonts w:ascii="Arial Narrow" w:hAnsi="Arial Narrow" w:cs="Arial"/>
          <w:color w:val="000000" w:themeColor="text1"/>
          <w:sz w:val="22"/>
          <w:szCs w:val="22"/>
          <w:lang w:val="en-US"/>
        </w:rPr>
        <w:t>.</w:t>
      </w:r>
    </w:p>
    <w:p w14:paraId="6131DA05" w14:textId="77777777" w:rsidR="00510350" w:rsidRPr="001A3D98" w:rsidRDefault="00510350" w:rsidP="00510350">
      <w:pPr>
        <w:pStyle w:val="Heading1"/>
        <w:rPr>
          <w:lang w:val="en-US"/>
        </w:rPr>
      </w:pPr>
      <w:bookmarkStart w:id="6" w:name="_Toc465417034"/>
      <w:r w:rsidRPr="001A3D98">
        <w:rPr>
          <w:lang w:val="en-US"/>
        </w:rPr>
        <w:t>Article 1 – Eligibility Criteria</w:t>
      </w:r>
    </w:p>
    <w:p w14:paraId="5085EBF3" w14:textId="77777777" w:rsidR="00510350" w:rsidRPr="001A3D98" w:rsidRDefault="00510350" w:rsidP="00510350">
      <w:pPr>
        <w:pStyle w:val="Heading1"/>
        <w:numPr>
          <w:ilvl w:val="0"/>
          <w:numId w:val="0"/>
        </w:numPr>
        <w:ind w:left="1710"/>
        <w:rPr>
          <w:b w:val="0"/>
          <w:bCs/>
          <w:lang w:val="en-US"/>
        </w:rPr>
      </w:pPr>
      <w:r w:rsidRPr="001A3D98">
        <w:rPr>
          <w:b w:val="0"/>
          <w:bCs/>
          <w:lang w:val="en-US"/>
        </w:rPr>
        <w:t>To submit a tender, bidders must provide the following:</w:t>
      </w:r>
    </w:p>
    <w:p w14:paraId="3CB9A5F7" w14:textId="77777777" w:rsidR="00510350" w:rsidRPr="001A3D98" w:rsidRDefault="00510350" w:rsidP="00510350">
      <w:pPr>
        <w:pStyle w:val="Heading1"/>
        <w:numPr>
          <w:ilvl w:val="0"/>
          <w:numId w:val="0"/>
        </w:numPr>
        <w:ind w:left="1710" w:hanging="360"/>
        <w:rPr>
          <w:b w:val="0"/>
          <w:bCs/>
          <w:lang w:val="en-US"/>
        </w:rPr>
      </w:pPr>
      <w:r w:rsidRPr="001A3D98">
        <w:rPr>
          <w:b w:val="0"/>
          <w:bCs/>
          <w:lang w:val="en-US"/>
        </w:rPr>
        <w:t>a) Copies of official documents proving the company’s legal status, including company profile, place of registration, and head office address as recorded in the trade registry, along with certificates of non-bankruptcy, non-exclusion from public contracts, and non-liquidation.</w:t>
      </w:r>
    </w:p>
    <w:p w14:paraId="3920C2A8" w14:textId="77777777" w:rsidR="00510350" w:rsidRPr="001A3D98" w:rsidRDefault="00510350" w:rsidP="00510350">
      <w:pPr>
        <w:pStyle w:val="Heading1"/>
        <w:numPr>
          <w:ilvl w:val="0"/>
          <w:numId w:val="0"/>
        </w:numPr>
        <w:ind w:left="1710" w:hanging="360"/>
        <w:rPr>
          <w:b w:val="0"/>
          <w:bCs/>
          <w:lang w:val="en-US"/>
        </w:rPr>
      </w:pPr>
      <w:r w:rsidRPr="001A3D98">
        <w:rPr>
          <w:b w:val="0"/>
          <w:bCs/>
          <w:lang w:val="en-US"/>
        </w:rPr>
        <w:t>b) Valid documents for tax payments, Zakat certificate, and commercial registration in the infrastructure or construction field, as per North Yemen’s legal requirements.</w:t>
      </w:r>
    </w:p>
    <w:p w14:paraId="38D87D46" w14:textId="77777777" w:rsidR="00510350" w:rsidRPr="001A3D98" w:rsidRDefault="00510350" w:rsidP="00510350">
      <w:pPr>
        <w:pStyle w:val="Heading1"/>
        <w:numPr>
          <w:ilvl w:val="0"/>
          <w:numId w:val="0"/>
        </w:numPr>
        <w:ind w:left="1710" w:hanging="360"/>
        <w:rPr>
          <w:b w:val="0"/>
          <w:bCs/>
          <w:lang w:val="en-US"/>
        </w:rPr>
      </w:pPr>
      <w:r w:rsidRPr="001A3D98">
        <w:rPr>
          <w:b w:val="0"/>
          <w:bCs/>
          <w:lang w:val="en-US"/>
        </w:rPr>
        <w:t>c) Proof of compliance with social security contributions (labor law).</w:t>
      </w:r>
    </w:p>
    <w:p w14:paraId="644AC2E4" w14:textId="77777777" w:rsidR="00510350" w:rsidRPr="001A3D98" w:rsidRDefault="00510350" w:rsidP="00510350">
      <w:pPr>
        <w:pStyle w:val="Heading1"/>
        <w:numPr>
          <w:ilvl w:val="0"/>
          <w:numId w:val="0"/>
        </w:numPr>
        <w:ind w:left="1710" w:hanging="360"/>
        <w:rPr>
          <w:b w:val="0"/>
          <w:bCs/>
          <w:lang w:val="en-US"/>
        </w:rPr>
      </w:pPr>
      <w:r w:rsidRPr="001A3D98">
        <w:rPr>
          <w:b w:val="0"/>
          <w:bCs/>
          <w:lang w:val="en-US"/>
        </w:rPr>
        <w:t>d) Proof of compulsory insurance coverage, as required by North Yemen law.</w:t>
      </w:r>
    </w:p>
    <w:p w14:paraId="23238437" w14:textId="77777777" w:rsidR="00510350" w:rsidRPr="001A3D98" w:rsidRDefault="00510350" w:rsidP="00510350">
      <w:pPr>
        <w:pStyle w:val="Heading1"/>
        <w:numPr>
          <w:ilvl w:val="0"/>
          <w:numId w:val="0"/>
        </w:numPr>
        <w:ind w:left="1710" w:hanging="360"/>
        <w:rPr>
          <w:b w:val="0"/>
          <w:bCs/>
          <w:lang w:val="en-US"/>
        </w:rPr>
      </w:pPr>
      <w:r w:rsidRPr="001A3D98">
        <w:rPr>
          <w:b w:val="0"/>
          <w:bCs/>
          <w:lang w:val="en-US"/>
        </w:rPr>
        <w:t xml:space="preserve">e) </w:t>
      </w:r>
      <w:proofErr w:type="gramStart"/>
      <w:r w:rsidRPr="001A3D98">
        <w:rPr>
          <w:b w:val="0"/>
          <w:bCs/>
          <w:lang w:val="en-US"/>
        </w:rPr>
        <w:t>Financial</w:t>
      </w:r>
      <w:proofErr w:type="gramEnd"/>
      <w:r w:rsidRPr="001A3D98">
        <w:rPr>
          <w:b w:val="0"/>
          <w:bCs/>
          <w:lang w:val="en-US"/>
        </w:rPr>
        <w:t xml:space="preserve"> documentation, particularly profit and loss statements.</w:t>
      </w:r>
    </w:p>
    <w:p w14:paraId="2493EE3A" w14:textId="027B8C19" w:rsidR="00510350" w:rsidRPr="001A3D98" w:rsidRDefault="00510350" w:rsidP="009C4998">
      <w:pPr>
        <w:pStyle w:val="Heading1"/>
        <w:numPr>
          <w:ilvl w:val="0"/>
          <w:numId w:val="0"/>
        </w:numPr>
        <w:ind w:left="1710" w:hanging="360"/>
        <w:rPr>
          <w:b w:val="0"/>
          <w:bCs/>
          <w:lang w:val="en-US"/>
        </w:rPr>
      </w:pPr>
      <w:r w:rsidRPr="001A3D98">
        <w:rPr>
          <w:b w:val="0"/>
          <w:bCs/>
          <w:lang w:val="en-US"/>
        </w:rPr>
        <w:t>f) A bid bond (bank guarantee) of USD 3,</w:t>
      </w:r>
      <w:r w:rsidR="00957B15" w:rsidRPr="001A3D98">
        <w:rPr>
          <w:b w:val="0"/>
          <w:bCs/>
          <w:lang w:val="en-US"/>
        </w:rPr>
        <w:t>5</w:t>
      </w:r>
      <w:r w:rsidRPr="001A3D98">
        <w:rPr>
          <w:b w:val="0"/>
          <w:bCs/>
          <w:lang w:val="en-US"/>
        </w:rPr>
        <w:t>00 valid for 90 days from the date of bid submission.</w:t>
      </w:r>
    </w:p>
    <w:p w14:paraId="1FD47BF2" w14:textId="05EC0490" w:rsidR="00510350" w:rsidRPr="001A3D98" w:rsidRDefault="00510350" w:rsidP="009C4998">
      <w:pPr>
        <w:pStyle w:val="Heading1"/>
        <w:numPr>
          <w:ilvl w:val="0"/>
          <w:numId w:val="0"/>
        </w:numPr>
        <w:rPr>
          <w:lang w:val="en-US"/>
        </w:rPr>
      </w:pPr>
      <w:r w:rsidRPr="001A3D98">
        <w:rPr>
          <w:rFonts w:ascii="Segoe UI Emoji" w:hAnsi="Segoe UI Emoji" w:cs="Segoe UI Emoji"/>
          <w:highlight w:val="lightGray"/>
          <w:lang w:val="en-US"/>
        </w:rPr>
        <w:t>📌</w:t>
      </w:r>
      <w:r w:rsidRPr="001A3D98">
        <w:rPr>
          <w:highlight w:val="lightGray"/>
          <w:lang w:val="en-US"/>
        </w:rPr>
        <w:t xml:space="preserve"> </w:t>
      </w:r>
      <w:r w:rsidRPr="001A3D98">
        <w:rPr>
          <w:caps/>
          <w:highlight w:val="lightGray"/>
          <w:lang w:val="en-US"/>
        </w:rPr>
        <w:t>Failure to fulfill any of the above criteria may result in disqualification.</w:t>
      </w:r>
    </w:p>
    <w:p w14:paraId="35A3C69C" w14:textId="77777777" w:rsidR="00510350" w:rsidRPr="001A3D98" w:rsidRDefault="00510350" w:rsidP="00510350">
      <w:pPr>
        <w:pStyle w:val="Heading1"/>
        <w:numPr>
          <w:ilvl w:val="0"/>
          <w:numId w:val="0"/>
        </w:numPr>
        <w:ind w:left="1350"/>
        <w:rPr>
          <w:lang w:val="en-US"/>
        </w:rPr>
      </w:pPr>
      <w:r w:rsidRPr="001A3D98">
        <w:rPr>
          <w:lang w:val="en-US"/>
        </w:rPr>
        <w:t>Article 2 – Technical Proposal Requirements and Evaluation Criteria</w:t>
      </w:r>
    </w:p>
    <w:p w14:paraId="67072463" w14:textId="260EECE8" w:rsidR="00510350" w:rsidRPr="001A3D98" w:rsidRDefault="00510350" w:rsidP="00510350">
      <w:pPr>
        <w:pStyle w:val="Heading1"/>
        <w:numPr>
          <w:ilvl w:val="0"/>
          <w:numId w:val="0"/>
        </w:numPr>
        <w:ind w:left="1350"/>
        <w:rPr>
          <w:lang w:val="en-US"/>
        </w:rPr>
      </w:pPr>
      <w:r w:rsidRPr="001A3D98">
        <w:rPr>
          <w:lang w:val="en-US"/>
        </w:rPr>
        <w:t>Bidders must demonstrate technical capacity and available resources to execute the contract successfully. The following components will be assessed:</w:t>
      </w:r>
    </w:p>
    <w:p w14:paraId="180BE261" w14:textId="77777777" w:rsidR="00510350" w:rsidRPr="001A3D98" w:rsidRDefault="00510350" w:rsidP="00371C95">
      <w:pPr>
        <w:pStyle w:val="Heading1"/>
        <w:numPr>
          <w:ilvl w:val="0"/>
          <w:numId w:val="0"/>
        </w:numPr>
        <w:ind w:left="1710" w:hanging="360"/>
        <w:rPr>
          <w:b w:val="0"/>
          <w:bCs/>
          <w:lang w:val="en-US"/>
        </w:rPr>
      </w:pPr>
      <w:r w:rsidRPr="001A3D98">
        <w:rPr>
          <w:lang w:val="en-US"/>
        </w:rPr>
        <w:t>a) Experience</w:t>
      </w:r>
      <w:r w:rsidRPr="001A3D98">
        <w:rPr>
          <w:b w:val="0"/>
          <w:bCs/>
          <w:lang w:val="en-US"/>
        </w:rPr>
        <w:t xml:space="preserve">: List of relevant projects completed in the last 5 years, with completion certificates and contact details for references. Experience with UN agencies, INGOs, or the Social Fund is </w:t>
      </w:r>
      <w:r w:rsidRPr="001A3D98">
        <w:rPr>
          <w:b w:val="0"/>
          <w:bCs/>
          <w:u w:val="single"/>
          <w:lang w:val="en-US"/>
        </w:rPr>
        <w:t>considered an asset but is not mandatory.</w:t>
      </w:r>
    </w:p>
    <w:p w14:paraId="1AF852BF" w14:textId="38F6B621" w:rsidR="00510350" w:rsidRPr="001A3D98" w:rsidRDefault="00510350" w:rsidP="00D778E8">
      <w:pPr>
        <w:pStyle w:val="Heading1"/>
        <w:numPr>
          <w:ilvl w:val="0"/>
          <w:numId w:val="0"/>
        </w:numPr>
        <w:ind w:left="1710" w:hanging="360"/>
        <w:rPr>
          <w:b w:val="0"/>
          <w:bCs/>
          <w:lang w:val="en-US"/>
        </w:rPr>
      </w:pPr>
      <w:r w:rsidRPr="001A3D98">
        <w:rPr>
          <w:lang w:val="en-US"/>
        </w:rPr>
        <w:t>b) Methodology</w:t>
      </w:r>
      <w:r w:rsidRPr="001A3D98">
        <w:rPr>
          <w:b w:val="0"/>
          <w:bCs/>
          <w:lang w:val="en-US"/>
        </w:rPr>
        <w:t xml:space="preserve">: A descriptive work plan explaining project implementation, including logistics, equipment </w:t>
      </w:r>
      <w:proofErr w:type="gramStart"/>
      <w:r w:rsidRPr="001A3D98">
        <w:rPr>
          <w:b w:val="0"/>
          <w:bCs/>
          <w:lang w:val="en-US"/>
        </w:rPr>
        <w:t>use</w:t>
      </w:r>
      <w:proofErr w:type="gramEnd"/>
      <w:r w:rsidRPr="001A3D98">
        <w:rPr>
          <w:b w:val="0"/>
          <w:bCs/>
          <w:lang w:val="en-US"/>
        </w:rPr>
        <w:t>, and workforce organization.</w:t>
      </w:r>
      <w:r w:rsidR="00716FD6" w:rsidRPr="001A3D98">
        <w:rPr>
          <w:b w:val="0"/>
          <w:bCs/>
          <w:lang w:val="en-US"/>
        </w:rPr>
        <w:t xml:space="preserve"> (budget, year</w:t>
      </w:r>
      <w:r w:rsidR="000F7543" w:rsidRPr="001A3D98">
        <w:rPr>
          <w:b w:val="0"/>
          <w:bCs/>
          <w:lang w:val="en-US"/>
        </w:rPr>
        <w:t xml:space="preserve">, type of works, organization, small description in </w:t>
      </w:r>
      <w:r w:rsidR="007051CB" w:rsidRPr="001A3D98">
        <w:rPr>
          <w:b w:val="0"/>
          <w:bCs/>
          <w:lang w:val="en-US"/>
        </w:rPr>
        <w:t>English</w:t>
      </w:r>
      <w:r w:rsidR="000F7543" w:rsidRPr="001A3D98">
        <w:rPr>
          <w:b w:val="0"/>
          <w:bCs/>
          <w:lang w:val="en-US"/>
        </w:rPr>
        <w:t>)</w:t>
      </w:r>
    </w:p>
    <w:p w14:paraId="438B2302" w14:textId="77777777" w:rsidR="00510350" w:rsidRPr="001A3D98" w:rsidRDefault="00510350" w:rsidP="00D778E8">
      <w:pPr>
        <w:pStyle w:val="Heading1"/>
        <w:numPr>
          <w:ilvl w:val="0"/>
          <w:numId w:val="0"/>
        </w:numPr>
        <w:ind w:left="1710" w:hanging="360"/>
        <w:rPr>
          <w:b w:val="0"/>
          <w:bCs/>
          <w:lang w:val="en-US"/>
        </w:rPr>
      </w:pPr>
      <w:r w:rsidRPr="001A3D98">
        <w:rPr>
          <w:lang w:val="en-US"/>
        </w:rPr>
        <w:lastRenderedPageBreak/>
        <w:t>c) Workforce:</w:t>
      </w:r>
      <w:r w:rsidRPr="001A3D98">
        <w:rPr>
          <w:b w:val="0"/>
          <w:bCs/>
          <w:lang w:val="en-US"/>
        </w:rPr>
        <w:t xml:space="preserve"> List of proposed key staff with their roles and relevant qualifications.</w:t>
      </w:r>
    </w:p>
    <w:p w14:paraId="4BCAD15A" w14:textId="77777777" w:rsidR="00510350" w:rsidRPr="001A3D98" w:rsidRDefault="00510350" w:rsidP="00D778E8">
      <w:pPr>
        <w:pStyle w:val="Heading1"/>
        <w:numPr>
          <w:ilvl w:val="0"/>
          <w:numId w:val="0"/>
        </w:numPr>
        <w:ind w:left="1710" w:hanging="360"/>
        <w:rPr>
          <w:b w:val="0"/>
          <w:bCs/>
          <w:lang w:val="en-US"/>
        </w:rPr>
      </w:pPr>
      <w:r w:rsidRPr="001A3D98">
        <w:rPr>
          <w:lang w:val="en-US"/>
        </w:rPr>
        <w:t>d) Equipment:</w:t>
      </w:r>
      <w:r w:rsidRPr="001A3D98">
        <w:rPr>
          <w:b w:val="0"/>
          <w:bCs/>
          <w:lang w:val="en-US"/>
        </w:rPr>
        <w:t xml:space="preserve"> List of essential equipment (owned or rented) available to execute the works.</w:t>
      </w:r>
    </w:p>
    <w:p w14:paraId="3ECE4A6E" w14:textId="77777777" w:rsidR="00510350" w:rsidRPr="001A3D98" w:rsidRDefault="00510350" w:rsidP="00D778E8">
      <w:pPr>
        <w:pStyle w:val="Heading1"/>
        <w:numPr>
          <w:ilvl w:val="0"/>
          <w:numId w:val="0"/>
        </w:numPr>
        <w:ind w:left="1710" w:hanging="360"/>
        <w:rPr>
          <w:b w:val="0"/>
          <w:bCs/>
          <w:lang w:val="en-US"/>
        </w:rPr>
      </w:pPr>
      <w:r w:rsidRPr="001A3D98">
        <w:rPr>
          <w:lang w:val="en-US"/>
        </w:rPr>
        <w:t>e) Presentation:</w:t>
      </w:r>
      <w:r w:rsidRPr="001A3D98">
        <w:rPr>
          <w:b w:val="0"/>
          <w:bCs/>
          <w:lang w:val="en-US"/>
        </w:rPr>
        <w:t xml:space="preserve"> Quality and clarity of the submission will be evaluated, including:</w:t>
      </w:r>
    </w:p>
    <w:p w14:paraId="1E5A7278" w14:textId="2FF46FD4" w:rsidR="00D778E8" w:rsidRPr="001A3D98" w:rsidRDefault="00D778E8" w:rsidP="00D778E8">
      <w:pPr>
        <w:pStyle w:val="Heading1"/>
        <w:numPr>
          <w:ilvl w:val="0"/>
          <w:numId w:val="0"/>
        </w:numPr>
        <w:ind w:left="1710" w:hanging="360"/>
        <w:rPr>
          <w:b w:val="0"/>
          <w:bCs/>
          <w:lang w:val="en-US"/>
        </w:rPr>
      </w:pPr>
      <w:r w:rsidRPr="001A3D98">
        <w:rPr>
          <w:b w:val="0"/>
          <w:bCs/>
          <w:lang w:val="en-US"/>
        </w:rPr>
        <w:t xml:space="preserve">- </w:t>
      </w:r>
      <w:r w:rsidR="00510350" w:rsidRPr="001A3D98">
        <w:rPr>
          <w:b w:val="0"/>
          <w:bCs/>
          <w:lang w:val="en-US"/>
        </w:rPr>
        <w:t>A clearly structured file with only relevant documents</w:t>
      </w:r>
    </w:p>
    <w:p w14:paraId="1F28C662" w14:textId="4F72E305"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Company profile with supporting materials (photos, CVs, equipment list)</w:t>
      </w:r>
    </w:p>
    <w:p w14:paraId="7A4F67ED" w14:textId="579F0A03"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Realistic and coherent timeline</w:t>
      </w:r>
      <w:r w:rsidRPr="001A3D98">
        <w:rPr>
          <w:b w:val="0"/>
          <w:bCs/>
          <w:lang w:val="en-US"/>
        </w:rPr>
        <w:t xml:space="preserve"> </w:t>
      </w:r>
      <w:r w:rsidR="004C7488" w:rsidRPr="001A3D98">
        <w:rPr>
          <w:b w:val="0"/>
          <w:bCs/>
          <w:lang w:val="en-US"/>
        </w:rPr>
        <w:t>(this is highly relevant)</w:t>
      </w:r>
    </w:p>
    <w:p w14:paraId="5352F67E" w14:textId="02923A7A" w:rsidR="00510350" w:rsidRPr="001A3D98" w:rsidRDefault="00D778E8" w:rsidP="00D778E8">
      <w:pPr>
        <w:pStyle w:val="Heading1"/>
        <w:numPr>
          <w:ilvl w:val="0"/>
          <w:numId w:val="0"/>
        </w:numPr>
        <w:ind w:left="1710" w:hanging="360"/>
        <w:rPr>
          <w:b w:val="0"/>
          <w:bCs/>
          <w:lang w:val="en-US"/>
        </w:rPr>
      </w:pPr>
      <w:r w:rsidRPr="001A3D98">
        <w:rPr>
          <w:b w:val="0"/>
          <w:bCs/>
          <w:lang w:val="en-US"/>
        </w:rPr>
        <w:t>-</w:t>
      </w:r>
      <w:r w:rsidR="00510350" w:rsidRPr="001A3D98">
        <w:rPr>
          <w:b w:val="0"/>
          <w:bCs/>
          <w:lang w:val="en-US"/>
        </w:rPr>
        <w:t>Fair and feasible pricing offer</w:t>
      </w:r>
    </w:p>
    <w:p w14:paraId="0E77D31E" w14:textId="2089F65E" w:rsidR="00D778E8" w:rsidRPr="001A3D98" w:rsidRDefault="00381F71" w:rsidP="00D778E8">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1A3D98">
        <w:rPr>
          <w:rFonts w:ascii="Arial Narrow" w:hAnsi="Arial Narrow"/>
          <w:b/>
          <w:bCs/>
          <w:caps/>
          <w:sz w:val="22"/>
          <w:szCs w:val="22"/>
          <w:lang w:val="en-US"/>
        </w:rPr>
        <w:t>Non-relevant information will not be considered in the evaluation.</w:t>
      </w:r>
    </w:p>
    <w:p w14:paraId="6E535885" w14:textId="77777777" w:rsidR="00D778E8" w:rsidRPr="001A3D98" w:rsidRDefault="00D778E8" w:rsidP="00D778E8">
      <w:pPr>
        <w:rPr>
          <w:lang w:val="en-US"/>
        </w:rPr>
      </w:pPr>
    </w:p>
    <w:p w14:paraId="451B8D76" w14:textId="366ECA74" w:rsidR="00510350" w:rsidRPr="001A3D98" w:rsidRDefault="00371C95" w:rsidP="00371C95">
      <w:pPr>
        <w:pStyle w:val="Heading1"/>
        <w:rPr>
          <w:lang w:val="en-US"/>
        </w:rPr>
      </w:pPr>
      <w:r w:rsidRPr="001A3D98">
        <w:rPr>
          <w:lang w:val="en-US"/>
        </w:rPr>
        <w:t xml:space="preserve">- </w:t>
      </w:r>
      <w:r w:rsidR="00510350" w:rsidRPr="001A3D98">
        <w:rPr>
          <w:lang w:val="en-US"/>
        </w:rPr>
        <w:t>Evaluation Method and Weighting</w:t>
      </w:r>
    </w:p>
    <w:p w14:paraId="2EAED759" w14:textId="37C18973" w:rsidR="00DC2E6C" w:rsidRPr="001A3D98" w:rsidRDefault="00DC2E6C" w:rsidP="00DC2E6C">
      <w:pPr>
        <w:keepNext/>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u w:val="single"/>
          <w:lang w:val="en-US"/>
        </w:rPr>
        <w:t>A. Administrative</w:t>
      </w:r>
      <w:r w:rsidRPr="001A3D98">
        <w:rPr>
          <w:rFonts w:ascii="Arial Narrow" w:hAnsi="Arial Narrow" w:cs="Arial"/>
          <w:b/>
          <w:bCs/>
          <w:color w:val="000000" w:themeColor="text1"/>
          <w:sz w:val="22"/>
          <w:szCs w:val="22"/>
          <w:u w:val="single"/>
          <w:lang w:val="en-US"/>
        </w:rPr>
        <w:tab/>
        <w:t>Compliance</w:t>
      </w:r>
      <w:r w:rsidRPr="001A3D98">
        <w:rPr>
          <w:rFonts w:ascii="Arial Narrow" w:hAnsi="Arial Narrow" w:cs="Arial"/>
          <w:b/>
          <w:bCs/>
          <w:color w:val="000000" w:themeColor="text1"/>
          <w:sz w:val="22"/>
          <w:szCs w:val="22"/>
          <w:u w:val="single"/>
          <w:lang w:val="en-US"/>
        </w:rPr>
        <w:tab/>
        <w:t>(Mandatory)</w:t>
      </w:r>
      <w:r w:rsidRPr="001A3D98">
        <w:rPr>
          <w:rFonts w:ascii="Arial Narrow" w:hAnsi="Arial Narrow" w:cs="Arial"/>
          <w:b/>
          <w:bCs/>
          <w:color w:val="000000" w:themeColor="text1"/>
          <w:sz w:val="22"/>
          <w:szCs w:val="22"/>
          <w:u w:val="single"/>
          <w:lang w:val="en-US"/>
        </w:rPr>
        <w:br/>
      </w:r>
      <w:r w:rsidRPr="001A3D98">
        <w:rPr>
          <w:rFonts w:ascii="Arial Narrow" w:hAnsi="Arial Narrow" w:cs="Arial"/>
          <w:b/>
          <w:bCs/>
          <w:color w:val="000000" w:themeColor="text1"/>
          <w:sz w:val="22"/>
          <w:szCs w:val="22"/>
          <w:lang w:val="en-US"/>
        </w:rPr>
        <w:t xml:space="preserve">The first envelope must contain all required administrative documents as per the “Contents of the Offers” clause. </w:t>
      </w:r>
      <w:r w:rsidRPr="001A3D98">
        <w:rPr>
          <w:rFonts w:ascii="Arial Narrow" w:hAnsi="Arial Narrow" w:cs="Arial"/>
          <w:b/>
          <w:bCs/>
          <w:color w:val="000000" w:themeColor="text1"/>
          <w:sz w:val="22"/>
          <w:szCs w:val="22"/>
          <w:u w:val="single"/>
          <w:lang w:val="en-US"/>
        </w:rPr>
        <w:t>Failure to submit any mandatory document shall result in automatic rejection without further evaluation.</w:t>
      </w:r>
    </w:p>
    <w:p w14:paraId="04883452" w14:textId="77777777" w:rsidR="00DC2E6C" w:rsidRPr="001A3D98" w:rsidRDefault="00A83DAD" w:rsidP="00DC2E6C">
      <w:pPr>
        <w:jc w:val="both"/>
        <w:rPr>
          <w:rFonts w:ascii="Arial Narrow" w:hAnsi="Arial Narrow" w:cs="Arial"/>
          <w:color w:val="000000" w:themeColor="text1"/>
          <w:sz w:val="22"/>
          <w:szCs w:val="22"/>
          <w:lang w:val="en-US"/>
        </w:rPr>
      </w:pPr>
      <w:r>
        <w:rPr>
          <w:rFonts w:ascii="Arial Narrow" w:hAnsi="Arial Narrow" w:cs="Arial"/>
          <w:color w:val="000000" w:themeColor="text1"/>
          <w:sz w:val="22"/>
          <w:szCs w:val="22"/>
          <w:lang w:val="en-US"/>
        </w:rPr>
        <w:pict w14:anchorId="10C9DBEA">
          <v:rect id="_x0000_i1025" style="width:0;height:1.5pt" o:hralign="center" o:hrstd="t" o:hr="t" fillcolor="#a0a0a0" stroked="f"/>
        </w:pict>
      </w:r>
    </w:p>
    <w:p w14:paraId="784BF019" w14:textId="77777777" w:rsidR="00DC2E6C" w:rsidRPr="001A3D98" w:rsidRDefault="00DC2E6C" w:rsidP="00562B18">
      <w:pPr>
        <w:keepNext/>
        <w:jc w:val="both"/>
        <w:rPr>
          <w:rFonts w:ascii="Arial Narrow" w:hAnsi="Arial Narrow" w:cs="Arial"/>
          <w:b/>
          <w:bCs/>
          <w:color w:val="000000" w:themeColor="text1"/>
          <w:sz w:val="22"/>
          <w:szCs w:val="22"/>
          <w:u w:val="single"/>
          <w:lang w:val="en-US"/>
        </w:rPr>
      </w:pPr>
      <w:r w:rsidRPr="001A3D98">
        <w:rPr>
          <w:rFonts w:ascii="Arial Narrow" w:hAnsi="Arial Narrow" w:cs="Arial"/>
          <w:b/>
          <w:bCs/>
          <w:color w:val="000000" w:themeColor="text1"/>
          <w:sz w:val="22"/>
          <w:szCs w:val="22"/>
          <w:u w:val="single"/>
          <w:lang w:val="en-US"/>
        </w:rPr>
        <w:t>B. Technical and Qualifying Evaluation (Total: 100 Marks – Minimum Pass Mark: 65)</w:t>
      </w:r>
    </w:p>
    <w:tbl>
      <w:tblPr>
        <w:tblW w:w="10212" w:type="dxa"/>
        <w:tblLook w:val="04A0" w:firstRow="1" w:lastRow="0" w:firstColumn="1" w:lastColumn="0" w:noHBand="0" w:noVBand="1"/>
      </w:tblPr>
      <w:tblGrid>
        <w:gridCol w:w="1170"/>
        <w:gridCol w:w="1980"/>
        <w:gridCol w:w="1350"/>
        <w:gridCol w:w="222"/>
        <w:gridCol w:w="1218"/>
        <w:gridCol w:w="2250"/>
        <w:gridCol w:w="1800"/>
        <w:gridCol w:w="222"/>
      </w:tblGrid>
      <w:tr w:rsidR="00D2543F" w:rsidRPr="00E97CC5" w14:paraId="131766CC" w14:textId="77777777" w:rsidTr="00D2543F">
        <w:trPr>
          <w:gridAfter w:val="1"/>
          <w:wAfter w:w="222" w:type="dxa"/>
          <w:trHeight w:val="49"/>
        </w:trPr>
        <w:tc>
          <w:tcPr>
            <w:tcW w:w="1170" w:type="dxa"/>
            <w:tcBorders>
              <w:top w:val="nil"/>
              <w:left w:val="nil"/>
              <w:bottom w:val="nil"/>
              <w:right w:val="nil"/>
            </w:tcBorders>
            <w:shd w:val="clear" w:color="auto" w:fill="auto"/>
            <w:noWrap/>
            <w:vAlign w:val="center"/>
            <w:hideMark/>
          </w:tcPr>
          <w:p w14:paraId="1CE33C2B" w14:textId="6BE54035" w:rsidR="00D2543F" w:rsidRPr="001A3D98" w:rsidRDefault="00D2543F">
            <w:pPr>
              <w:rPr>
                <w:rFonts w:ascii="Arial Narrow" w:hAnsi="Arial Narrow" w:cs="Arial"/>
                <w:b/>
                <w:bCs/>
                <w:color w:val="00B050"/>
                <w:sz w:val="28"/>
                <w:szCs w:val="28"/>
                <w:lang w:val="en-US" w:eastAsia="en-US"/>
              </w:rPr>
            </w:pPr>
          </w:p>
        </w:tc>
        <w:tc>
          <w:tcPr>
            <w:tcW w:w="1980" w:type="dxa"/>
            <w:tcBorders>
              <w:top w:val="nil"/>
              <w:left w:val="nil"/>
              <w:bottom w:val="nil"/>
              <w:right w:val="nil"/>
            </w:tcBorders>
            <w:shd w:val="clear" w:color="auto" w:fill="auto"/>
            <w:noWrap/>
            <w:vAlign w:val="center"/>
            <w:hideMark/>
          </w:tcPr>
          <w:p w14:paraId="54880062" w14:textId="77777777" w:rsidR="00D2543F" w:rsidRPr="001A3D98" w:rsidRDefault="00D2543F">
            <w:pPr>
              <w:rPr>
                <w:rFonts w:ascii="Arial Narrow" w:hAnsi="Arial Narrow" w:cs="Arial"/>
                <w:b/>
                <w:bCs/>
                <w:color w:val="00B050"/>
                <w:sz w:val="28"/>
                <w:szCs w:val="28"/>
                <w:lang w:val="en-US"/>
              </w:rPr>
            </w:pPr>
          </w:p>
        </w:tc>
        <w:tc>
          <w:tcPr>
            <w:tcW w:w="1350" w:type="dxa"/>
            <w:tcBorders>
              <w:top w:val="nil"/>
              <w:left w:val="nil"/>
              <w:bottom w:val="nil"/>
              <w:right w:val="nil"/>
            </w:tcBorders>
            <w:shd w:val="clear" w:color="auto" w:fill="auto"/>
            <w:noWrap/>
            <w:vAlign w:val="center"/>
            <w:hideMark/>
          </w:tcPr>
          <w:p w14:paraId="00838360"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5053B033"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359B6274"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251CDDD9" w14:textId="77777777" w:rsidR="00D2543F" w:rsidRPr="001A3D98" w:rsidRDefault="00D2543F">
            <w:pPr>
              <w:rPr>
                <w:sz w:val="20"/>
                <w:szCs w:val="20"/>
                <w:lang w:val="en-US"/>
              </w:rPr>
            </w:pPr>
          </w:p>
        </w:tc>
      </w:tr>
      <w:tr w:rsidR="00D2543F" w:rsidRPr="00E97CC5" w14:paraId="3204345F" w14:textId="77777777" w:rsidTr="00D2543F">
        <w:trPr>
          <w:gridAfter w:val="1"/>
          <w:wAfter w:w="222" w:type="dxa"/>
          <w:trHeight w:val="300"/>
        </w:trPr>
        <w:tc>
          <w:tcPr>
            <w:tcW w:w="1170" w:type="dxa"/>
            <w:tcBorders>
              <w:top w:val="nil"/>
              <w:left w:val="nil"/>
              <w:bottom w:val="nil"/>
              <w:right w:val="nil"/>
            </w:tcBorders>
            <w:shd w:val="clear" w:color="auto" w:fill="auto"/>
            <w:noWrap/>
            <w:vAlign w:val="center"/>
            <w:hideMark/>
          </w:tcPr>
          <w:p w14:paraId="03CF535D"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43BDD38D"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6469ADF9"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45441CEC"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6116600D"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326FB627" w14:textId="77777777" w:rsidR="00D2543F" w:rsidRPr="001A3D98" w:rsidRDefault="00D2543F">
            <w:pPr>
              <w:rPr>
                <w:sz w:val="20"/>
                <w:szCs w:val="20"/>
                <w:lang w:val="en-US"/>
              </w:rPr>
            </w:pPr>
          </w:p>
        </w:tc>
      </w:tr>
      <w:tr w:rsidR="00D2543F" w:rsidRPr="00E97CC5" w14:paraId="29C3D157" w14:textId="77777777" w:rsidTr="00D2543F">
        <w:trPr>
          <w:gridAfter w:val="1"/>
          <w:wAfter w:w="222" w:type="dxa"/>
          <w:trHeight w:val="300"/>
        </w:trPr>
        <w:tc>
          <w:tcPr>
            <w:tcW w:w="1170" w:type="dxa"/>
            <w:tcBorders>
              <w:top w:val="nil"/>
              <w:left w:val="nil"/>
              <w:bottom w:val="nil"/>
              <w:right w:val="nil"/>
            </w:tcBorders>
            <w:shd w:val="clear" w:color="auto" w:fill="auto"/>
            <w:noWrap/>
            <w:vAlign w:val="center"/>
          </w:tcPr>
          <w:p w14:paraId="326F64B8"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tcPr>
          <w:p w14:paraId="7677B24B"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tcPr>
          <w:p w14:paraId="68FFE413"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tcPr>
          <w:p w14:paraId="3BDD9E6B"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tcPr>
          <w:p w14:paraId="40134FD4"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tcPr>
          <w:p w14:paraId="3FEA5381" w14:textId="77777777" w:rsidR="00D2543F" w:rsidRPr="001A3D98" w:rsidRDefault="00D2543F">
            <w:pPr>
              <w:rPr>
                <w:sz w:val="20"/>
                <w:szCs w:val="20"/>
                <w:lang w:val="en-US"/>
              </w:rPr>
            </w:pPr>
          </w:p>
        </w:tc>
      </w:tr>
      <w:tr w:rsidR="00D2543F" w:rsidRPr="00E97CC5" w14:paraId="43D3901E" w14:textId="77777777" w:rsidTr="00D2543F">
        <w:trPr>
          <w:gridAfter w:val="1"/>
          <w:wAfter w:w="222" w:type="dxa"/>
          <w:trHeight w:val="330"/>
        </w:trPr>
        <w:tc>
          <w:tcPr>
            <w:tcW w:w="1170" w:type="dxa"/>
            <w:vMerge w:val="restart"/>
            <w:tcBorders>
              <w:top w:val="single" w:sz="8" w:space="0" w:color="auto"/>
              <w:left w:val="single" w:sz="8" w:space="0" w:color="auto"/>
              <w:bottom w:val="single" w:sz="8" w:space="0" w:color="000000"/>
              <w:right w:val="single" w:sz="4" w:space="0" w:color="auto"/>
            </w:tcBorders>
            <w:shd w:val="clear" w:color="000000" w:fill="BFBFBF"/>
            <w:vAlign w:val="center"/>
            <w:hideMark/>
          </w:tcPr>
          <w:p w14:paraId="6659E67E"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Criteria</w:t>
            </w:r>
          </w:p>
        </w:tc>
        <w:tc>
          <w:tcPr>
            <w:tcW w:w="198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21EC62A4"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Sub-criteria</w:t>
            </w:r>
          </w:p>
        </w:tc>
        <w:tc>
          <w:tcPr>
            <w:tcW w:w="1350" w:type="dxa"/>
            <w:vMerge w:val="restart"/>
            <w:tcBorders>
              <w:top w:val="single" w:sz="8" w:space="0" w:color="auto"/>
              <w:left w:val="single" w:sz="4" w:space="0" w:color="auto"/>
              <w:bottom w:val="single" w:sz="8" w:space="0" w:color="000000"/>
              <w:right w:val="single" w:sz="4" w:space="0" w:color="auto"/>
            </w:tcBorders>
            <w:shd w:val="clear" w:color="000000" w:fill="BFBFBF"/>
            <w:vAlign w:val="center"/>
            <w:hideMark/>
          </w:tcPr>
          <w:p w14:paraId="0490F284"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Requested</w:t>
            </w:r>
          </w:p>
        </w:tc>
        <w:tc>
          <w:tcPr>
            <w:tcW w:w="5490" w:type="dxa"/>
            <w:gridSpan w:val="4"/>
            <w:vMerge w:val="restart"/>
            <w:tcBorders>
              <w:top w:val="single" w:sz="8" w:space="0" w:color="auto"/>
              <w:left w:val="single" w:sz="4" w:space="0" w:color="auto"/>
              <w:bottom w:val="single" w:sz="8" w:space="0" w:color="000000"/>
              <w:right w:val="single" w:sz="4" w:space="0" w:color="000000"/>
            </w:tcBorders>
            <w:shd w:val="clear" w:color="000000" w:fill="BFBFBF"/>
            <w:vAlign w:val="center"/>
            <w:hideMark/>
          </w:tcPr>
          <w:p w14:paraId="47B469A0" w14:textId="77777777" w:rsidR="00D2543F" w:rsidRPr="001A3D98" w:rsidRDefault="00D2543F" w:rsidP="00F615E8">
            <w:pPr>
              <w:rPr>
                <w:rFonts w:ascii="Arial Narrow" w:hAnsi="Arial Narrow" w:cs="Arial"/>
                <w:b/>
                <w:bCs/>
                <w:sz w:val="20"/>
                <w:szCs w:val="20"/>
                <w:lang w:val="en-US"/>
              </w:rPr>
            </w:pPr>
            <w:r w:rsidRPr="001A3D98">
              <w:rPr>
                <w:rFonts w:ascii="Arial Narrow" w:hAnsi="Arial Narrow" w:cs="Arial"/>
                <w:b/>
                <w:bCs/>
                <w:sz w:val="20"/>
                <w:szCs w:val="20"/>
                <w:lang w:val="en-US"/>
              </w:rPr>
              <w:t>Documentation required or means of analysis</w:t>
            </w:r>
          </w:p>
        </w:tc>
      </w:tr>
      <w:tr w:rsidR="00D2543F" w:rsidRPr="00E97CC5" w14:paraId="0CD0A62B"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264CB22E" w14:textId="77777777" w:rsidR="00D2543F" w:rsidRPr="001A3D98" w:rsidRDefault="00D2543F">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8" w:space="0" w:color="000000"/>
              <w:right w:val="single" w:sz="4" w:space="0" w:color="auto"/>
            </w:tcBorders>
            <w:vAlign w:val="center"/>
            <w:hideMark/>
          </w:tcPr>
          <w:p w14:paraId="675C5C09" w14:textId="77777777" w:rsidR="00D2543F" w:rsidRPr="001A3D98" w:rsidRDefault="00D2543F">
            <w:pPr>
              <w:rPr>
                <w:rFonts w:ascii="Arial Narrow" w:hAnsi="Arial Narrow" w:cs="Arial"/>
                <w:b/>
                <w:bCs/>
                <w:sz w:val="20"/>
                <w:szCs w:val="20"/>
                <w:lang w:val="en-US"/>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14:paraId="5D43B07E" w14:textId="77777777" w:rsidR="00D2543F" w:rsidRPr="001A3D98" w:rsidRDefault="00D2543F">
            <w:pPr>
              <w:rPr>
                <w:rFonts w:ascii="Arial Narrow" w:hAnsi="Arial Narrow" w:cs="Arial"/>
                <w:b/>
                <w:bCs/>
                <w:sz w:val="20"/>
                <w:szCs w:val="20"/>
                <w:lang w:val="en-US"/>
              </w:rPr>
            </w:pPr>
          </w:p>
        </w:tc>
        <w:tc>
          <w:tcPr>
            <w:tcW w:w="5490" w:type="dxa"/>
            <w:gridSpan w:val="4"/>
            <w:vMerge/>
            <w:tcBorders>
              <w:top w:val="single" w:sz="8" w:space="0" w:color="auto"/>
              <w:left w:val="single" w:sz="4" w:space="0" w:color="auto"/>
              <w:bottom w:val="single" w:sz="8" w:space="0" w:color="000000"/>
              <w:right w:val="single" w:sz="4" w:space="0" w:color="000000"/>
            </w:tcBorders>
            <w:vAlign w:val="center"/>
            <w:hideMark/>
          </w:tcPr>
          <w:p w14:paraId="08D6A8D8" w14:textId="77777777" w:rsidR="00D2543F" w:rsidRPr="001A3D98" w:rsidRDefault="00D2543F">
            <w:pPr>
              <w:rPr>
                <w:rFonts w:ascii="Arial Narrow" w:hAnsi="Arial Narrow" w:cs="Arial"/>
                <w:b/>
                <w:bCs/>
                <w:sz w:val="20"/>
                <w:szCs w:val="20"/>
                <w:lang w:val="en-US"/>
              </w:rPr>
            </w:pPr>
          </w:p>
        </w:tc>
        <w:tc>
          <w:tcPr>
            <w:tcW w:w="222" w:type="dxa"/>
            <w:tcBorders>
              <w:top w:val="nil"/>
              <w:left w:val="nil"/>
              <w:bottom w:val="nil"/>
              <w:right w:val="nil"/>
            </w:tcBorders>
            <w:shd w:val="clear" w:color="auto" w:fill="auto"/>
            <w:noWrap/>
            <w:vAlign w:val="bottom"/>
            <w:hideMark/>
          </w:tcPr>
          <w:p w14:paraId="6E09E630" w14:textId="77777777" w:rsidR="00D2543F" w:rsidRPr="001A3D98" w:rsidRDefault="00D2543F">
            <w:pPr>
              <w:jc w:val="center"/>
              <w:rPr>
                <w:rFonts w:ascii="Arial Narrow" w:hAnsi="Arial Narrow" w:cs="Arial"/>
                <w:b/>
                <w:bCs/>
                <w:sz w:val="22"/>
                <w:szCs w:val="22"/>
                <w:lang w:val="en-US"/>
              </w:rPr>
            </w:pPr>
          </w:p>
        </w:tc>
      </w:tr>
      <w:tr w:rsidR="00D2543F" w:rsidRPr="00E97CC5" w14:paraId="32797808"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3B83744C" w14:textId="77777777" w:rsidR="00D2543F" w:rsidRPr="001A3D98" w:rsidRDefault="00D2543F">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8" w:space="0" w:color="000000"/>
              <w:right w:val="single" w:sz="4" w:space="0" w:color="auto"/>
            </w:tcBorders>
            <w:vAlign w:val="center"/>
            <w:hideMark/>
          </w:tcPr>
          <w:p w14:paraId="3D1155AF" w14:textId="77777777" w:rsidR="00D2543F" w:rsidRPr="001A3D98" w:rsidRDefault="00D2543F">
            <w:pPr>
              <w:rPr>
                <w:rFonts w:ascii="Arial Narrow" w:hAnsi="Arial Narrow" w:cs="Arial"/>
                <w:b/>
                <w:bCs/>
                <w:sz w:val="20"/>
                <w:szCs w:val="20"/>
                <w:lang w:val="en-US"/>
              </w:rPr>
            </w:pPr>
          </w:p>
        </w:tc>
        <w:tc>
          <w:tcPr>
            <w:tcW w:w="1350" w:type="dxa"/>
            <w:vMerge/>
            <w:tcBorders>
              <w:top w:val="single" w:sz="8" w:space="0" w:color="auto"/>
              <w:left w:val="single" w:sz="4" w:space="0" w:color="auto"/>
              <w:bottom w:val="single" w:sz="8" w:space="0" w:color="000000"/>
              <w:right w:val="single" w:sz="4" w:space="0" w:color="auto"/>
            </w:tcBorders>
            <w:vAlign w:val="center"/>
            <w:hideMark/>
          </w:tcPr>
          <w:p w14:paraId="5D10FEC0" w14:textId="77777777" w:rsidR="00D2543F" w:rsidRPr="001A3D98" w:rsidRDefault="00D2543F">
            <w:pPr>
              <w:rPr>
                <w:rFonts w:ascii="Arial Narrow" w:hAnsi="Arial Narrow" w:cs="Arial"/>
                <w:b/>
                <w:bCs/>
                <w:sz w:val="20"/>
                <w:szCs w:val="20"/>
                <w:lang w:val="en-US"/>
              </w:rPr>
            </w:pPr>
          </w:p>
        </w:tc>
        <w:tc>
          <w:tcPr>
            <w:tcW w:w="5490" w:type="dxa"/>
            <w:gridSpan w:val="4"/>
            <w:vMerge/>
            <w:tcBorders>
              <w:top w:val="single" w:sz="8" w:space="0" w:color="auto"/>
              <w:left w:val="single" w:sz="4" w:space="0" w:color="auto"/>
              <w:bottom w:val="single" w:sz="8" w:space="0" w:color="000000"/>
              <w:right w:val="single" w:sz="4" w:space="0" w:color="000000"/>
            </w:tcBorders>
            <w:vAlign w:val="center"/>
            <w:hideMark/>
          </w:tcPr>
          <w:p w14:paraId="700A0654" w14:textId="77777777" w:rsidR="00D2543F" w:rsidRPr="001A3D98" w:rsidRDefault="00D2543F">
            <w:pPr>
              <w:rPr>
                <w:rFonts w:ascii="Arial Narrow" w:hAnsi="Arial Narrow" w:cs="Arial"/>
                <w:b/>
                <w:bCs/>
                <w:sz w:val="20"/>
                <w:szCs w:val="20"/>
                <w:lang w:val="en-US"/>
              </w:rPr>
            </w:pPr>
          </w:p>
        </w:tc>
        <w:tc>
          <w:tcPr>
            <w:tcW w:w="222" w:type="dxa"/>
            <w:tcBorders>
              <w:top w:val="nil"/>
              <w:left w:val="nil"/>
              <w:bottom w:val="nil"/>
              <w:right w:val="nil"/>
            </w:tcBorders>
            <w:shd w:val="clear" w:color="auto" w:fill="auto"/>
            <w:noWrap/>
            <w:vAlign w:val="bottom"/>
            <w:hideMark/>
          </w:tcPr>
          <w:p w14:paraId="18F60DBB" w14:textId="77777777" w:rsidR="00D2543F" w:rsidRPr="001A3D98" w:rsidRDefault="00D2543F">
            <w:pPr>
              <w:rPr>
                <w:sz w:val="20"/>
                <w:szCs w:val="20"/>
                <w:lang w:val="en-US"/>
              </w:rPr>
            </w:pPr>
          </w:p>
        </w:tc>
      </w:tr>
      <w:tr w:rsidR="00D2543F" w:rsidRPr="00E97CC5" w14:paraId="5813AD9A" w14:textId="77777777" w:rsidTr="00D2543F">
        <w:trPr>
          <w:trHeight w:val="690"/>
        </w:trPr>
        <w:tc>
          <w:tcPr>
            <w:tcW w:w="1170" w:type="dxa"/>
            <w:tcBorders>
              <w:top w:val="nil"/>
              <w:left w:val="single" w:sz="8" w:space="0" w:color="auto"/>
              <w:bottom w:val="single" w:sz="8" w:space="0" w:color="auto"/>
              <w:right w:val="single" w:sz="4" w:space="0" w:color="auto"/>
            </w:tcBorders>
            <w:shd w:val="clear" w:color="000000" w:fill="BFBFBF"/>
            <w:noWrap/>
            <w:vAlign w:val="center"/>
            <w:hideMark/>
          </w:tcPr>
          <w:p w14:paraId="78FE8E1D"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Price</w:t>
            </w:r>
          </w:p>
        </w:tc>
        <w:tc>
          <w:tcPr>
            <w:tcW w:w="1980" w:type="dxa"/>
            <w:tcBorders>
              <w:top w:val="nil"/>
              <w:left w:val="nil"/>
              <w:bottom w:val="nil"/>
              <w:right w:val="nil"/>
            </w:tcBorders>
            <w:shd w:val="clear" w:color="auto" w:fill="auto"/>
            <w:noWrap/>
            <w:vAlign w:val="center"/>
            <w:hideMark/>
          </w:tcPr>
          <w:p w14:paraId="589EEC1D"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w:t>
            </w:r>
          </w:p>
        </w:tc>
        <w:tc>
          <w:tcPr>
            <w:tcW w:w="1350" w:type="dxa"/>
            <w:tcBorders>
              <w:top w:val="nil"/>
              <w:left w:val="single" w:sz="4" w:space="0" w:color="auto"/>
              <w:bottom w:val="single" w:sz="8" w:space="0" w:color="auto"/>
              <w:right w:val="single" w:sz="4" w:space="0" w:color="auto"/>
            </w:tcBorders>
            <w:shd w:val="clear" w:color="auto" w:fill="auto"/>
            <w:noWrap/>
            <w:vAlign w:val="center"/>
            <w:hideMark/>
          </w:tcPr>
          <w:p w14:paraId="63D4FEDB"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Price list</w:t>
            </w:r>
          </w:p>
        </w:tc>
        <w:tc>
          <w:tcPr>
            <w:tcW w:w="5490" w:type="dxa"/>
            <w:gridSpan w:val="4"/>
            <w:tcBorders>
              <w:top w:val="nil"/>
              <w:left w:val="nil"/>
              <w:bottom w:val="nil"/>
              <w:right w:val="single" w:sz="4" w:space="0" w:color="000000"/>
            </w:tcBorders>
            <w:shd w:val="clear" w:color="auto" w:fill="auto"/>
            <w:noWrap/>
            <w:vAlign w:val="bottom"/>
            <w:hideMark/>
          </w:tcPr>
          <w:p w14:paraId="7D420E17" w14:textId="11902A8D" w:rsidR="00D2543F" w:rsidRPr="001A3D98" w:rsidRDefault="00D2543F">
            <w:pPr>
              <w:rPr>
                <w:rFonts w:ascii="Arial" w:hAnsi="Arial" w:cs="Arial"/>
                <w:sz w:val="20"/>
                <w:szCs w:val="20"/>
                <w:lang w:val="en-US"/>
              </w:rPr>
            </w:pPr>
            <w:r w:rsidRPr="001A3D98">
              <w:rPr>
                <w:rFonts w:ascii="Arial" w:hAnsi="Arial" w:cs="Arial"/>
                <w:noProof/>
                <w:sz w:val="20"/>
                <w:szCs w:val="20"/>
                <w:lang w:val="en-US"/>
              </w:rPr>
              <w:drawing>
                <wp:anchor distT="0" distB="0" distL="114300" distR="114300" simplePos="0" relativeHeight="251662848" behindDoc="0" locked="0" layoutInCell="1" allowOverlap="1" wp14:anchorId="274854A0" wp14:editId="5DA80337">
                  <wp:simplePos x="0" y="0"/>
                  <wp:positionH relativeFrom="column">
                    <wp:posOffset>4635500</wp:posOffset>
                  </wp:positionH>
                  <wp:positionV relativeFrom="paragraph">
                    <wp:posOffset>920750</wp:posOffset>
                  </wp:positionV>
                  <wp:extent cx="838200" cy="317500"/>
                  <wp:effectExtent l="0" t="0" r="0" b="6350"/>
                  <wp:wrapNone/>
                  <wp:docPr id="495935602" name="Picture 1">
                    <a:hlinkClick xmlns:a="http://schemas.openxmlformats.org/drawingml/2006/main" r:id="rId14"/>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
                            <a:hlinkClick r:id="rId14"/>
                          </pic:cNvPr>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3175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269"/>
            </w:tblGrid>
            <w:tr w:rsidR="00D2543F" w:rsidRPr="00E97CC5" w14:paraId="7245D028" w14:textId="77777777">
              <w:trPr>
                <w:trHeight w:val="690"/>
                <w:tblCellSpacing w:w="0" w:type="dxa"/>
              </w:trPr>
              <w:tc>
                <w:tcPr>
                  <w:tcW w:w="6940" w:type="dxa"/>
                  <w:tcBorders>
                    <w:top w:val="single" w:sz="8" w:space="0" w:color="auto"/>
                    <w:left w:val="nil"/>
                    <w:bottom w:val="single" w:sz="8" w:space="0" w:color="auto"/>
                    <w:right w:val="single" w:sz="4" w:space="0" w:color="000000"/>
                  </w:tcBorders>
                  <w:shd w:val="clear" w:color="auto" w:fill="auto"/>
                  <w:vAlign w:val="center"/>
                  <w:hideMark/>
                </w:tcPr>
                <w:p w14:paraId="6A239631"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The price rating method is a linear analysis method,</w:t>
                  </w:r>
                  <w:r w:rsidRPr="001A3D98">
                    <w:rPr>
                      <w:rFonts w:ascii="Arial Narrow" w:hAnsi="Arial Narrow" w:cs="Arial"/>
                      <w:sz w:val="20"/>
                      <w:szCs w:val="20"/>
                      <w:lang w:val="en-US"/>
                    </w:rPr>
                    <w:br/>
                    <w:t>presented in the sheet:</w:t>
                  </w:r>
                </w:p>
              </w:tc>
            </w:tr>
          </w:tbl>
          <w:p w14:paraId="7B4F801F" w14:textId="77777777" w:rsidR="00D2543F" w:rsidRPr="001A3D98" w:rsidRDefault="00D2543F">
            <w:pPr>
              <w:rPr>
                <w:rFonts w:ascii="Arial" w:hAnsi="Arial" w:cs="Arial"/>
                <w:sz w:val="20"/>
                <w:szCs w:val="20"/>
                <w:lang w:val="en-US"/>
              </w:rPr>
            </w:pPr>
          </w:p>
        </w:tc>
        <w:tc>
          <w:tcPr>
            <w:tcW w:w="222" w:type="dxa"/>
            <w:vAlign w:val="center"/>
            <w:hideMark/>
          </w:tcPr>
          <w:p w14:paraId="0E4DC1E2" w14:textId="77777777" w:rsidR="00D2543F" w:rsidRPr="001A3D98" w:rsidRDefault="00D2543F">
            <w:pPr>
              <w:rPr>
                <w:sz w:val="20"/>
                <w:szCs w:val="20"/>
                <w:lang w:val="en-US"/>
              </w:rPr>
            </w:pPr>
          </w:p>
        </w:tc>
      </w:tr>
      <w:tr w:rsidR="00D2543F" w:rsidRPr="00E97CC5" w14:paraId="54A1638C" w14:textId="77777777" w:rsidTr="00D2543F">
        <w:trPr>
          <w:trHeight w:val="690"/>
        </w:trPr>
        <w:tc>
          <w:tcPr>
            <w:tcW w:w="1170" w:type="dxa"/>
            <w:vMerge w:val="restart"/>
            <w:tcBorders>
              <w:top w:val="nil"/>
              <w:left w:val="single" w:sz="8" w:space="0" w:color="auto"/>
              <w:bottom w:val="nil"/>
              <w:right w:val="single" w:sz="4" w:space="0" w:color="auto"/>
            </w:tcBorders>
            <w:shd w:val="clear" w:color="000000" w:fill="BFBFBF"/>
            <w:vAlign w:val="center"/>
            <w:hideMark/>
          </w:tcPr>
          <w:p w14:paraId="05F7D71F"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1. Supplier Profile</w:t>
            </w:r>
          </w:p>
        </w:tc>
        <w:tc>
          <w:tcPr>
            <w:tcW w:w="1980" w:type="dxa"/>
            <w:tcBorders>
              <w:top w:val="single" w:sz="8" w:space="0" w:color="auto"/>
              <w:left w:val="nil"/>
              <w:bottom w:val="single" w:sz="4" w:space="0" w:color="auto"/>
              <w:right w:val="single" w:sz="4" w:space="0" w:color="auto"/>
            </w:tcBorders>
            <w:shd w:val="clear" w:color="auto" w:fill="auto"/>
            <w:vAlign w:val="center"/>
            <w:hideMark/>
          </w:tcPr>
          <w:p w14:paraId="10048280"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1.1 Arrangement of Submission of documents</w:t>
            </w:r>
          </w:p>
        </w:tc>
        <w:tc>
          <w:tcPr>
            <w:tcW w:w="1350" w:type="dxa"/>
            <w:tcBorders>
              <w:top w:val="nil"/>
              <w:left w:val="nil"/>
              <w:bottom w:val="single" w:sz="4" w:space="0" w:color="auto"/>
              <w:right w:val="single" w:sz="4" w:space="0" w:color="auto"/>
            </w:tcBorders>
            <w:shd w:val="clear" w:color="auto" w:fill="auto"/>
            <w:vAlign w:val="center"/>
            <w:hideMark/>
          </w:tcPr>
          <w:p w14:paraId="180F31DC"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Provided</w:t>
            </w:r>
          </w:p>
        </w:tc>
        <w:tc>
          <w:tcPr>
            <w:tcW w:w="5490" w:type="dxa"/>
            <w:gridSpan w:val="4"/>
            <w:tcBorders>
              <w:top w:val="single" w:sz="8" w:space="0" w:color="auto"/>
              <w:left w:val="nil"/>
              <w:bottom w:val="single" w:sz="4" w:space="0" w:color="auto"/>
              <w:right w:val="single" w:sz="4" w:space="0" w:color="000000"/>
            </w:tcBorders>
            <w:shd w:val="clear" w:color="auto" w:fill="auto"/>
            <w:vAlign w:val="center"/>
            <w:hideMark/>
          </w:tcPr>
          <w:p w14:paraId="19F871B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 xml:space="preserve">Signed drawings, BoQ, Annexes (Mandatory) </w:t>
            </w:r>
          </w:p>
        </w:tc>
        <w:tc>
          <w:tcPr>
            <w:tcW w:w="222" w:type="dxa"/>
            <w:vAlign w:val="center"/>
            <w:hideMark/>
          </w:tcPr>
          <w:p w14:paraId="266D92B1" w14:textId="77777777" w:rsidR="00D2543F" w:rsidRPr="001A3D98" w:rsidRDefault="00D2543F">
            <w:pPr>
              <w:rPr>
                <w:sz w:val="20"/>
                <w:szCs w:val="20"/>
                <w:lang w:val="en-US"/>
              </w:rPr>
            </w:pPr>
          </w:p>
        </w:tc>
      </w:tr>
      <w:tr w:rsidR="00D2543F" w:rsidRPr="00E97CC5" w14:paraId="238B8D21" w14:textId="77777777" w:rsidTr="00D2543F">
        <w:trPr>
          <w:trHeight w:val="690"/>
        </w:trPr>
        <w:tc>
          <w:tcPr>
            <w:tcW w:w="1170" w:type="dxa"/>
            <w:vMerge/>
            <w:tcBorders>
              <w:top w:val="nil"/>
              <w:left w:val="single" w:sz="8" w:space="0" w:color="auto"/>
              <w:bottom w:val="nil"/>
              <w:right w:val="single" w:sz="4" w:space="0" w:color="auto"/>
            </w:tcBorders>
            <w:vAlign w:val="center"/>
            <w:hideMark/>
          </w:tcPr>
          <w:p w14:paraId="4E74C421"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shd w:val="clear" w:color="auto" w:fill="auto"/>
            <w:vAlign w:val="center"/>
            <w:hideMark/>
          </w:tcPr>
          <w:p w14:paraId="709510C2"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1.2 Company Presentation</w:t>
            </w:r>
          </w:p>
        </w:tc>
        <w:tc>
          <w:tcPr>
            <w:tcW w:w="1350" w:type="dxa"/>
            <w:tcBorders>
              <w:top w:val="nil"/>
              <w:left w:val="nil"/>
              <w:bottom w:val="single" w:sz="8" w:space="0" w:color="auto"/>
              <w:right w:val="single" w:sz="4" w:space="0" w:color="auto"/>
            </w:tcBorders>
            <w:shd w:val="clear" w:color="auto" w:fill="auto"/>
            <w:vAlign w:val="center"/>
            <w:hideMark/>
          </w:tcPr>
          <w:p w14:paraId="21B0DC76"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All</w:t>
            </w:r>
          </w:p>
        </w:tc>
        <w:tc>
          <w:tcPr>
            <w:tcW w:w="5490" w:type="dxa"/>
            <w:gridSpan w:val="4"/>
            <w:tcBorders>
              <w:top w:val="single" w:sz="4" w:space="0" w:color="auto"/>
              <w:left w:val="nil"/>
              <w:bottom w:val="single" w:sz="8" w:space="0" w:color="auto"/>
              <w:right w:val="single" w:sz="4" w:space="0" w:color="000000"/>
            </w:tcBorders>
            <w:shd w:val="clear" w:color="auto" w:fill="auto"/>
            <w:vAlign w:val="center"/>
            <w:hideMark/>
          </w:tcPr>
          <w:p w14:paraId="1906699F" w14:textId="13B560D4"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Company profile &amp; organization chart + C</w:t>
            </w:r>
            <w:r>
              <w:rPr>
                <w:rFonts w:ascii="Arial Narrow" w:hAnsi="Arial Narrow" w:cs="Arial"/>
                <w:sz w:val="20"/>
                <w:szCs w:val="20"/>
                <w:lang w:val="en-US"/>
              </w:rPr>
              <w:t>V</w:t>
            </w:r>
            <w:r w:rsidRPr="001A3D98">
              <w:rPr>
                <w:rFonts w:ascii="Arial Narrow" w:hAnsi="Arial Narrow" w:cs="Arial"/>
                <w:sz w:val="20"/>
                <w:szCs w:val="20"/>
                <w:lang w:val="en-US"/>
              </w:rPr>
              <w:t>'s</w:t>
            </w:r>
          </w:p>
        </w:tc>
        <w:tc>
          <w:tcPr>
            <w:tcW w:w="222" w:type="dxa"/>
            <w:vAlign w:val="center"/>
            <w:hideMark/>
          </w:tcPr>
          <w:p w14:paraId="1B65982C" w14:textId="77777777" w:rsidR="00D2543F" w:rsidRPr="001A3D98" w:rsidRDefault="00D2543F">
            <w:pPr>
              <w:rPr>
                <w:sz w:val="20"/>
                <w:szCs w:val="20"/>
                <w:lang w:val="en-US"/>
              </w:rPr>
            </w:pPr>
          </w:p>
        </w:tc>
      </w:tr>
      <w:tr w:rsidR="00D2543F" w:rsidRPr="001A3D98" w14:paraId="45D9832A" w14:textId="77777777" w:rsidTr="00D2543F">
        <w:trPr>
          <w:trHeight w:val="690"/>
        </w:trPr>
        <w:tc>
          <w:tcPr>
            <w:tcW w:w="1170" w:type="dxa"/>
            <w:vMerge w:val="restart"/>
            <w:tcBorders>
              <w:top w:val="single" w:sz="8" w:space="0" w:color="auto"/>
              <w:left w:val="single" w:sz="8" w:space="0" w:color="auto"/>
              <w:bottom w:val="nil"/>
              <w:right w:val="single" w:sz="4" w:space="0" w:color="auto"/>
            </w:tcBorders>
            <w:shd w:val="clear" w:color="000000" w:fill="BFBFBF"/>
            <w:vAlign w:val="center"/>
            <w:hideMark/>
          </w:tcPr>
          <w:p w14:paraId="3BB1E6DB"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2. Experience</w:t>
            </w:r>
          </w:p>
        </w:tc>
        <w:tc>
          <w:tcPr>
            <w:tcW w:w="1980" w:type="dxa"/>
            <w:tcBorders>
              <w:top w:val="nil"/>
              <w:left w:val="nil"/>
              <w:bottom w:val="single" w:sz="4" w:space="0" w:color="auto"/>
              <w:right w:val="single" w:sz="4" w:space="0" w:color="auto"/>
            </w:tcBorders>
            <w:shd w:val="clear" w:color="auto" w:fill="auto"/>
            <w:vAlign w:val="center"/>
            <w:hideMark/>
          </w:tcPr>
          <w:p w14:paraId="32F23E6B"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1.1 General</w:t>
            </w:r>
          </w:p>
        </w:tc>
        <w:tc>
          <w:tcPr>
            <w:tcW w:w="1350" w:type="dxa"/>
            <w:tcBorders>
              <w:top w:val="nil"/>
              <w:left w:val="nil"/>
              <w:bottom w:val="single" w:sz="4" w:space="0" w:color="auto"/>
              <w:right w:val="single" w:sz="4" w:space="0" w:color="auto"/>
            </w:tcBorders>
            <w:shd w:val="clear" w:color="auto" w:fill="auto"/>
            <w:vAlign w:val="center"/>
            <w:hideMark/>
          </w:tcPr>
          <w:p w14:paraId="12516711"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5490" w:type="dxa"/>
            <w:gridSpan w:val="4"/>
            <w:tcBorders>
              <w:top w:val="single" w:sz="8" w:space="0" w:color="auto"/>
              <w:left w:val="nil"/>
              <w:bottom w:val="single" w:sz="4" w:space="0" w:color="auto"/>
              <w:right w:val="single" w:sz="4" w:space="0" w:color="000000"/>
            </w:tcBorders>
            <w:shd w:val="clear" w:color="auto" w:fill="auto"/>
            <w:vAlign w:val="center"/>
            <w:hideMark/>
          </w:tcPr>
          <w:p w14:paraId="57EBA2A2"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List of recent references (less than 5 years), completed or in the process of being completed, made by the tenderer in the field of construction. Site Photos of relevant projects</w:t>
            </w:r>
          </w:p>
        </w:tc>
        <w:tc>
          <w:tcPr>
            <w:tcW w:w="222" w:type="dxa"/>
            <w:vAlign w:val="center"/>
            <w:hideMark/>
          </w:tcPr>
          <w:p w14:paraId="590592B1" w14:textId="77777777" w:rsidR="00D2543F" w:rsidRPr="001A3D98" w:rsidRDefault="00D2543F">
            <w:pPr>
              <w:rPr>
                <w:sz w:val="20"/>
                <w:szCs w:val="20"/>
                <w:lang w:val="en-US"/>
              </w:rPr>
            </w:pPr>
          </w:p>
        </w:tc>
      </w:tr>
      <w:tr w:rsidR="00D2543F" w:rsidRPr="001A3D98" w14:paraId="7798FAE5" w14:textId="77777777" w:rsidTr="00D2543F">
        <w:trPr>
          <w:trHeight w:val="690"/>
        </w:trPr>
        <w:tc>
          <w:tcPr>
            <w:tcW w:w="1170" w:type="dxa"/>
            <w:vMerge/>
            <w:tcBorders>
              <w:top w:val="single" w:sz="8" w:space="0" w:color="auto"/>
              <w:left w:val="single" w:sz="8" w:space="0" w:color="auto"/>
              <w:bottom w:val="nil"/>
              <w:right w:val="single" w:sz="4" w:space="0" w:color="auto"/>
            </w:tcBorders>
            <w:vAlign w:val="center"/>
            <w:hideMark/>
          </w:tcPr>
          <w:p w14:paraId="4489CD8E"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shd w:val="clear" w:color="auto" w:fill="auto"/>
            <w:vAlign w:val="center"/>
            <w:hideMark/>
          </w:tcPr>
          <w:p w14:paraId="759F9E9E"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1.2 Specific</w:t>
            </w:r>
          </w:p>
        </w:tc>
        <w:tc>
          <w:tcPr>
            <w:tcW w:w="1350" w:type="dxa"/>
            <w:tcBorders>
              <w:top w:val="nil"/>
              <w:left w:val="nil"/>
              <w:bottom w:val="single" w:sz="8" w:space="0" w:color="auto"/>
              <w:right w:val="single" w:sz="4" w:space="0" w:color="auto"/>
            </w:tcBorders>
            <w:shd w:val="clear" w:color="auto" w:fill="auto"/>
            <w:vAlign w:val="center"/>
            <w:hideMark/>
          </w:tcPr>
          <w:p w14:paraId="07951208"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5490" w:type="dxa"/>
            <w:gridSpan w:val="4"/>
            <w:tcBorders>
              <w:top w:val="single" w:sz="4" w:space="0" w:color="auto"/>
              <w:left w:val="nil"/>
              <w:bottom w:val="single" w:sz="8" w:space="0" w:color="auto"/>
              <w:right w:val="single" w:sz="4" w:space="0" w:color="000000"/>
            </w:tcBorders>
            <w:shd w:val="clear" w:color="auto" w:fill="auto"/>
            <w:vAlign w:val="center"/>
            <w:hideMark/>
          </w:tcPr>
          <w:p w14:paraId="7CE16F7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 xml:space="preserve">List of recent references (less than 5 years), completed or in the process of completion, made by the tenderer, </w:t>
            </w:r>
            <w:r w:rsidRPr="001A3D98">
              <w:rPr>
                <w:rFonts w:ascii="Arial Narrow" w:hAnsi="Arial Narrow" w:cs="Arial"/>
                <w:b/>
                <w:bCs/>
                <w:sz w:val="20"/>
                <w:szCs w:val="20"/>
                <w:lang w:val="en-US"/>
              </w:rPr>
              <w:t>in relation or equivalent in importance and complexity with the contract to be awarded. Site Photos</w:t>
            </w:r>
            <w:r w:rsidRPr="001A3D98">
              <w:rPr>
                <w:rFonts w:ascii="Arial Narrow" w:hAnsi="Arial Narrow" w:cs="Arial"/>
                <w:sz w:val="20"/>
                <w:szCs w:val="20"/>
                <w:lang w:val="en-US"/>
              </w:rPr>
              <w:t xml:space="preserve"> of relevant or similar projects</w:t>
            </w:r>
          </w:p>
        </w:tc>
        <w:tc>
          <w:tcPr>
            <w:tcW w:w="222" w:type="dxa"/>
            <w:vAlign w:val="center"/>
            <w:hideMark/>
          </w:tcPr>
          <w:p w14:paraId="6A9F2D47" w14:textId="77777777" w:rsidR="00D2543F" w:rsidRPr="001A3D98" w:rsidRDefault="00D2543F">
            <w:pPr>
              <w:rPr>
                <w:sz w:val="20"/>
                <w:szCs w:val="20"/>
                <w:lang w:val="en-US"/>
              </w:rPr>
            </w:pPr>
          </w:p>
        </w:tc>
      </w:tr>
      <w:tr w:rsidR="00D2543F" w:rsidRPr="001A3D98" w14:paraId="3F84C01B" w14:textId="77777777" w:rsidTr="00D2543F">
        <w:trPr>
          <w:gridAfter w:val="4"/>
          <w:wAfter w:w="5490" w:type="dxa"/>
          <w:trHeight w:val="690"/>
        </w:trPr>
        <w:tc>
          <w:tcPr>
            <w:tcW w:w="1170" w:type="dxa"/>
            <w:vMerge/>
            <w:tcBorders>
              <w:top w:val="single" w:sz="8" w:space="0" w:color="auto"/>
              <w:left w:val="single" w:sz="8" w:space="0" w:color="auto"/>
              <w:bottom w:val="nil"/>
              <w:right w:val="single" w:sz="4" w:space="0" w:color="auto"/>
            </w:tcBorders>
            <w:vAlign w:val="center"/>
            <w:hideMark/>
          </w:tcPr>
          <w:p w14:paraId="42DE17EE" w14:textId="77777777" w:rsidR="00D2543F" w:rsidRPr="001A3D98" w:rsidRDefault="00D2543F">
            <w:pPr>
              <w:rPr>
                <w:rFonts w:ascii="Arial Narrow" w:hAnsi="Arial Narrow" w:cs="Arial"/>
                <w:b/>
                <w:bCs/>
                <w:sz w:val="20"/>
                <w:szCs w:val="20"/>
                <w:lang w:val="en-US"/>
              </w:rPr>
            </w:pPr>
          </w:p>
        </w:tc>
        <w:tc>
          <w:tcPr>
            <w:tcW w:w="3330" w:type="dxa"/>
            <w:gridSpan w:val="2"/>
            <w:tcBorders>
              <w:top w:val="single" w:sz="8" w:space="0" w:color="auto"/>
              <w:left w:val="nil"/>
              <w:bottom w:val="single" w:sz="4" w:space="0" w:color="auto"/>
              <w:right w:val="single" w:sz="4" w:space="0" w:color="000000"/>
            </w:tcBorders>
            <w:shd w:val="clear" w:color="000000" w:fill="BFBFBF"/>
            <w:vAlign w:val="center"/>
            <w:hideMark/>
          </w:tcPr>
          <w:p w14:paraId="5D48DF4C"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Key resource 1 (Engineer)</w:t>
            </w:r>
          </w:p>
        </w:tc>
        <w:tc>
          <w:tcPr>
            <w:tcW w:w="222" w:type="dxa"/>
            <w:vAlign w:val="center"/>
            <w:hideMark/>
          </w:tcPr>
          <w:p w14:paraId="7C5AB954" w14:textId="77777777" w:rsidR="00D2543F" w:rsidRPr="001A3D98" w:rsidRDefault="00D2543F">
            <w:pPr>
              <w:rPr>
                <w:sz w:val="20"/>
                <w:szCs w:val="20"/>
                <w:lang w:val="en-US"/>
              </w:rPr>
            </w:pPr>
          </w:p>
        </w:tc>
      </w:tr>
      <w:tr w:rsidR="00D2543F" w:rsidRPr="00E97CC5" w14:paraId="6C37D849" w14:textId="77777777" w:rsidTr="00D2543F">
        <w:trPr>
          <w:trHeight w:val="690"/>
        </w:trPr>
        <w:tc>
          <w:tcPr>
            <w:tcW w:w="1170" w:type="dxa"/>
            <w:vMerge/>
            <w:tcBorders>
              <w:top w:val="single" w:sz="8" w:space="0" w:color="auto"/>
              <w:left w:val="single" w:sz="8" w:space="0" w:color="auto"/>
              <w:bottom w:val="nil"/>
              <w:right w:val="single" w:sz="4" w:space="0" w:color="auto"/>
            </w:tcBorders>
            <w:vAlign w:val="center"/>
            <w:hideMark/>
          </w:tcPr>
          <w:p w14:paraId="62CA978F"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11253B4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3.1 Resource 1 qualification</w:t>
            </w:r>
          </w:p>
        </w:tc>
        <w:tc>
          <w:tcPr>
            <w:tcW w:w="1350" w:type="dxa"/>
            <w:tcBorders>
              <w:top w:val="nil"/>
              <w:left w:val="nil"/>
              <w:bottom w:val="single" w:sz="4" w:space="0" w:color="auto"/>
              <w:right w:val="single" w:sz="4" w:space="0" w:color="auto"/>
            </w:tcBorders>
            <w:shd w:val="clear" w:color="auto" w:fill="auto"/>
            <w:vAlign w:val="center"/>
            <w:hideMark/>
          </w:tcPr>
          <w:p w14:paraId="5C6066C4"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≥5years</w:t>
            </w:r>
          </w:p>
        </w:tc>
        <w:tc>
          <w:tcPr>
            <w:tcW w:w="5490" w:type="dxa"/>
            <w:gridSpan w:val="4"/>
            <w:tcBorders>
              <w:top w:val="single" w:sz="4" w:space="0" w:color="auto"/>
              <w:left w:val="nil"/>
              <w:bottom w:val="single" w:sz="4" w:space="0" w:color="auto"/>
              <w:right w:val="single" w:sz="4" w:space="0" w:color="000000"/>
            </w:tcBorders>
            <w:shd w:val="clear" w:color="auto" w:fill="auto"/>
            <w:vAlign w:val="center"/>
            <w:hideMark/>
          </w:tcPr>
          <w:p w14:paraId="795341B8"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Verification of the curriculum vitae for the number of years of experience of the resource person</w:t>
            </w:r>
          </w:p>
        </w:tc>
        <w:tc>
          <w:tcPr>
            <w:tcW w:w="222" w:type="dxa"/>
            <w:vAlign w:val="center"/>
            <w:hideMark/>
          </w:tcPr>
          <w:p w14:paraId="36581559" w14:textId="77777777" w:rsidR="00D2543F" w:rsidRPr="001A3D98" w:rsidRDefault="00D2543F">
            <w:pPr>
              <w:rPr>
                <w:sz w:val="20"/>
                <w:szCs w:val="20"/>
                <w:lang w:val="en-US"/>
              </w:rPr>
            </w:pPr>
          </w:p>
        </w:tc>
      </w:tr>
      <w:tr w:rsidR="00D2543F" w:rsidRPr="00E97CC5" w14:paraId="3948589E" w14:textId="77777777" w:rsidTr="00D2543F">
        <w:trPr>
          <w:trHeight w:val="690"/>
        </w:trPr>
        <w:tc>
          <w:tcPr>
            <w:tcW w:w="1170" w:type="dxa"/>
            <w:vMerge/>
            <w:tcBorders>
              <w:top w:val="single" w:sz="8" w:space="0" w:color="auto"/>
              <w:left w:val="single" w:sz="8" w:space="0" w:color="auto"/>
              <w:bottom w:val="nil"/>
              <w:right w:val="single" w:sz="4" w:space="0" w:color="auto"/>
            </w:tcBorders>
            <w:vAlign w:val="center"/>
            <w:hideMark/>
          </w:tcPr>
          <w:p w14:paraId="35716A5F"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5B0A901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3.2 Resource 1 diploma</w:t>
            </w:r>
          </w:p>
        </w:tc>
        <w:tc>
          <w:tcPr>
            <w:tcW w:w="1350" w:type="dxa"/>
            <w:tcBorders>
              <w:top w:val="nil"/>
              <w:left w:val="nil"/>
              <w:bottom w:val="single" w:sz="4" w:space="0" w:color="auto"/>
              <w:right w:val="single" w:sz="4" w:space="0" w:color="auto"/>
            </w:tcBorders>
            <w:shd w:val="clear" w:color="auto" w:fill="auto"/>
            <w:vAlign w:val="center"/>
            <w:hideMark/>
          </w:tcPr>
          <w:p w14:paraId="3F475498"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Provided</w:t>
            </w:r>
          </w:p>
        </w:tc>
        <w:tc>
          <w:tcPr>
            <w:tcW w:w="5490" w:type="dxa"/>
            <w:gridSpan w:val="4"/>
            <w:tcBorders>
              <w:top w:val="single" w:sz="4" w:space="0" w:color="auto"/>
              <w:left w:val="nil"/>
              <w:bottom w:val="single" w:sz="4" w:space="0" w:color="auto"/>
              <w:right w:val="single" w:sz="4" w:space="0" w:color="000000"/>
            </w:tcBorders>
            <w:shd w:val="clear" w:color="auto" w:fill="auto"/>
            <w:vAlign w:val="center"/>
            <w:hideMark/>
          </w:tcPr>
          <w:p w14:paraId="2E851D91"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Copy of certificates and diplomas</w:t>
            </w:r>
          </w:p>
        </w:tc>
        <w:tc>
          <w:tcPr>
            <w:tcW w:w="222" w:type="dxa"/>
            <w:vAlign w:val="center"/>
            <w:hideMark/>
          </w:tcPr>
          <w:p w14:paraId="066A5B97" w14:textId="77777777" w:rsidR="00D2543F" w:rsidRPr="001A3D98" w:rsidRDefault="00D2543F">
            <w:pPr>
              <w:rPr>
                <w:sz w:val="20"/>
                <w:szCs w:val="20"/>
                <w:lang w:val="en-US"/>
              </w:rPr>
            </w:pPr>
          </w:p>
        </w:tc>
      </w:tr>
      <w:tr w:rsidR="00D2543F" w:rsidRPr="00E97CC5" w14:paraId="40924694" w14:textId="77777777" w:rsidTr="00D2543F">
        <w:trPr>
          <w:trHeight w:val="690"/>
        </w:trPr>
        <w:tc>
          <w:tcPr>
            <w:tcW w:w="1170" w:type="dxa"/>
            <w:vMerge/>
            <w:tcBorders>
              <w:top w:val="single" w:sz="8" w:space="0" w:color="auto"/>
              <w:left w:val="single" w:sz="8" w:space="0" w:color="auto"/>
              <w:bottom w:val="nil"/>
              <w:right w:val="single" w:sz="4" w:space="0" w:color="auto"/>
            </w:tcBorders>
            <w:vAlign w:val="center"/>
            <w:hideMark/>
          </w:tcPr>
          <w:p w14:paraId="277C780C"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6D16253F"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3.3 Resource 1 general experience</w:t>
            </w:r>
          </w:p>
        </w:tc>
        <w:tc>
          <w:tcPr>
            <w:tcW w:w="1350" w:type="dxa"/>
            <w:tcBorders>
              <w:top w:val="nil"/>
              <w:left w:val="nil"/>
              <w:bottom w:val="single" w:sz="4" w:space="0" w:color="auto"/>
              <w:right w:val="single" w:sz="4" w:space="0" w:color="auto"/>
            </w:tcBorders>
            <w:shd w:val="clear" w:color="auto" w:fill="auto"/>
            <w:vAlign w:val="center"/>
            <w:hideMark/>
          </w:tcPr>
          <w:p w14:paraId="059FC745"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3</w:t>
            </w:r>
          </w:p>
        </w:tc>
        <w:tc>
          <w:tcPr>
            <w:tcW w:w="5490" w:type="dxa"/>
            <w:gridSpan w:val="4"/>
            <w:tcBorders>
              <w:top w:val="single" w:sz="4" w:space="0" w:color="auto"/>
              <w:left w:val="nil"/>
              <w:bottom w:val="single" w:sz="4" w:space="0" w:color="auto"/>
              <w:right w:val="single" w:sz="4" w:space="0" w:color="000000"/>
            </w:tcBorders>
            <w:shd w:val="clear" w:color="auto" w:fill="auto"/>
            <w:vAlign w:val="center"/>
            <w:hideMark/>
          </w:tcPr>
          <w:p w14:paraId="5DAC4C66"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List of recent references (less than 5 years), completed or nearing completion, made by the resource person in the field of construction.</w:t>
            </w:r>
          </w:p>
        </w:tc>
        <w:tc>
          <w:tcPr>
            <w:tcW w:w="222" w:type="dxa"/>
            <w:vAlign w:val="center"/>
            <w:hideMark/>
          </w:tcPr>
          <w:p w14:paraId="1971DF5A" w14:textId="77777777" w:rsidR="00D2543F" w:rsidRPr="001A3D98" w:rsidRDefault="00D2543F">
            <w:pPr>
              <w:rPr>
                <w:sz w:val="20"/>
                <w:szCs w:val="20"/>
                <w:lang w:val="en-US"/>
              </w:rPr>
            </w:pPr>
          </w:p>
        </w:tc>
      </w:tr>
      <w:tr w:rsidR="00D2543F" w:rsidRPr="00E97CC5" w14:paraId="5697C6F8" w14:textId="77777777" w:rsidTr="00D2543F">
        <w:trPr>
          <w:trHeight w:val="945"/>
        </w:trPr>
        <w:tc>
          <w:tcPr>
            <w:tcW w:w="1170" w:type="dxa"/>
            <w:vMerge/>
            <w:tcBorders>
              <w:top w:val="single" w:sz="8" w:space="0" w:color="auto"/>
              <w:left w:val="single" w:sz="8" w:space="0" w:color="auto"/>
              <w:bottom w:val="nil"/>
              <w:right w:val="single" w:sz="4" w:space="0" w:color="auto"/>
            </w:tcBorders>
            <w:vAlign w:val="center"/>
            <w:hideMark/>
          </w:tcPr>
          <w:p w14:paraId="46AA6F29"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4" w:space="0" w:color="auto"/>
              <w:right w:val="single" w:sz="4" w:space="0" w:color="auto"/>
            </w:tcBorders>
            <w:shd w:val="clear" w:color="auto" w:fill="auto"/>
            <w:vAlign w:val="center"/>
            <w:hideMark/>
          </w:tcPr>
          <w:p w14:paraId="1377581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3.4 Resource 1 specific experience</w:t>
            </w:r>
          </w:p>
        </w:tc>
        <w:tc>
          <w:tcPr>
            <w:tcW w:w="1350" w:type="dxa"/>
            <w:tcBorders>
              <w:top w:val="nil"/>
              <w:left w:val="nil"/>
              <w:bottom w:val="single" w:sz="4" w:space="0" w:color="auto"/>
              <w:right w:val="single" w:sz="4" w:space="0" w:color="auto"/>
            </w:tcBorders>
            <w:shd w:val="clear" w:color="auto" w:fill="auto"/>
            <w:vAlign w:val="center"/>
            <w:hideMark/>
          </w:tcPr>
          <w:p w14:paraId="647BBFF9"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2</w:t>
            </w:r>
          </w:p>
        </w:tc>
        <w:tc>
          <w:tcPr>
            <w:tcW w:w="5490" w:type="dxa"/>
            <w:gridSpan w:val="4"/>
            <w:tcBorders>
              <w:top w:val="single" w:sz="4" w:space="0" w:color="auto"/>
              <w:left w:val="nil"/>
              <w:bottom w:val="single" w:sz="4" w:space="0" w:color="auto"/>
              <w:right w:val="single" w:sz="4" w:space="0" w:color="000000"/>
            </w:tcBorders>
            <w:shd w:val="clear" w:color="auto" w:fill="auto"/>
            <w:vAlign w:val="center"/>
            <w:hideMark/>
          </w:tcPr>
          <w:p w14:paraId="7A80AE30"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 xml:space="preserve">List of recent references (less than 5 years old), completed or nearing completion, made by the resource person, </w:t>
            </w:r>
            <w:r w:rsidRPr="001A3D98">
              <w:rPr>
                <w:rFonts w:ascii="Arial Narrow" w:hAnsi="Arial Narrow" w:cs="Arial"/>
                <w:b/>
                <w:bCs/>
                <w:sz w:val="20"/>
                <w:szCs w:val="20"/>
                <w:lang w:val="en-US"/>
              </w:rPr>
              <w:t>in relation or equivalent in importance and complexity with the contract to be awarded</w:t>
            </w:r>
          </w:p>
        </w:tc>
        <w:tc>
          <w:tcPr>
            <w:tcW w:w="222" w:type="dxa"/>
            <w:vAlign w:val="center"/>
            <w:hideMark/>
          </w:tcPr>
          <w:p w14:paraId="6F882F9F" w14:textId="77777777" w:rsidR="00D2543F" w:rsidRPr="001A3D98" w:rsidRDefault="00D2543F">
            <w:pPr>
              <w:rPr>
                <w:sz w:val="20"/>
                <w:szCs w:val="20"/>
                <w:lang w:val="en-US"/>
              </w:rPr>
            </w:pPr>
          </w:p>
        </w:tc>
      </w:tr>
      <w:tr w:rsidR="00D2543F" w:rsidRPr="00E97CC5" w14:paraId="2C06EA81" w14:textId="77777777" w:rsidTr="00D2543F">
        <w:trPr>
          <w:trHeight w:val="690"/>
        </w:trPr>
        <w:tc>
          <w:tcPr>
            <w:tcW w:w="1170" w:type="dxa"/>
            <w:vMerge w:val="restart"/>
            <w:tcBorders>
              <w:top w:val="single" w:sz="8" w:space="0" w:color="auto"/>
              <w:left w:val="single" w:sz="8" w:space="0" w:color="auto"/>
              <w:bottom w:val="nil"/>
              <w:right w:val="single" w:sz="4" w:space="0" w:color="auto"/>
            </w:tcBorders>
            <w:shd w:val="clear" w:color="000000" w:fill="BFBFBF"/>
            <w:vAlign w:val="center"/>
            <w:hideMark/>
          </w:tcPr>
          <w:p w14:paraId="17B8FAA1"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3. Technical Proposal</w:t>
            </w:r>
          </w:p>
        </w:tc>
        <w:tc>
          <w:tcPr>
            <w:tcW w:w="19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2E73A07F"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2.1 Methodology</w:t>
            </w:r>
            <w:r w:rsidRPr="001A3D98">
              <w:rPr>
                <w:rFonts w:ascii="Arial Narrow" w:hAnsi="Arial Narrow" w:cs="Arial"/>
                <w:sz w:val="20"/>
                <w:szCs w:val="20"/>
                <w:lang w:val="en-US"/>
              </w:rPr>
              <w:br/>
              <w:t>(4 essential points)</w:t>
            </w:r>
          </w:p>
        </w:tc>
        <w:tc>
          <w:tcPr>
            <w:tcW w:w="1350" w:type="dxa"/>
            <w:tcBorders>
              <w:top w:val="single" w:sz="8" w:space="0" w:color="auto"/>
              <w:left w:val="nil"/>
              <w:bottom w:val="single" w:sz="4" w:space="0" w:color="auto"/>
              <w:right w:val="single" w:sz="4" w:space="0" w:color="auto"/>
            </w:tcBorders>
            <w:shd w:val="clear" w:color="auto" w:fill="auto"/>
            <w:vAlign w:val="center"/>
            <w:hideMark/>
          </w:tcPr>
          <w:p w14:paraId="24E0EFD8"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Understanding the context</w:t>
            </w:r>
          </w:p>
        </w:tc>
        <w:tc>
          <w:tcPr>
            <w:tcW w:w="5490" w:type="dxa"/>
            <w:gridSpan w:val="4"/>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14:paraId="645E04CA"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Description of the means and resources planned for the execution of the contract as well as their planning and credibility in relation to the requirements and constraints of the project. Analysis of the number, planning and availability of means and resources for the execution of the contract.</w:t>
            </w:r>
          </w:p>
        </w:tc>
        <w:tc>
          <w:tcPr>
            <w:tcW w:w="222" w:type="dxa"/>
            <w:vAlign w:val="center"/>
            <w:hideMark/>
          </w:tcPr>
          <w:p w14:paraId="1307C46B" w14:textId="77777777" w:rsidR="00D2543F" w:rsidRPr="001A3D98" w:rsidRDefault="00D2543F">
            <w:pPr>
              <w:rPr>
                <w:sz w:val="20"/>
                <w:szCs w:val="20"/>
                <w:lang w:val="en-US"/>
              </w:rPr>
            </w:pPr>
          </w:p>
        </w:tc>
      </w:tr>
      <w:tr w:rsidR="00D2543F" w:rsidRPr="001A3D98" w14:paraId="2FFF4C1D" w14:textId="77777777" w:rsidTr="00D2543F">
        <w:trPr>
          <w:trHeight w:val="330"/>
        </w:trPr>
        <w:tc>
          <w:tcPr>
            <w:tcW w:w="1170" w:type="dxa"/>
            <w:vMerge/>
            <w:tcBorders>
              <w:top w:val="single" w:sz="8" w:space="0" w:color="auto"/>
              <w:left w:val="single" w:sz="8" w:space="0" w:color="auto"/>
              <w:bottom w:val="nil"/>
              <w:right w:val="single" w:sz="4" w:space="0" w:color="auto"/>
            </w:tcBorders>
            <w:vAlign w:val="center"/>
            <w:hideMark/>
          </w:tcPr>
          <w:p w14:paraId="205F2218" w14:textId="77777777" w:rsidR="00D2543F" w:rsidRPr="001A3D98" w:rsidRDefault="00D2543F">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7CABB447"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62300585"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Supply</w:t>
            </w:r>
          </w:p>
        </w:tc>
        <w:tc>
          <w:tcPr>
            <w:tcW w:w="5490" w:type="dxa"/>
            <w:gridSpan w:val="4"/>
            <w:vMerge/>
            <w:tcBorders>
              <w:top w:val="nil"/>
              <w:left w:val="nil"/>
              <w:bottom w:val="single" w:sz="4" w:space="0" w:color="auto"/>
              <w:right w:val="single" w:sz="4" w:space="0" w:color="auto"/>
            </w:tcBorders>
            <w:vAlign w:val="center"/>
            <w:hideMark/>
          </w:tcPr>
          <w:p w14:paraId="6750B7B9" w14:textId="77777777" w:rsidR="00D2543F" w:rsidRPr="001A3D98" w:rsidRDefault="00D2543F">
            <w:pPr>
              <w:rPr>
                <w:rFonts w:ascii="Arial Narrow" w:hAnsi="Arial Narrow" w:cs="Arial"/>
                <w:sz w:val="20"/>
                <w:szCs w:val="20"/>
                <w:lang w:val="en-US"/>
              </w:rPr>
            </w:pPr>
          </w:p>
        </w:tc>
        <w:tc>
          <w:tcPr>
            <w:tcW w:w="222" w:type="dxa"/>
            <w:vAlign w:val="center"/>
            <w:hideMark/>
          </w:tcPr>
          <w:p w14:paraId="424018AC" w14:textId="77777777" w:rsidR="00D2543F" w:rsidRPr="001A3D98" w:rsidRDefault="00D2543F">
            <w:pPr>
              <w:rPr>
                <w:sz w:val="20"/>
                <w:szCs w:val="20"/>
                <w:lang w:val="en-US"/>
              </w:rPr>
            </w:pPr>
          </w:p>
        </w:tc>
      </w:tr>
      <w:tr w:rsidR="00D2543F" w:rsidRPr="001A3D98" w14:paraId="4CEA9D7C" w14:textId="77777777" w:rsidTr="00D2543F">
        <w:trPr>
          <w:trHeight w:val="330"/>
        </w:trPr>
        <w:tc>
          <w:tcPr>
            <w:tcW w:w="1170" w:type="dxa"/>
            <w:vMerge/>
            <w:tcBorders>
              <w:top w:val="single" w:sz="8" w:space="0" w:color="auto"/>
              <w:left w:val="single" w:sz="8" w:space="0" w:color="auto"/>
              <w:bottom w:val="nil"/>
              <w:right w:val="single" w:sz="4" w:space="0" w:color="auto"/>
            </w:tcBorders>
            <w:vAlign w:val="center"/>
            <w:hideMark/>
          </w:tcPr>
          <w:p w14:paraId="7017AEE7" w14:textId="77777777" w:rsidR="00D2543F" w:rsidRPr="001A3D98" w:rsidRDefault="00D2543F">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579DC0DD"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59FCBC52" w14:textId="53684000"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Material affected</w:t>
            </w:r>
          </w:p>
        </w:tc>
        <w:tc>
          <w:tcPr>
            <w:tcW w:w="5490" w:type="dxa"/>
            <w:gridSpan w:val="4"/>
            <w:vMerge/>
            <w:tcBorders>
              <w:top w:val="nil"/>
              <w:left w:val="nil"/>
              <w:bottom w:val="single" w:sz="4" w:space="0" w:color="auto"/>
              <w:right w:val="single" w:sz="4" w:space="0" w:color="auto"/>
            </w:tcBorders>
            <w:vAlign w:val="center"/>
            <w:hideMark/>
          </w:tcPr>
          <w:p w14:paraId="4FD16E0E" w14:textId="77777777" w:rsidR="00D2543F" w:rsidRPr="001A3D98" w:rsidRDefault="00D2543F">
            <w:pPr>
              <w:rPr>
                <w:rFonts w:ascii="Arial Narrow" w:hAnsi="Arial Narrow" w:cs="Arial"/>
                <w:sz w:val="20"/>
                <w:szCs w:val="20"/>
                <w:lang w:val="en-US"/>
              </w:rPr>
            </w:pPr>
          </w:p>
        </w:tc>
        <w:tc>
          <w:tcPr>
            <w:tcW w:w="222" w:type="dxa"/>
            <w:vAlign w:val="center"/>
            <w:hideMark/>
          </w:tcPr>
          <w:p w14:paraId="03075F96" w14:textId="77777777" w:rsidR="00D2543F" w:rsidRPr="001A3D98" w:rsidRDefault="00D2543F">
            <w:pPr>
              <w:rPr>
                <w:sz w:val="20"/>
                <w:szCs w:val="20"/>
                <w:lang w:val="en-US"/>
              </w:rPr>
            </w:pPr>
          </w:p>
        </w:tc>
      </w:tr>
      <w:tr w:rsidR="00D2543F" w:rsidRPr="001A3D98" w14:paraId="6083D605" w14:textId="77777777" w:rsidTr="00D2543F">
        <w:trPr>
          <w:trHeight w:val="330"/>
        </w:trPr>
        <w:tc>
          <w:tcPr>
            <w:tcW w:w="1170" w:type="dxa"/>
            <w:vMerge/>
            <w:tcBorders>
              <w:top w:val="single" w:sz="8" w:space="0" w:color="auto"/>
              <w:left w:val="single" w:sz="8" w:space="0" w:color="auto"/>
              <w:bottom w:val="nil"/>
              <w:right w:val="single" w:sz="4" w:space="0" w:color="auto"/>
            </w:tcBorders>
            <w:vAlign w:val="center"/>
            <w:hideMark/>
          </w:tcPr>
          <w:p w14:paraId="5FA88D64" w14:textId="77777777" w:rsidR="00D2543F" w:rsidRPr="001A3D98" w:rsidRDefault="00D2543F">
            <w:pPr>
              <w:rPr>
                <w:rFonts w:ascii="Arial Narrow" w:hAnsi="Arial Narrow" w:cs="Arial"/>
                <w:b/>
                <w:bCs/>
                <w:sz w:val="20"/>
                <w:szCs w:val="20"/>
                <w:lang w:val="en-US"/>
              </w:rPr>
            </w:pPr>
          </w:p>
        </w:tc>
        <w:tc>
          <w:tcPr>
            <w:tcW w:w="1980" w:type="dxa"/>
            <w:vMerge/>
            <w:tcBorders>
              <w:top w:val="single" w:sz="8" w:space="0" w:color="auto"/>
              <w:left w:val="single" w:sz="4" w:space="0" w:color="auto"/>
              <w:bottom w:val="single" w:sz="4" w:space="0" w:color="000000"/>
              <w:right w:val="single" w:sz="4" w:space="0" w:color="auto"/>
            </w:tcBorders>
            <w:vAlign w:val="center"/>
            <w:hideMark/>
          </w:tcPr>
          <w:p w14:paraId="60452306"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575D7405"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Staff management</w:t>
            </w:r>
          </w:p>
        </w:tc>
        <w:tc>
          <w:tcPr>
            <w:tcW w:w="5490" w:type="dxa"/>
            <w:gridSpan w:val="4"/>
            <w:vMerge/>
            <w:tcBorders>
              <w:top w:val="nil"/>
              <w:left w:val="nil"/>
              <w:bottom w:val="single" w:sz="4" w:space="0" w:color="auto"/>
              <w:right w:val="single" w:sz="4" w:space="0" w:color="auto"/>
            </w:tcBorders>
            <w:vAlign w:val="center"/>
            <w:hideMark/>
          </w:tcPr>
          <w:p w14:paraId="3738D1AA" w14:textId="77777777" w:rsidR="00D2543F" w:rsidRPr="001A3D98" w:rsidRDefault="00D2543F">
            <w:pPr>
              <w:rPr>
                <w:rFonts w:ascii="Arial Narrow" w:hAnsi="Arial Narrow" w:cs="Arial"/>
                <w:sz w:val="20"/>
                <w:szCs w:val="20"/>
                <w:lang w:val="en-US"/>
              </w:rPr>
            </w:pPr>
          </w:p>
        </w:tc>
        <w:tc>
          <w:tcPr>
            <w:tcW w:w="222" w:type="dxa"/>
            <w:vAlign w:val="center"/>
            <w:hideMark/>
          </w:tcPr>
          <w:p w14:paraId="612EEE96" w14:textId="77777777" w:rsidR="00D2543F" w:rsidRPr="001A3D98" w:rsidRDefault="00D2543F">
            <w:pPr>
              <w:rPr>
                <w:sz w:val="20"/>
                <w:szCs w:val="20"/>
                <w:lang w:val="en-US"/>
              </w:rPr>
            </w:pPr>
          </w:p>
        </w:tc>
      </w:tr>
      <w:tr w:rsidR="00D2543F" w:rsidRPr="00E97CC5" w14:paraId="6383CB45" w14:textId="77777777" w:rsidTr="00D2543F">
        <w:trPr>
          <w:trHeight w:val="690"/>
        </w:trPr>
        <w:tc>
          <w:tcPr>
            <w:tcW w:w="1170" w:type="dxa"/>
            <w:vMerge/>
            <w:tcBorders>
              <w:top w:val="single" w:sz="8" w:space="0" w:color="auto"/>
              <w:left w:val="single" w:sz="8" w:space="0" w:color="auto"/>
              <w:bottom w:val="nil"/>
              <w:right w:val="single" w:sz="4" w:space="0" w:color="auto"/>
            </w:tcBorders>
            <w:vAlign w:val="center"/>
            <w:hideMark/>
          </w:tcPr>
          <w:p w14:paraId="3CB65C60" w14:textId="77777777" w:rsidR="00D2543F" w:rsidRPr="001A3D98" w:rsidRDefault="00D2543F">
            <w:pPr>
              <w:rPr>
                <w:rFonts w:ascii="Arial Narrow" w:hAnsi="Arial Narrow" w:cs="Arial"/>
                <w:b/>
                <w:bCs/>
                <w:sz w:val="20"/>
                <w:szCs w:val="20"/>
                <w:lang w:val="en-US"/>
              </w:rPr>
            </w:pPr>
          </w:p>
        </w:tc>
        <w:tc>
          <w:tcPr>
            <w:tcW w:w="1980" w:type="dxa"/>
            <w:tcBorders>
              <w:top w:val="nil"/>
              <w:left w:val="nil"/>
              <w:bottom w:val="single" w:sz="8" w:space="0" w:color="auto"/>
              <w:right w:val="single" w:sz="4" w:space="0" w:color="auto"/>
            </w:tcBorders>
            <w:shd w:val="clear" w:color="auto" w:fill="auto"/>
            <w:vAlign w:val="center"/>
            <w:hideMark/>
          </w:tcPr>
          <w:p w14:paraId="3B02B18E"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2.3 Consistency of planning and methodology</w:t>
            </w:r>
          </w:p>
        </w:tc>
        <w:tc>
          <w:tcPr>
            <w:tcW w:w="1350" w:type="dxa"/>
            <w:tcBorders>
              <w:top w:val="nil"/>
              <w:left w:val="nil"/>
              <w:bottom w:val="single" w:sz="8" w:space="0" w:color="auto"/>
              <w:right w:val="single" w:sz="4" w:space="0" w:color="auto"/>
            </w:tcBorders>
            <w:shd w:val="clear" w:color="auto" w:fill="auto"/>
            <w:vAlign w:val="center"/>
            <w:hideMark/>
          </w:tcPr>
          <w:p w14:paraId="716276E4"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 </w:t>
            </w:r>
          </w:p>
        </w:tc>
        <w:tc>
          <w:tcPr>
            <w:tcW w:w="5490" w:type="dxa"/>
            <w:gridSpan w:val="4"/>
            <w:tcBorders>
              <w:top w:val="single" w:sz="4" w:space="0" w:color="auto"/>
              <w:left w:val="nil"/>
              <w:bottom w:val="single" w:sz="8" w:space="0" w:color="auto"/>
              <w:right w:val="single" w:sz="4" w:space="0" w:color="000000"/>
            </w:tcBorders>
            <w:shd w:val="clear" w:color="auto" w:fill="auto"/>
            <w:vAlign w:val="center"/>
            <w:hideMark/>
          </w:tcPr>
          <w:p w14:paraId="6977EEA7" w14:textId="616C247A"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Analysis of the company organization with the proposed schedule (timeline)</w:t>
            </w:r>
          </w:p>
        </w:tc>
        <w:tc>
          <w:tcPr>
            <w:tcW w:w="222" w:type="dxa"/>
            <w:vAlign w:val="center"/>
            <w:hideMark/>
          </w:tcPr>
          <w:p w14:paraId="07E7D284" w14:textId="77777777" w:rsidR="00D2543F" w:rsidRPr="001A3D98" w:rsidRDefault="00D2543F">
            <w:pPr>
              <w:rPr>
                <w:sz w:val="20"/>
                <w:szCs w:val="20"/>
                <w:lang w:val="en-US"/>
              </w:rPr>
            </w:pPr>
          </w:p>
        </w:tc>
      </w:tr>
      <w:tr w:rsidR="00D2543F" w:rsidRPr="00E97CC5" w14:paraId="61730181" w14:textId="77777777" w:rsidTr="00D2543F">
        <w:trPr>
          <w:trHeight w:val="690"/>
        </w:trPr>
        <w:tc>
          <w:tcPr>
            <w:tcW w:w="1170" w:type="dxa"/>
            <w:vMerge w:val="restart"/>
            <w:tcBorders>
              <w:top w:val="single" w:sz="8" w:space="0" w:color="auto"/>
              <w:left w:val="single" w:sz="8" w:space="0" w:color="auto"/>
              <w:bottom w:val="single" w:sz="8" w:space="0" w:color="000000"/>
              <w:right w:val="single" w:sz="4" w:space="0" w:color="auto"/>
            </w:tcBorders>
            <w:shd w:val="clear" w:color="000000" w:fill="BFBFBF"/>
            <w:noWrap/>
            <w:vAlign w:val="center"/>
            <w:hideMark/>
          </w:tcPr>
          <w:p w14:paraId="521A148B"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 xml:space="preserve">4. </w:t>
            </w:r>
            <w:r w:rsidRPr="001A3D98">
              <w:rPr>
                <w:rFonts w:ascii="Arial Narrow" w:hAnsi="Arial Narrow" w:cs="Arial"/>
                <w:b/>
                <w:bCs/>
                <w:sz w:val="20"/>
                <w:szCs w:val="20"/>
                <w:lang w:val="en-US"/>
              </w:rPr>
              <w:br/>
              <w:t>Material</w:t>
            </w:r>
          </w:p>
        </w:tc>
        <w:tc>
          <w:tcPr>
            <w:tcW w:w="1980" w:type="dxa"/>
            <w:tcBorders>
              <w:top w:val="nil"/>
              <w:left w:val="nil"/>
              <w:bottom w:val="single" w:sz="4" w:space="0" w:color="auto"/>
              <w:right w:val="single" w:sz="4" w:space="0" w:color="auto"/>
            </w:tcBorders>
            <w:shd w:val="clear" w:color="auto" w:fill="auto"/>
            <w:vAlign w:val="center"/>
            <w:hideMark/>
          </w:tcPr>
          <w:p w14:paraId="4D9309B6" w14:textId="77777777" w:rsidR="00D2543F" w:rsidRPr="001A3D98" w:rsidRDefault="00D2543F">
            <w:pPr>
              <w:jc w:val="both"/>
              <w:rPr>
                <w:rFonts w:ascii="Arial Narrow" w:hAnsi="Arial Narrow" w:cs="Arial"/>
                <w:sz w:val="20"/>
                <w:szCs w:val="20"/>
                <w:lang w:val="en-US"/>
              </w:rPr>
            </w:pPr>
            <w:r w:rsidRPr="001A3D98">
              <w:rPr>
                <w:rFonts w:ascii="Arial Narrow" w:hAnsi="Arial Narrow" w:cs="Arial"/>
                <w:sz w:val="20"/>
                <w:szCs w:val="20"/>
                <w:lang w:val="en-US"/>
              </w:rPr>
              <w:t>4.1 Vehicle</w:t>
            </w:r>
          </w:p>
        </w:tc>
        <w:tc>
          <w:tcPr>
            <w:tcW w:w="1350" w:type="dxa"/>
            <w:tcBorders>
              <w:top w:val="nil"/>
              <w:left w:val="nil"/>
              <w:bottom w:val="single" w:sz="4" w:space="0" w:color="auto"/>
              <w:right w:val="single" w:sz="4" w:space="0" w:color="auto"/>
            </w:tcBorders>
            <w:shd w:val="clear" w:color="auto" w:fill="auto"/>
            <w:vAlign w:val="center"/>
            <w:hideMark/>
          </w:tcPr>
          <w:p w14:paraId="1CE87691"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Vehicle</w:t>
            </w:r>
          </w:p>
        </w:tc>
        <w:tc>
          <w:tcPr>
            <w:tcW w:w="5490" w:type="dxa"/>
            <w:gridSpan w:val="4"/>
            <w:tcBorders>
              <w:top w:val="single" w:sz="8" w:space="0" w:color="auto"/>
              <w:left w:val="nil"/>
              <w:bottom w:val="nil"/>
              <w:right w:val="single" w:sz="4" w:space="0" w:color="000000"/>
            </w:tcBorders>
            <w:shd w:val="clear" w:color="auto" w:fill="auto"/>
            <w:vAlign w:val="center"/>
            <w:hideMark/>
          </w:tcPr>
          <w:p w14:paraId="1D195E49"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Description of the material means provided for the execution of the contract and justification of their availability.</w:t>
            </w:r>
          </w:p>
        </w:tc>
        <w:tc>
          <w:tcPr>
            <w:tcW w:w="222" w:type="dxa"/>
            <w:vAlign w:val="center"/>
            <w:hideMark/>
          </w:tcPr>
          <w:p w14:paraId="2E933C09" w14:textId="77777777" w:rsidR="00D2543F" w:rsidRPr="001A3D98" w:rsidRDefault="00D2543F">
            <w:pPr>
              <w:rPr>
                <w:sz w:val="20"/>
                <w:szCs w:val="20"/>
                <w:lang w:val="en-US"/>
              </w:rPr>
            </w:pPr>
          </w:p>
        </w:tc>
      </w:tr>
      <w:tr w:rsidR="00D2543F" w:rsidRPr="00E97CC5" w14:paraId="410E5C3E"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140DA2B5" w14:textId="77777777" w:rsidR="00D2543F" w:rsidRPr="001A3D98" w:rsidRDefault="00D2543F">
            <w:pPr>
              <w:rPr>
                <w:rFonts w:ascii="Arial Narrow" w:hAnsi="Arial Narrow" w:cs="Arial"/>
                <w:b/>
                <w:bCs/>
                <w:sz w:val="20"/>
                <w:szCs w:val="20"/>
                <w:lang w:val="en-US"/>
              </w:rPr>
            </w:pPr>
          </w:p>
        </w:tc>
        <w:tc>
          <w:tcPr>
            <w:tcW w:w="1980" w:type="dxa"/>
            <w:vMerge w:val="restart"/>
            <w:tcBorders>
              <w:top w:val="nil"/>
              <w:left w:val="single" w:sz="4" w:space="0" w:color="auto"/>
              <w:bottom w:val="single" w:sz="8" w:space="0" w:color="000000"/>
              <w:right w:val="single" w:sz="4" w:space="0" w:color="auto"/>
            </w:tcBorders>
            <w:shd w:val="clear" w:color="auto" w:fill="auto"/>
            <w:vAlign w:val="center"/>
            <w:hideMark/>
          </w:tcPr>
          <w:p w14:paraId="6A27C25B"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4.2 Small material</w:t>
            </w:r>
          </w:p>
        </w:tc>
        <w:tc>
          <w:tcPr>
            <w:tcW w:w="1350" w:type="dxa"/>
            <w:tcBorders>
              <w:top w:val="nil"/>
              <w:left w:val="nil"/>
              <w:bottom w:val="single" w:sz="4" w:space="0" w:color="auto"/>
              <w:right w:val="single" w:sz="4" w:space="0" w:color="auto"/>
            </w:tcBorders>
            <w:shd w:val="clear" w:color="auto" w:fill="auto"/>
            <w:vAlign w:val="center"/>
            <w:hideMark/>
          </w:tcPr>
          <w:p w14:paraId="12581DA3" w14:textId="0CC04C6B"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For example:</w:t>
            </w:r>
          </w:p>
        </w:tc>
        <w:tc>
          <w:tcPr>
            <w:tcW w:w="5490" w:type="dxa"/>
            <w:gridSpan w:val="4"/>
            <w:vMerge w:val="restart"/>
            <w:tcBorders>
              <w:top w:val="single" w:sz="4" w:space="0" w:color="auto"/>
              <w:left w:val="single" w:sz="4" w:space="0" w:color="auto"/>
              <w:bottom w:val="single" w:sz="8" w:space="0" w:color="000000"/>
              <w:right w:val="single" w:sz="4" w:space="0" w:color="000000"/>
            </w:tcBorders>
            <w:shd w:val="clear" w:color="auto" w:fill="auto"/>
            <w:vAlign w:val="center"/>
            <w:hideMark/>
          </w:tcPr>
          <w:p w14:paraId="5975C45D"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Description of the material means provided for the execution of the contract and justification of their availability.</w:t>
            </w:r>
          </w:p>
        </w:tc>
        <w:tc>
          <w:tcPr>
            <w:tcW w:w="222" w:type="dxa"/>
            <w:vAlign w:val="center"/>
            <w:hideMark/>
          </w:tcPr>
          <w:p w14:paraId="5B78B6EC" w14:textId="77777777" w:rsidR="00D2543F" w:rsidRPr="001A3D98" w:rsidRDefault="00D2543F">
            <w:pPr>
              <w:rPr>
                <w:sz w:val="20"/>
                <w:szCs w:val="20"/>
                <w:lang w:val="en-US"/>
              </w:rPr>
            </w:pPr>
          </w:p>
        </w:tc>
      </w:tr>
      <w:tr w:rsidR="00D2543F" w:rsidRPr="001A3D98" w14:paraId="0978ADA0"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5EF58E90" w14:textId="77777777" w:rsidR="00D2543F" w:rsidRPr="001A3D98" w:rsidRDefault="00D2543F">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0D6B1490"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6000A184"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Concrete mixer</w:t>
            </w:r>
          </w:p>
        </w:tc>
        <w:tc>
          <w:tcPr>
            <w:tcW w:w="5490" w:type="dxa"/>
            <w:gridSpan w:val="4"/>
            <w:vMerge/>
            <w:tcBorders>
              <w:top w:val="nil"/>
              <w:left w:val="nil"/>
              <w:bottom w:val="single" w:sz="4" w:space="0" w:color="auto"/>
              <w:right w:val="single" w:sz="4" w:space="0" w:color="auto"/>
            </w:tcBorders>
            <w:vAlign w:val="center"/>
            <w:hideMark/>
          </w:tcPr>
          <w:p w14:paraId="1341308E" w14:textId="77777777" w:rsidR="00D2543F" w:rsidRPr="001A3D98" w:rsidRDefault="00D2543F">
            <w:pPr>
              <w:rPr>
                <w:rFonts w:ascii="Arial Narrow" w:hAnsi="Arial Narrow" w:cs="Arial"/>
                <w:sz w:val="20"/>
                <w:szCs w:val="20"/>
                <w:lang w:val="en-US"/>
              </w:rPr>
            </w:pPr>
          </w:p>
        </w:tc>
        <w:tc>
          <w:tcPr>
            <w:tcW w:w="222" w:type="dxa"/>
            <w:vAlign w:val="center"/>
            <w:hideMark/>
          </w:tcPr>
          <w:p w14:paraId="0F56A15A" w14:textId="77777777" w:rsidR="00D2543F" w:rsidRPr="001A3D98" w:rsidRDefault="00D2543F">
            <w:pPr>
              <w:rPr>
                <w:sz w:val="20"/>
                <w:szCs w:val="20"/>
                <w:lang w:val="en-US"/>
              </w:rPr>
            </w:pPr>
          </w:p>
        </w:tc>
      </w:tr>
      <w:tr w:rsidR="00D2543F" w:rsidRPr="001A3D98" w14:paraId="07B6D75C"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75A981E1" w14:textId="77777777" w:rsidR="00D2543F" w:rsidRPr="001A3D98" w:rsidRDefault="00D2543F">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02E87BC5"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4" w:space="0" w:color="auto"/>
              <w:right w:val="single" w:sz="4" w:space="0" w:color="auto"/>
            </w:tcBorders>
            <w:shd w:val="clear" w:color="auto" w:fill="auto"/>
            <w:vAlign w:val="center"/>
            <w:hideMark/>
          </w:tcPr>
          <w:p w14:paraId="2BE0DEC1"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Vibrator</w:t>
            </w:r>
          </w:p>
        </w:tc>
        <w:tc>
          <w:tcPr>
            <w:tcW w:w="5490" w:type="dxa"/>
            <w:gridSpan w:val="4"/>
            <w:vMerge/>
            <w:tcBorders>
              <w:top w:val="nil"/>
              <w:left w:val="nil"/>
              <w:bottom w:val="single" w:sz="4" w:space="0" w:color="auto"/>
              <w:right w:val="single" w:sz="4" w:space="0" w:color="auto"/>
            </w:tcBorders>
            <w:vAlign w:val="center"/>
            <w:hideMark/>
          </w:tcPr>
          <w:p w14:paraId="6CCE4FB4" w14:textId="77777777" w:rsidR="00D2543F" w:rsidRPr="001A3D98" w:rsidRDefault="00D2543F">
            <w:pPr>
              <w:rPr>
                <w:rFonts w:ascii="Arial Narrow" w:hAnsi="Arial Narrow" w:cs="Arial"/>
                <w:sz w:val="20"/>
                <w:szCs w:val="20"/>
                <w:lang w:val="en-US"/>
              </w:rPr>
            </w:pPr>
          </w:p>
        </w:tc>
        <w:tc>
          <w:tcPr>
            <w:tcW w:w="222" w:type="dxa"/>
            <w:vAlign w:val="center"/>
            <w:hideMark/>
          </w:tcPr>
          <w:p w14:paraId="1666FAF9" w14:textId="77777777" w:rsidR="00D2543F" w:rsidRPr="001A3D98" w:rsidRDefault="00D2543F">
            <w:pPr>
              <w:rPr>
                <w:sz w:val="20"/>
                <w:szCs w:val="20"/>
                <w:lang w:val="en-US"/>
              </w:rPr>
            </w:pPr>
          </w:p>
        </w:tc>
      </w:tr>
      <w:tr w:rsidR="00D2543F" w:rsidRPr="001A3D98" w14:paraId="389E508D" w14:textId="77777777" w:rsidTr="00D2543F">
        <w:trPr>
          <w:trHeight w:val="330"/>
        </w:trPr>
        <w:tc>
          <w:tcPr>
            <w:tcW w:w="1170" w:type="dxa"/>
            <w:vMerge/>
            <w:tcBorders>
              <w:top w:val="single" w:sz="8" w:space="0" w:color="auto"/>
              <w:left w:val="single" w:sz="8" w:space="0" w:color="auto"/>
              <w:bottom w:val="single" w:sz="8" w:space="0" w:color="000000"/>
              <w:right w:val="single" w:sz="4" w:space="0" w:color="auto"/>
            </w:tcBorders>
            <w:vAlign w:val="center"/>
            <w:hideMark/>
          </w:tcPr>
          <w:p w14:paraId="0C70A10B" w14:textId="77777777" w:rsidR="00D2543F" w:rsidRPr="001A3D98" w:rsidRDefault="00D2543F">
            <w:pPr>
              <w:rPr>
                <w:rFonts w:ascii="Arial Narrow" w:hAnsi="Arial Narrow" w:cs="Arial"/>
                <w:b/>
                <w:bCs/>
                <w:sz w:val="20"/>
                <w:szCs w:val="20"/>
                <w:lang w:val="en-US"/>
              </w:rPr>
            </w:pPr>
          </w:p>
        </w:tc>
        <w:tc>
          <w:tcPr>
            <w:tcW w:w="1980" w:type="dxa"/>
            <w:vMerge/>
            <w:tcBorders>
              <w:top w:val="nil"/>
              <w:left w:val="single" w:sz="4" w:space="0" w:color="auto"/>
              <w:bottom w:val="single" w:sz="8" w:space="0" w:color="000000"/>
              <w:right w:val="single" w:sz="4" w:space="0" w:color="auto"/>
            </w:tcBorders>
            <w:vAlign w:val="center"/>
            <w:hideMark/>
          </w:tcPr>
          <w:p w14:paraId="57DED473" w14:textId="77777777" w:rsidR="00D2543F" w:rsidRPr="001A3D98" w:rsidRDefault="00D2543F">
            <w:pPr>
              <w:rPr>
                <w:rFonts w:ascii="Arial Narrow" w:hAnsi="Arial Narrow" w:cs="Arial"/>
                <w:sz w:val="20"/>
                <w:szCs w:val="20"/>
                <w:lang w:val="en-US"/>
              </w:rPr>
            </w:pPr>
          </w:p>
        </w:tc>
        <w:tc>
          <w:tcPr>
            <w:tcW w:w="1350" w:type="dxa"/>
            <w:tcBorders>
              <w:top w:val="nil"/>
              <w:left w:val="nil"/>
              <w:bottom w:val="single" w:sz="8" w:space="0" w:color="auto"/>
              <w:right w:val="single" w:sz="4" w:space="0" w:color="auto"/>
            </w:tcBorders>
            <w:shd w:val="clear" w:color="auto" w:fill="auto"/>
            <w:vAlign w:val="center"/>
            <w:hideMark/>
          </w:tcPr>
          <w:p w14:paraId="1A891520"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Compactor</w:t>
            </w:r>
          </w:p>
        </w:tc>
        <w:tc>
          <w:tcPr>
            <w:tcW w:w="5490" w:type="dxa"/>
            <w:gridSpan w:val="4"/>
            <w:vMerge/>
            <w:tcBorders>
              <w:top w:val="nil"/>
              <w:left w:val="nil"/>
              <w:bottom w:val="single" w:sz="8" w:space="0" w:color="auto"/>
              <w:right w:val="single" w:sz="4" w:space="0" w:color="auto"/>
            </w:tcBorders>
            <w:vAlign w:val="center"/>
            <w:hideMark/>
          </w:tcPr>
          <w:p w14:paraId="17FC1BD5" w14:textId="77777777" w:rsidR="00D2543F" w:rsidRPr="001A3D98" w:rsidRDefault="00D2543F">
            <w:pPr>
              <w:rPr>
                <w:rFonts w:ascii="Arial Narrow" w:hAnsi="Arial Narrow" w:cs="Arial"/>
                <w:sz w:val="20"/>
                <w:szCs w:val="20"/>
                <w:lang w:val="en-US"/>
              </w:rPr>
            </w:pPr>
          </w:p>
        </w:tc>
        <w:tc>
          <w:tcPr>
            <w:tcW w:w="222" w:type="dxa"/>
            <w:vAlign w:val="center"/>
            <w:hideMark/>
          </w:tcPr>
          <w:p w14:paraId="36355F85" w14:textId="77777777" w:rsidR="00D2543F" w:rsidRPr="001A3D98" w:rsidRDefault="00D2543F">
            <w:pPr>
              <w:rPr>
                <w:sz w:val="20"/>
                <w:szCs w:val="20"/>
                <w:lang w:val="en-US"/>
              </w:rPr>
            </w:pPr>
          </w:p>
        </w:tc>
      </w:tr>
      <w:tr w:rsidR="00D2543F" w:rsidRPr="001A3D98" w14:paraId="151AFEA2" w14:textId="77777777" w:rsidTr="00D2543F">
        <w:trPr>
          <w:trHeight w:val="330"/>
        </w:trPr>
        <w:tc>
          <w:tcPr>
            <w:tcW w:w="1170" w:type="dxa"/>
            <w:tcBorders>
              <w:top w:val="nil"/>
              <w:left w:val="nil"/>
              <w:bottom w:val="nil"/>
              <w:right w:val="nil"/>
            </w:tcBorders>
            <w:shd w:val="clear" w:color="auto" w:fill="auto"/>
            <w:noWrap/>
            <w:vAlign w:val="center"/>
            <w:hideMark/>
          </w:tcPr>
          <w:p w14:paraId="2C8505E5" w14:textId="77777777" w:rsidR="00D2543F" w:rsidRPr="001A3D98" w:rsidRDefault="00D2543F">
            <w:pPr>
              <w:jc w:val="center"/>
              <w:rPr>
                <w:rFonts w:ascii="Arial Narrow" w:hAnsi="Arial Narrow" w:cs="Arial"/>
                <w:sz w:val="20"/>
                <w:szCs w:val="20"/>
                <w:lang w:val="en-US"/>
              </w:rPr>
            </w:pPr>
          </w:p>
        </w:tc>
        <w:tc>
          <w:tcPr>
            <w:tcW w:w="1980" w:type="dxa"/>
            <w:tcBorders>
              <w:top w:val="nil"/>
              <w:left w:val="nil"/>
              <w:bottom w:val="nil"/>
              <w:right w:val="nil"/>
            </w:tcBorders>
            <w:shd w:val="clear" w:color="auto" w:fill="auto"/>
            <w:noWrap/>
            <w:vAlign w:val="center"/>
            <w:hideMark/>
          </w:tcPr>
          <w:p w14:paraId="063FDF69"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5B6A81FB"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200954ED"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210BBA4D"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59F6EA45" w14:textId="77777777" w:rsidR="00D2543F" w:rsidRPr="001A3D98" w:rsidRDefault="00D2543F">
            <w:pPr>
              <w:rPr>
                <w:sz w:val="20"/>
                <w:szCs w:val="20"/>
                <w:lang w:val="en-US"/>
              </w:rPr>
            </w:pPr>
          </w:p>
        </w:tc>
        <w:tc>
          <w:tcPr>
            <w:tcW w:w="222" w:type="dxa"/>
            <w:vAlign w:val="center"/>
            <w:hideMark/>
          </w:tcPr>
          <w:p w14:paraId="66924982" w14:textId="77777777" w:rsidR="00D2543F" w:rsidRPr="001A3D98" w:rsidRDefault="00D2543F">
            <w:pPr>
              <w:rPr>
                <w:sz w:val="20"/>
                <w:szCs w:val="20"/>
                <w:lang w:val="en-US"/>
              </w:rPr>
            </w:pPr>
          </w:p>
        </w:tc>
      </w:tr>
      <w:tr w:rsidR="00D2543F" w:rsidRPr="001A3D98" w14:paraId="6011021A" w14:textId="77777777" w:rsidTr="00D2543F">
        <w:trPr>
          <w:trHeight w:val="360"/>
        </w:trPr>
        <w:tc>
          <w:tcPr>
            <w:tcW w:w="1170" w:type="dxa"/>
            <w:tcBorders>
              <w:top w:val="nil"/>
              <w:left w:val="nil"/>
              <w:bottom w:val="nil"/>
              <w:right w:val="nil"/>
            </w:tcBorders>
            <w:shd w:val="clear" w:color="auto" w:fill="auto"/>
            <w:noWrap/>
            <w:vAlign w:val="center"/>
            <w:hideMark/>
          </w:tcPr>
          <w:p w14:paraId="47A750BD" w14:textId="5842C19C" w:rsidR="00D2543F" w:rsidRPr="001A3D98" w:rsidRDefault="00D2543F">
            <w:pPr>
              <w:rPr>
                <w:rFonts w:ascii="Arial Narrow" w:hAnsi="Arial Narrow" w:cs="Arial"/>
                <w:b/>
                <w:bCs/>
                <w:color w:val="00B050"/>
                <w:sz w:val="28"/>
                <w:szCs w:val="28"/>
                <w:lang w:val="en-US"/>
              </w:rPr>
            </w:pPr>
          </w:p>
        </w:tc>
        <w:tc>
          <w:tcPr>
            <w:tcW w:w="1980" w:type="dxa"/>
            <w:tcBorders>
              <w:top w:val="nil"/>
              <w:left w:val="nil"/>
              <w:bottom w:val="nil"/>
              <w:right w:val="nil"/>
            </w:tcBorders>
            <w:shd w:val="clear" w:color="auto" w:fill="auto"/>
            <w:noWrap/>
            <w:vAlign w:val="center"/>
            <w:hideMark/>
          </w:tcPr>
          <w:p w14:paraId="78D12BDD" w14:textId="77777777" w:rsidR="00D2543F" w:rsidRPr="001A3D98" w:rsidRDefault="00D2543F">
            <w:pPr>
              <w:rPr>
                <w:rFonts w:ascii="Arial Narrow" w:hAnsi="Arial Narrow" w:cs="Arial"/>
                <w:b/>
                <w:bCs/>
                <w:color w:val="00B050"/>
                <w:sz w:val="28"/>
                <w:szCs w:val="28"/>
                <w:lang w:val="en-US"/>
              </w:rPr>
            </w:pPr>
          </w:p>
        </w:tc>
        <w:tc>
          <w:tcPr>
            <w:tcW w:w="1350" w:type="dxa"/>
            <w:tcBorders>
              <w:top w:val="nil"/>
              <w:left w:val="nil"/>
              <w:bottom w:val="nil"/>
              <w:right w:val="nil"/>
            </w:tcBorders>
            <w:shd w:val="clear" w:color="auto" w:fill="auto"/>
            <w:noWrap/>
            <w:vAlign w:val="center"/>
            <w:hideMark/>
          </w:tcPr>
          <w:p w14:paraId="0B8CA8E3" w14:textId="77777777" w:rsidR="00D2543F" w:rsidRPr="001A3D98" w:rsidRDefault="00D2543F">
            <w:pPr>
              <w:jc w:val="both"/>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2E37B9A6"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2AD9DD16"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03036F49" w14:textId="77777777" w:rsidR="00D2543F" w:rsidRPr="001A3D98" w:rsidRDefault="00D2543F">
            <w:pPr>
              <w:rPr>
                <w:sz w:val="20"/>
                <w:szCs w:val="20"/>
                <w:lang w:val="en-US"/>
              </w:rPr>
            </w:pPr>
          </w:p>
        </w:tc>
        <w:tc>
          <w:tcPr>
            <w:tcW w:w="222" w:type="dxa"/>
            <w:vAlign w:val="center"/>
            <w:hideMark/>
          </w:tcPr>
          <w:p w14:paraId="7D2DC5FA" w14:textId="77777777" w:rsidR="00D2543F" w:rsidRPr="001A3D98" w:rsidRDefault="00D2543F">
            <w:pPr>
              <w:rPr>
                <w:sz w:val="20"/>
                <w:szCs w:val="20"/>
                <w:lang w:val="en-US"/>
              </w:rPr>
            </w:pPr>
          </w:p>
        </w:tc>
      </w:tr>
      <w:tr w:rsidR="00D2543F" w:rsidRPr="001A3D98" w14:paraId="6CE1F762" w14:textId="77777777" w:rsidTr="00D2543F">
        <w:trPr>
          <w:trHeight w:val="260"/>
        </w:trPr>
        <w:tc>
          <w:tcPr>
            <w:tcW w:w="1170" w:type="dxa"/>
            <w:tcBorders>
              <w:top w:val="nil"/>
              <w:left w:val="nil"/>
              <w:bottom w:val="nil"/>
              <w:right w:val="nil"/>
            </w:tcBorders>
            <w:shd w:val="clear" w:color="auto" w:fill="auto"/>
            <w:noWrap/>
            <w:vAlign w:val="center"/>
            <w:hideMark/>
          </w:tcPr>
          <w:p w14:paraId="078A8A12"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68DF9A38"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652C53B2" w14:textId="77777777" w:rsidR="00D2543F" w:rsidRPr="001A3D98" w:rsidRDefault="00D2543F">
            <w:pPr>
              <w:jc w:val="both"/>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7093CF71"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718A24F3"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5BB864B4" w14:textId="77777777" w:rsidR="00D2543F" w:rsidRPr="001A3D98" w:rsidRDefault="00D2543F">
            <w:pPr>
              <w:rPr>
                <w:sz w:val="20"/>
                <w:szCs w:val="20"/>
                <w:lang w:val="en-US"/>
              </w:rPr>
            </w:pPr>
          </w:p>
        </w:tc>
        <w:tc>
          <w:tcPr>
            <w:tcW w:w="222" w:type="dxa"/>
            <w:vAlign w:val="center"/>
            <w:hideMark/>
          </w:tcPr>
          <w:p w14:paraId="46B37024" w14:textId="77777777" w:rsidR="00D2543F" w:rsidRPr="001A3D98" w:rsidRDefault="00D2543F">
            <w:pPr>
              <w:rPr>
                <w:sz w:val="20"/>
                <w:szCs w:val="20"/>
                <w:lang w:val="en-US"/>
              </w:rPr>
            </w:pPr>
          </w:p>
        </w:tc>
      </w:tr>
      <w:tr w:rsidR="00D2543F" w:rsidRPr="00E97CC5" w14:paraId="1D249132" w14:textId="77777777" w:rsidTr="00D2543F">
        <w:trPr>
          <w:trHeight w:val="770"/>
        </w:trPr>
        <w:tc>
          <w:tcPr>
            <w:tcW w:w="9990" w:type="dxa"/>
            <w:gridSpan w:val="7"/>
            <w:tcBorders>
              <w:top w:val="nil"/>
              <w:left w:val="nil"/>
              <w:bottom w:val="nil"/>
              <w:right w:val="nil"/>
            </w:tcBorders>
            <w:shd w:val="clear" w:color="auto" w:fill="auto"/>
            <w:vAlign w:val="center"/>
            <w:hideMark/>
          </w:tcPr>
          <w:p w14:paraId="33DC506E"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When defining the evaluation criteria and sub-criteria, justifications are expected for each sub-criteria and the points are defined according to the response to expectations. The criteria must be fulfilled to obtain the maximum number of points. If he is only partially filled, he will receive only a part of the points, according to the "Points scale".</w:t>
            </w:r>
          </w:p>
        </w:tc>
        <w:tc>
          <w:tcPr>
            <w:tcW w:w="222" w:type="dxa"/>
            <w:vAlign w:val="center"/>
            <w:hideMark/>
          </w:tcPr>
          <w:p w14:paraId="220E6425" w14:textId="77777777" w:rsidR="00D2543F" w:rsidRPr="001A3D98" w:rsidRDefault="00D2543F">
            <w:pPr>
              <w:rPr>
                <w:sz w:val="20"/>
                <w:szCs w:val="20"/>
                <w:lang w:val="en-US"/>
              </w:rPr>
            </w:pPr>
          </w:p>
        </w:tc>
      </w:tr>
      <w:tr w:rsidR="00D2543F" w:rsidRPr="00E97CC5" w14:paraId="3B039F28" w14:textId="77777777" w:rsidTr="00D2543F">
        <w:trPr>
          <w:trHeight w:val="270"/>
        </w:trPr>
        <w:tc>
          <w:tcPr>
            <w:tcW w:w="1170" w:type="dxa"/>
            <w:tcBorders>
              <w:top w:val="nil"/>
              <w:left w:val="nil"/>
              <w:bottom w:val="nil"/>
              <w:right w:val="nil"/>
            </w:tcBorders>
            <w:shd w:val="clear" w:color="auto" w:fill="auto"/>
            <w:noWrap/>
            <w:vAlign w:val="center"/>
            <w:hideMark/>
          </w:tcPr>
          <w:p w14:paraId="1EE2F605"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0404E2E7"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4A817D87" w14:textId="77777777" w:rsidR="00D2543F" w:rsidRPr="001A3D98" w:rsidRDefault="00D2543F">
            <w:pPr>
              <w:jc w:val="both"/>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64B97411"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39A689B7"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44FE0DA4" w14:textId="77777777" w:rsidR="00D2543F" w:rsidRPr="001A3D98" w:rsidRDefault="00D2543F">
            <w:pPr>
              <w:rPr>
                <w:sz w:val="20"/>
                <w:szCs w:val="20"/>
                <w:lang w:val="en-US"/>
              </w:rPr>
            </w:pPr>
          </w:p>
        </w:tc>
        <w:tc>
          <w:tcPr>
            <w:tcW w:w="222" w:type="dxa"/>
            <w:vAlign w:val="center"/>
            <w:hideMark/>
          </w:tcPr>
          <w:p w14:paraId="3ACF3A7D" w14:textId="77777777" w:rsidR="00D2543F" w:rsidRPr="001A3D98" w:rsidRDefault="00D2543F">
            <w:pPr>
              <w:rPr>
                <w:sz w:val="20"/>
                <w:szCs w:val="20"/>
                <w:lang w:val="en-US"/>
              </w:rPr>
            </w:pPr>
          </w:p>
        </w:tc>
      </w:tr>
      <w:tr w:rsidR="00D2543F" w:rsidRPr="00E97CC5" w14:paraId="01BF45AD" w14:textId="77777777" w:rsidTr="00D2543F">
        <w:trPr>
          <w:trHeight w:val="360"/>
        </w:trPr>
        <w:tc>
          <w:tcPr>
            <w:tcW w:w="1170" w:type="dxa"/>
            <w:tcBorders>
              <w:top w:val="nil"/>
              <w:left w:val="nil"/>
              <w:bottom w:val="nil"/>
              <w:right w:val="nil"/>
            </w:tcBorders>
            <w:shd w:val="clear" w:color="auto" w:fill="auto"/>
            <w:noWrap/>
            <w:vAlign w:val="center"/>
            <w:hideMark/>
          </w:tcPr>
          <w:p w14:paraId="14FDA1E4" w14:textId="283D0FAD" w:rsidR="00D2543F" w:rsidRPr="001A3D98" w:rsidRDefault="00D2543F">
            <w:pPr>
              <w:rPr>
                <w:rFonts w:ascii="Arial Narrow" w:hAnsi="Arial Narrow" w:cs="Arial"/>
                <w:b/>
                <w:bCs/>
                <w:color w:val="00B050"/>
                <w:sz w:val="28"/>
                <w:szCs w:val="28"/>
                <w:lang w:val="en-US"/>
              </w:rPr>
            </w:pPr>
          </w:p>
        </w:tc>
        <w:tc>
          <w:tcPr>
            <w:tcW w:w="1980" w:type="dxa"/>
            <w:tcBorders>
              <w:top w:val="nil"/>
              <w:left w:val="nil"/>
              <w:bottom w:val="nil"/>
              <w:right w:val="nil"/>
            </w:tcBorders>
            <w:shd w:val="clear" w:color="auto" w:fill="auto"/>
            <w:noWrap/>
            <w:vAlign w:val="center"/>
            <w:hideMark/>
          </w:tcPr>
          <w:p w14:paraId="613871EE" w14:textId="77777777" w:rsidR="00D2543F" w:rsidRPr="001A3D98" w:rsidRDefault="00D2543F">
            <w:pPr>
              <w:rPr>
                <w:rFonts w:ascii="Arial Narrow" w:hAnsi="Arial Narrow" w:cs="Arial"/>
                <w:b/>
                <w:bCs/>
                <w:color w:val="00B050"/>
                <w:sz w:val="28"/>
                <w:szCs w:val="28"/>
                <w:lang w:val="en-US"/>
              </w:rPr>
            </w:pPr>
          </w:p>
        </w:tc>
        <w:tc>
          <w:tcPr>
            <w:tcW w:w="1350" w:type="dxa"/>
            <w:tcBorders>
              <w:top w:val="nil"/>
              <w:left w:val="nil"/>
              <w:bottom w:val="nil"/>
              <w:right w:val="nil"/>
            </w:tcBorders>
            <w:shd w:val="clear" w:color="auto" w:fill="auto"/>
            <w:noWrap/>
            <w:vAlign w:val="center"/>
            <w:hideMark/>
          </w:tcPr>
          <w:p w14:paraId="4D77A9F3"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02BFBE1A"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10EC915D"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5E914CD1" w14:textId="77777777" w:rsidR="00D2543F" w:rsidRPr="001A3D98" w:rsidRDefault="00D2543F">
            <w:pPr>
              <w:rPr>
                <w:sz w:val="20"/>
                <w:szCs w:val="20"/>
                <w:lang w:val="en-US"/>
              </w:rPr>
            </w:pPr>
          </w:p>
        </w:tc>
        <w:tc>
          <w:tcPr>
            <w:tcW w:w="222" w:type="dxa"/>
            <w:vAlign w:val="center"/>
            <w:hideMark/>
          </w:tcPr>
          <w:p w14:paraId="27ABB804" w14:textId="77777777" w:rsidR="00D2543F" w:rsidRPr="001A3D98" w:rsidRDefault="00D2543F">
            <w:pPr>
              <w:rPr>
                <w:sz w:val="20"/>
                <w:szCs w:val="20"/>
                <w:lang w:val="en-US"/>
              </w:rPr>
            </w:pPr>
          </w:p>
        </w:tc>
      </w:tr>
      <w:tr w:rsidR="00D2543F" w:rsidRPr="00E97CC5" w14:paraId="4A40EC70" w14:textId="77777777" w:rsidTr="00D2543F">
        <w:trPr>
          <w:trHeight w:val="240"/>
        </w:trPr>
        <w:tc>
          <w:tcPr>
            <w:tcW w:w="1170" w:type="dxa"/>
            <w:tcBorders>
              <w:top w:val="nil"/>
              <w:left w:val="nil"/>
              <w:bottom w:val="nil"/>
              <w:right w:val="nil"/>
            </w:tcBorders>
            <w:shd w:val="clear" w:color="auto" w:fill="auto"/>
            <w:noWrap/>
            <w:vAlign w:val="center"/>
            <w:hideMark/>
          </w:tcPr>
          <w:p w14:paraId="21E0B79F"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44F103F7"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6D31E3DC"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2DFF538D"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37351FF7"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0C18151C" w14:textId="77777777" w:rsidR="00D2543F" w:rsidRPr="001A3D98" w:rsidRDefault="00D2543F">
            <w:pPr>
              <w:rPr>
                <w:sz w:val="20"/>
                <w:szCs w:val="20"/>
                <w:lang w:val="en-US"/>
              </w:rPr>
            </w:pPr>
          </w:p>
        </w:tc>
        <w:tc>
          <w:tcPr>
            <w:tcW w:w="222" w:type="dxa"/>
            <w:vAlign w:val="center"/>
            <w:hideMark/>
          </w:tcPr>
          <w:p w14:paraId="23D1FF6E" w14:textId="77777777" w:rsidR="00D2543F" w:rsidRPr="001A3D98" w:rsidRDefault="00D2543F">
            <w:pPr>
              <w:rPr>
                <w:sz w:val="20"/>
                <w:szCs w:val="20"/>
                <w:lang w:val="en-US"/>
              </w:rPr>
            </w:pPr>
          </w:p>
        </w:tc>
      </w:tr>
      <w:tr w:rsidR="00D2543F" w:rsidRPr="001A3D98" w14:paraId="587164E9" w14:textId="77777777" w:rsidTr="00D2543F">
        <w:trPr>
          <w:trHeight w:val="540"/>
        </w:trPr>
        <w:tc>
          <w:tcPr>
            <w:tcW w:w="117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37BB577C"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Points</w:t>
            </w:r>
          </w:p>
        </w:tc>
        <w:tc>
          <w:tcPr>
            <w:tcW w:w="1980" w:type="dxa"/>
            <w:tcBorders>
              <w:top w:val="single" w:sz="8" w:space="0" w:color="auto"/>
              <w:left w:val="nil"/>
              <w:bottom w:val="single" w:sz="4" w:space="0" w:color="auto"/>
              <w:right w:val="single" w:sz="4" w:space="0" w:color="auto"/>
            </w:tcBorders>
            <w:shd w:val="clear" w:color="000000" w:fill="D9D9D9"/>
            <w:noWrap/>
            <w:vAlign w:val="center"/>
            <w:hideMark/>
          </w:tcPr>
          <w:p w14:paraId="2917FEE0"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Scale</w:t>
            </w:r>
          </w:p>
        </w:tc>
        <w:tc>
          <w:tcPr>
            <w:tcW w:w="6840" w:type="dxa"/>
            <w:gridSpan w:val="5"/>
            <w:tcBorders>
              <w:top w:val="single" w:sz="8" w:space="0" w:color="auto"/>
              <w:left w:val="nil"/>
              <w:bottom w:val="single" w:sz="4" w:space="0" w:color="auto"/>
              <w:right w:val="single" w:sz="8" w:space="0" w:color="000000"/>
            </w:tcBorders>
            <w:shd w:val="clear" w:color="000000" w:fill="D9D9D9"/>
            <w:vAlign w:val="center"/>
            <w:hideMark/>
          </w:tcPr>
          <w:p w14:paraId="18998E26"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Description</w:t>
            </w:r>
          </w:p>
        </w:tc>
        <w:tc>
          <w:tcPr>
            <w:tcW w:w="222" w:type="dxa"/>
            <w:vAlign w:val="center"/>
            <w:hideMark/>
          </w:tcPr>
          <w:p w14:paraId="00730AC9" w14:textId="77777777" w:rsidR="00D2543F" w:rsidRPr="001A3D98" w:rsidRDefault="00D2543F">
            <w:pPr>
              <w:rPr>
                <w:sz w:val="20"/>
                <w:szCs w:val="20"/>
                <w:lang w:val="en-US"/>
              </w:rPr>
            </w:pPr>
          </w:p>
        </w:tc>
      </w:tr>
      <w:tr w:rsidR="00D2543F" w:rsidRPr="00E97CC5" w14:paraId="7D136980" w14:textId="77777777" w:rsidTr="00D2543F">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113918B6"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lastRenderedPageBreak/>
              <w:t>0</w:t>
            </w:r>
          </w:p>
        </w:tc>
        <w:tc>
          <w:tcPr>
            <w:tcW w:w="1980" w:type="dxa"/>
            <w:tcBorders>
              <w:top w:val="nil"/>
              <w:left w:val="nil"/>
              <w:bottom w:val="single" w:sz="4" w:space="0" w:color="auto"/>
              <w:right w:val="single" w:sz="4" w:space="0" w:color="auto"/>
            </w:tcBorders>
            <w:shd w:val="clear" w:color="auto" w:fill="auto"/>
            <w:noWrap/>
            <w:vAlign w:val="center"/>
            <w:hideMark/>
          </w:tcPr>
          <w:p w14:paraId="5675C9CB"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 </w:t>
            </w:r>
          </w:p>
        </w:tc>
        <w:tc>
          <w:tcPr>
            <w:tcW w:w="6840" w:type="dxa"/>
            <w:gridSpan w:val="5"/>
            <w:tcBorders>
              <w:top w:val="single" w:sz="4" w:space="0" w:color="auto"/>
              <w:left w:val="nil"/>
              <w:bottom w:val="single" w:sz="4" w:space="0" w:color="auto"/>
              <w:right w:val="single" w:sz="8" w:space="0" w:color="000000"/>
            </w:tcBorders>
            <w:shd w:val="clear" w:color="auto" w:fill="auto"/>
            <w:vAlign w:val="center"/>
            <w:hideMark/>
          </w:tcPr>
          <w:p w14:paraId="7FCB5C1D"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Information or document requested in relation to a fixed criteria not provided</w:t>
            </w:r>
          </w:p>
        </w:tc>
        <w:tc>
          <w:tcPr>
            <w:tcW w:w="222" w:type="dxa"/>
            <w:vAlign w:val="center"/>
            <w:hideMark/>
          </w:tcPr>
          <w:p w14:paraId="2CCE2FFB" w14:textId="77777777" w:rsidR="00D2543F" w:rsidRPr="001A3D98" w:rsidRDefault="00D2543F">
            <w:pPr>
              <w:rPr>
                <w:sz w:val="20"/>
                <w:szCs w:val="20"/>
                <w:lang w:val="en-US"/>
              </w:rPr>
            </w:pPr>
          </w:p>
        </w:tc>
      </w:tr>
      <w:tr w:rsidR="00D2543F" w:rsidRPr="00E97CC5" w14:paraId="3FBCDC6C" w14:textId="77777777" w:rsidTr="00D2543F">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6CC351FA"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1</w:t>
            </w:r>
          </w:p>
        </w:tc>
        <w:tc>
          <w:tcPr>
            <w:tcW w:w="1980" w:type="dxa"/>
            <w:tcBorders>
              <w:top w:val="nil"/>
              <w:left w:val="nil"/>
              <w:bottom w:val="single" w:sz="4" w:space="0" w:color="auto"/>
              <w:right w:val="single" w:sz="4" w:space="0" w:color="auto"/>
            </w:tcBorders>
            <w:shd w:val="clear" w:color="auto" w:fill="auto"/>
            <w:noWrap/>
            <w:vAlign w:val="center"/>
            <w:hideMark/>
          </w:tcPr>
          <w:p w14:paraId="1C2CD50A"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Insufficient</w:t>
            </w:r>
          </w:p>
        </w:tc>
        <w:tc>
          <w:tcPr>
            <w:tcW w:w="6840" w:type="dxa"/>
            <w:gridSpan w:val="5"/>
            <w:tcBorders>
              <w:top w:val="single" w:sz="4" w:space="0" w:color="auto"/>
              <w:left w:val="nil"/>
              <w:bottom w:val="single" w:sz="4" w:space="0" w:color="auto"/>
              <w:right w:val="single" w:sz="8" w:space="0" w:color="000000"/>
            </w:tcBorders>
            <w:shd w:val="clear" w:color="auto" w:fill="auto"/>
            <w:vAlign w:val="center"/>
            <w:hideMark/>
          </w:tcPr>
          <w:p w14:paraId="7EF5A5CA"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Information or document requested in relation to a fixed criteria provided, but whose content does not meet expectations</w:t>
            </w:r>
          </w:p>
        </w:tc>
        <w:tc>
          <w:tcPr>
            <w:tcW w:w="222" w:type="dxa"/>
            <w:vAlign w:val="center"/>
            <w:hideMark/>
          </w:tcPr>
          <w:p w14:paraId="1A22AFBE" w14:textId="77777777" w:rsidR="00D2543F" w:rsidRPr="001A3D98" w:rsidRDefault="00D2543F">
            <w:pPr>
              <w:rPr>
                <w:sz w:val="20"/>
                <w:szCs w:val="20"/>
                <w:lang w:val="en-US"/>
              </w:rPr>
            </w:pPr>
          </w:p>
        </w:tc>
      </w:tr>
      <w:tr w:rsidR="00D2543F" w:rsidRPr="00E97CC5" w14:paraId="41271F39" w14:textId="77777777" w:rsidTr="00D2543F">
        <w:trPr>
          <w:trHeight w:val="540"/>
        </w:trPr>
        <w:tc>
          <w:tcPr>
            <w:tcW w:w="1170" w:type="dxa"/>
            <w:tcBorders>
              <w:top w:val="nil"/>
              <w:left w:val="single" w:sz="8" w:space="0" w:color="auto"/>
              <w:bottom w:val="single" w:sz="4" w:space="0" w:color="auto"/>
              <w:right w:val="single" w:sz="4" w:space="0" w:color="auto"/>
            </w:tcBorders>
            <w:shd w:val="clear" w:color="000000" w:fill="D9D9D9"/>
            <w:vAlign w:val="center"/>
            <w:hideMark/>
          </w:tcPr>
          <w:p w14:paraId="4B60F140"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2</w:t>
            </w:r>
          </w:p>
        </w:tc>
        <w:tc>
          <w:tcPr>
            <w:tcW w:w="1980" w:type="dxa"/>
            <w:tcBorders>
              <w:top w:val="nil"/>
              <w:left w:val="nil"/>
              <w:bottom w:val="single" w:sz="4" w:space="0" w:color="auto"/>
              <w:right w:val="single" w:sz="4" w:space="0" w:color="auto"/>
            </w:tcBorders>
            <w:shd w:val="clear" w:color="auto" w:fill="auto"/>
            <w:noWrap/>
            <w:vAlign w:val="center"/>
            <w:hideMark/>
          </w:tcPr>
          <w:p w14:paraId="6114122B" w14:textId="415BCC9F"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Partially insufficient</w:t>
            </w:r>
          </w:p>
        </w:tc>
        <w:tc>
          <w:tcPr>
            <w:tcW w:w="6840" w:type="dxa"/>
            <w:gridSpan w:val="5"/>
            <w:tcBorders>
              <w:top w:val="single" w:sz="4" w:space="0" w:color="auto"/>
              <w:left w:val="nil"/>
              <w:bottom w:val="single" w:sz="4" w:space="0" w:color="auto"/>
              <w:right w:val="single" w:sz="8" w:space="0" w:color="000000"/>
            </w:tcBorders>
            <w:shd w:val="clear" w:color="auto" w:fill="auto"/>
            <w:vAlign w:val="center"/>
            <w:hideMark/>
          </w:tcPr>
          <w:p w14:paraId="5A09E75E"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Information or document requested in relation to a fixed criteria provided, but the content of which only partially meets expectations.</w:t>
            </w:r>
          </w:p>
        </w:tc>
        <w:tc>
          <w:tcPr>
            <w:tcW w:w="222" w:type="dxa"/>
            <w:vAlign w:val="center"/>
            <w:hideMark/>
          </w:tcPr>
          <w:p w14:paraId="53A3775D" w14:textId="77777777" w:rsidR="00D2543F" w:rsidRPr="001A3D98" w:rsidRDefault="00D2543F">
            <w:pPr>
              <w:rPr>
                <w:sz w:val="20"/>
                <w:szCs w:val="20"/>
                <w:lang w:val="en-US"/>
              </w:rPr>
            </w:pPr>
          </w:p>
        </w:tc>
      </w:tr>
      <w:tr w:rsidR="00D2543F" w:rsidRPr="00E97CC5" w14:paraId="1FDA8E04" w14:textId="77777777" w:rsidTr="00D2543F">
        <w:trPr>
          <w:trHeight w:val="650"/>
        </w:trPr>
        <w:tc>
          <w:tcPr>
            <w:tcW w:w="1170" w:type="dxa"/>
            <w:tcBorders>
              <w:top w:val="nil"/>
              <w:left w:val="single" w:sz="8" w:space="0" w:color="auto"/>
              <w:bottom w:val="single" w:sz="8" w:space="0" w:color="auto"/>
              <w:right w:val="single" w:sz="4" w:space="0" w:color="auto"/>
            </w:tcBorders>
            <w:shd w:val="clear" w:color="000000" w:fill="D9D9D9"/>
            <w:vAlign w:val="center"/>
            <w:hideMark/>
          </w:tcPr>
          <w:p w14:paraId="14E5B1E4"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3</w:t>
            </w:r>
          </w:p>
        </w:tc>
        <w:tc>
          <w:tcPr>
            <w:tcW w:w="1980" w:type="dxa"/>
            <w:tcBorders>
              <w:top w:val="nil"/>
              <w:left w:val="nil"/>
              <w:bottom w:val="single" w:sz="8" w:space="0" w:color="auto"/>
              <w:right w:val="single" w:sz="4" w:space="0" w:color="auto"/>
            </w:tcBorders>
            <w:shd w:val="clear" w:color="auto" w:fill="auto"/>
            <w:noWrap/>
            <w:vAlign w:val="center"/>
            <w:hideMark/>
          </w:tcPr>
          <w:p w14:paraId="4AE625AF"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Satisfactory</w:t>
            </w:r>
          </w:p>
        </w:tc>
        <w:tc>
          <w:tcPr>
            <w:tcW w:w="6840" w:type="dxa"/>
            <w:gridSpan w:val="5"/>
            <w:tcBorders>
              <w:top w:val="single" w:sz="4" w:space="0" w:color="auto"/>
              <w:left w:val="nil"/>
              <w:bottom w:val="single" w:sz="8" w:space="0" w:color="auto"/>
              <w:right w:val="single" w:sz="8" w:space="0" w:color="000000"/>
            </w:tcBorders>
            <w:shd w:val="clear" w:color="auto" w:fill="auto"/>
            <w:hideMark/>
          </w:tcPr>
          <w:p w14:paraId="7A408AB4"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Information or document requested in relation to a fixed criteria provided and whose content meets expectations</w:t>
            </w:r>
          </w:p>
        </w:tc>
        <w:tc>
          <w:tcPr>
            <w:tcW w:w="222" w:type="dxa"/>
            <w:vAlign w:val="center"/>
            <w:hideMark/>
          </w:tcPr>
          <w:p w14:paraId="5150B272" w14:textId="77777777" w:rsidR="00D2543F" w:rsidRPr="001A3D98" w:rsidRDefault="00D2543F">
            <w:pPr>
              <w:rPr>
                <w:sz w:val="20"/>
                <w:szCs w:val="20"/>
                <w:lang w:val="en-US"/>
              </w:rPr>
            </w:pPr>
          </w:p>
        </w:tc>
      </w:tr>
      <w:tr w:rsidR="00D2543F" w:rsidRPr="00E97CC5" w14:paraId="46EA5134" w14:textId="77777777" w:rsidTr="00D2543F">
        <w:trPr>
          <w:trHeight w:val="260"/>
        </w:trPr>
        <w:tc>
          <w:tcPr>
            <w:tcW w:w="1170" w:type="dxa"/>
            <w:tcBorders>
              <w:top w:val="nil"/>
              <w:left w:val="nil"/>
              <w:bottom w:val="nil"/>
              <w:right w:val="nil"/>
            </w:tcBorders>
            <w:shd w:val="clear" w:color="auto" w:fill="auto"/>
            <w:noWrap/>
            <w:vAlign w:val="center"/>
            <w:hideMark/>
          </w:tcPr>
          <w:p w14:paraId="1E870327"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3C909E86"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131E4CBB"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0C725171"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18AB15AC"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766B351B" w14:textId="77777777" w:rsidR="00D2543F" w:rsidRPr="001A3D98" w:rsidRDefault="00D2543F">
            <w:pPr>
              <w:rPr>
                <w:sz w:val="20"/>
                <w:szCs w:val="20"/>
                <w:lang w:val="en-US"/>
              </w:rPr>
            </w:pPr>
          </w:p>
        </w:tc>
        <w:tc>
          <w:tcPr>
            <w:tcW w:w="222" w:type="dxa"/>
            <w:vAlign w:val="center"/>
            <w:hideMark/>
          </w:tcPr>
          <w:p w14:paraId="1323290B" w14:textId="77777777" w:rsidR="00D2543F" w:rsidRPr="001A3D98" w:rsidRDefault="00D2543F">
            <w:pPr>
              <w:rPr>
                <w:sz w:val="20"/>
                <w:szCs w:val="20"/>
                <w:lang w:val="en-US"/>
              </w:rPr>
            </w:pPr>
          </w:p>
        </w:tc>
      </w:tr>
      <w:tr w:rsidR="00D2543F" w:rsidRPr="00E97CC5" w14:paraId="1C936B19" w14:textId="77777777" w:rsidTr="00D2543F">
        <w:trPr>
          <w:trHeight w:val="260"/>
        </w:trPr>
        <w:tc>
          <w:tcPr>
            <w:tcW w:w="1170" w:type="dxa"/>
            <w:tcBorders>
              <w:top w:val="nil"/>
              <w:left w:val="nil"/>
              <w:bottom w:val="nil"/>
              <w:right w:val="nil"/>
            </w:tcBorders>
            <w:shd w:val="clear" w:color="auto" w:fill="auto"/>
            <w:noWrap/>
            <w:vAlign w:val="center"/>
            <w:hideMark/>
          </w:tcPr>
          <w:p w14:paraId="263A194D"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1DE9578C"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1BD04EA8"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216650BC"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6D33FDA2"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7E9618AC" w14:textId="77777777" w:rsidR="00D2543F" w:rsidRPr="001A3D98" w:rsidRDefault="00D2543F">
            <w:pPr>
              <w:rPr>
                <w:sz w:val="20"/>
                <w:szCs w:val="20"/>
                <w:lang w:val="en-US"/>
              </w:rPr>
            </w:pPr>
          </w:p>
        </w:tc>
        <w:tc>
          <w:tcPr>
            <w:tcW w:w="222" w:type="dxa"/>
            <w:vAlign w:val="center"/>
            <w:hideMark/>
          </w:tcPr>
          <w:p w14:paraId="5178A65F" w14:textId="77777777" w:rsidR="00D2543F" w:rsidRPr="001A3D98" w:rsidRDefault="00D2543F">
            <w:pPr>
              <w:rPr>
                <w:sz w:val="20"/>
                <w:szCs w:val="20"/>
                <w:lang w:val="en-US"/>
              </w:rPr>
            </w:pPr>
          </w:p>
        </w:tc>
      </w:tr>
      <w:tr w:rsidR="00D2543F" w:rsidRPr="00E97CC5" w14:paraId="6F1C2D38" w14:textId="77777777" w:rsidTr="00D2543F">
        <w:trPr>
          <w:trHeight w:val="360"/>
        </w:trPr>
        <w:tc>
          <w:tcPr>
            <w:tcW w:w="3150" w:type="dxa"/>
            <w:gridSpan w:val="2"/>
            <w:tcBorders>
              <w:top w:val="nil"/>
              <w:left w:val="nil"/>
              <w:bottom w:val="nil"/>
              <w:right w:val="nil"/>
            </w:tcBorders>
            <w:shd w:val="clear" w:color="auto" w:fill="auto"/>
            <w:noWrap/>
            <w:vAlign w:val="center"/>
            <w:hideMark/>
          </w:tcPr>
          <w:p w14:paraId="5E8056BA" w14:textId="498F2D06" w:rsidR="00D2543F" w:rsidRPr="001A3D98" w:rsidRDefault="00D2543F">
            <w:pPr>
              <w:rPr>
                <w:rFonts w:ascii="Arial Narrow" w:hAnsi="Arial Narrow" w:cs="Arial"/>
                <w:b/>
                <w:bCs/>
                <w:color w:val="00B050"/>
                <w:sz w:val="28"/>
                <w:szCs w:val="28"/>
                <w:lang w:val="en-US"/>
              </w:rPr>
            </w:pPr>
          </w:p>
        </w:tc>
        <w:tc>
          <w:tcPr>
            <w:tcW w:w="1350" w:type="dxa"/>
            <w:tcBorders>
              <w:top w:val="nil"/>
              <w:left w:val="nil"/>
              <w:bottom w:val="nil"/>
              <w:right w:val="nil"/>
            </w:tcBorders>
            <w:shd w:val="clear" w:color="auto" w:fill="auto"/>
            <w:noWrap/>
            <w:vAlign w:val="center"/>
            <w:hideMark/>
          </w:tcPr>
          <w:p w14:paraId="7C8C03B2" w14:textId="77777777" w:rsidR="00D2543F" w:rsidRPr="001A3D98" w:rsidRDefault="00D2543F">
            <w:pPr>
              <w:rPr>
                <w:rFonts w:ascii="Arial Narrow" w:hAnsi="Arial Narrow" w:cs="Arial"/>
                <w:b/>
                <w:bCs/>
                <w:color w:val="00B050"/>
                <w:sz w:val="28"/>
                <w:szCs w:val="28"/>
                <w:lang w:val="en-US"/>
              </w:rPr>
            </w:pPr>
          </w:p>
        </w:tc>
        <w:tc>
          <w:tcPr>
            <w:tcW w:w="1440" w:type="dxa"/>
            <w:gridSpan w:val="2"/>
            <w:tcBorders>
              <w:top w:val="nil"/>
              <w:left w:val="nil"/>
              <w:bottom w:val="nil"/>
              <w:right w:val="nil"/>
            </w:tcBorders>
            <w:shd w:val="clear" w:color="auto" w:fill="auto"/>
            <w:noWrap/>
            <w:vAlign w:val="center"/>
            <w:hideMark/>
          </w:tcPr>
          <w:p w14:paraId="2276B39C"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3ED52989"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12A739A6" w14:textId="77777777" w:rsidR="00D2543F" w:rsidRPr="001A3D98" w:rsidRDefault="00D2543F">
            <w:pPr>
              <w:rPr>
                <w:sz w:val="20"/>
                <w:szCs w:val="20"/>
                <w:lang w:val="en-US"/>
              </w:rPr>
            </w:pPr>
          </w:p>
        </w:tc>
        <w:tc>
          <w:tcPr>
            <w:tcW w:w="222" w:type="dxa"/>
            <w:vAlign w:val="center"/>
            <w:hideMark/>
          </w:tcPr>
          <w:p w14:paraId="2A9D4992" w14:textId="77777777" w:rsidR="00D2543F" w:rsidRPr="001A3D98" w:rsidRDefault="00D2543F">
            <w:pPr>
              <w:rPr>
                <w:sz w:val="20"/>
                <w:szCs w:val="20"/>
                <w:lang w:val="en-US"/>
              </w:rPr>
            </w:pPr>
          </w:p>
        </w:tc>
      </w:tr>
      <w:tr w:rsidR="00D2543F" w:rsidRPr="00E97CC5" w14:paraId="7BE24442" w14:textId="77777777" w:rsidTr="00D2543F">
        <w:trPr>
          <w:trHeight w:val="240"/>
        </w:trPr>
        <w:tc>
          <w:tcPr>
            <w:tcW w:w="1170" w:type="dxa"/>
            <w:tcBorders>
              <w:top w:val="nil"/>
              <w:left w:val="nil"/>
              <w:bottom w:val="nil"/>
              <w:right w:val="nil"/>
            </w:tcBorders>
            <w:shd w:val="clear" w:color="auto" w:fill="auto"/>
            <w:noWrap/>
            <w:vAlign w:val="center"/>
            <w:hideMark/>
          </w:tcPr>
          <w:p w14:paraId="26FFAC9D"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398DD2D6"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10DE2061"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348CEB67"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1D2F90CF"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44D30621" w14:textId="77777777" w:rsidR="00D2543F" w:rsidRPr="001A3D98" w:rsidRDefault="00D2543F">
            <w:pPr>
              <w:rPr>
                <w:sz w:val="20"/>
                <w:szCs w:val="20"/>
                <w:lang w:val="en-US"/>
              </w:rPr>
            </w:pPr>
          </w:p>
        </w:tc>
        <w:tc>
          <w:tcPr>
            <w:tcW w:w="222" w:type="dxa"/>
            <w:vAlign w:val="center"/>
            <w:hideMark/>
          </w:tcPr>
          <w:p w14:paraId="5F87E829" w14:textId="77777777" w:rsidR="00D2543F" w:rsidRPr="001A3D98" w:rsidRDefault="00D2543F">
            <w:pPr>
              <w:rPr>
                <w:sz w:val="20"/>
                <w:szCs w:val="20"/>
                <w:lang w:val="en-US"/>
              </w:rPr>
            </w:pPr>
          </w:p>
        </w:tc>
      </w:tr>
      <w:tr w:rsidR="00D2543F" w:rsidRPr="00E97CC5" w14:paraId="6CB4F745" w14:textId="77777777" w:rsidTr="00D2543F">
        <w:trPr>
          <w:trHeight w:val="600"/>
        </w:trPr>
        <w:tc>
          <w:tcPr>
            <w:tcW w:w="1170" w:type="dxa"/>
            <w:tcBorders>
              <w:top w:val="nil"/>
              <w:left w:val="nil"/>
              <w:bottom w:val="single" w:sz="8" w:space="0" w:color="auto"/>
              <w:right w:val="nil"/>
            </w:tcBorders>
            <w:shd w:val="clear" w:color="auto" w:fill="auto"/>
            <w:noWrap/>
            <w:vAlign w:val="center"/>
            <w:hideMark/>
          </w:tcPr>
          <w:p w14:paraId="3261903D" w14:textId="77777777" w:rsidR="00D2543F" w:rsidRPr="001A3D98" w:rsidRDefault="00D2543F">
            <w:pPr>
              <w:rPr>
                <w:rFonts w:ascii="Arial Narrow" w:hAnsi="Arial Narrow" w:cs="Arial"/>
                <w:sz w:val="20"/>
                <w:szCs w:val="20"/>
                <w:lang w:val="en-US"/>
              </w:rPr>
            </w:pPr>
            <w:r w:rsidRPr="001A3D98">
              <w:rPr>
                <w:rFonts w:ascii="Arial Narrow" w:hAnsi="Arial Narrow" w:cs="Arial"/>
                <w:sz w:val="20"/>
                <w:szCs w:val="20"/>
                <w:lang w:val="en-US"/>
              </w:rPr>
              <w:t> </w:t>
            </w:r>
          </w:p>
        </w:tc>
        <w:tc>
          <w:tcPr>
            <w:tcW w:w="19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E73C2A"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FINANCIAL ASPECT 40%</w:t>
            </w:r>
          </w:p>
        </w:tc>
        <w:tc>
          <w:tcPr>
            <w:tcW w:w="6840"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38FC0674"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TECHNICAL ASPECTS OF THE PROPOSAL 60%</w:t>
            </w:r>
          </w:p>
        </w:tc>
        <w:tc>
          <w:tcPr>
            <w:tcW w:w="222" w:type="dxa"/>
            <w:vAlign w:val="center"/>
            <w:hideMark/>
          </w:tcPr>
          <w:p w14:paraId="5704C2E0" w14:textId="77777777" w:rsidR="00D2543F" w:rsidRPr="001A3D98" w:rsidRDefault="00D2543F">
            <w:pPr>
              <w:rPr>
                <w:sz w:val="20"/>
                <w:szCs w:val="20"/>
                <w:lang w:val="en-US"/>
              </w:rPr>
            </w:pPr>
          </w:p>
        </w:tc>
      </w:tr>
      <w:tr w:rsidR="00D2543F" w:rsidRPr="001A3D98" w14:paraId="5CD9A069" w14:textId="77777777" w:rsidTr="00D2543F">
        <w:trPr>
          <w:trHeight w:val="600"/>
        </w:trPr>
        <w:tc>
          <w:tcPr>
            <w:tcW w:w="1170" w:type="dxa"/>
            <w:tcBorders>
              <w:top w:val="nil"/>
              <w:left w:val="single" w:sz="8" w:space="0" w:color="auto"/>
              <w:bottom w:val="single" w:sz="8" w:space="0" w:color="auto"/>
              <w:right w:val="single" w:sz="8" w:space="0" w:color="auto"/>
            </w:tcBorders>
            <w:shd w:val="clear" w:color="auto" w:fill="auto"/>
            <w:vAlign w:val="center"/>
            <w:hideMark/>
          </w:tcPr>
          <w:p w14:paraId="757F017B"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 </w:t>
            </w:r>
          </w:p>
        </w:tc>
        <w:tc>
          <w:tcPr>
            <w:tcW w:w="1980" w:type="dxa"/>
            <w:tcBorders>
              <w:top w:val="nil"/>
              <w:left w:val="nil"/>
              <w:bottom w:val="single" w:sz="8" w:space="0" w:color="auto"/>
              <w:right w:val="single" w:sz="8" w:space="0" w:color="auto"/>
            </w:tcBorders>
            <w:shd w:val="clear" w:color="000000" w:fill="D9D9D9"/>
            <w:vAlign w:val="center"/>
            <w:hideMark/>
          </w:tcPr>
          <w:p w14:paraId="2468CFC9"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Price</w:t>
            </w:r>
          </w:p>
        </w:tc>
        <w:tc>
          <w:tcPr>
            <w:tcW w:w="1350" w:type="dxa"/>
            <w:tcBorders>
              <w:top w:val="nil"/>
              <w:left w:val="nil"/>
              <w:bottom w:val="single" w:sz="8" w:space="0" w:color="auto"/>
              <w:right w:val="single" w:sz="8" w:space="0" w:color="auto"/>
            </w:tcBorders>
            <w:shd w:val="clear" w:color="000000" w:fill="D9D9D9"/>
            <w:noWrap/>
            <w:vAlign w:val="center"/>
            <w:hideMark/>
          </w:tcPr>
          <w:p w14:paraId="63F80E7C"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1. Profile</w:t>
            </w:r>
          </w:p>
        </w:tc>
        <w:tc>
          <w:tcPr>
            <w:tcW w:w="1440" w:type="dxa"/>
            <w:gridSpan w:val="2"/>
            <w:tcBorders>
              <w:top w:val="nil"/>
              <w:left w:val="nil"/>
              <w:bottom w:val="single" w:sz="8" w:space="0" w:color="auto"/>
              <w:right w:val="single" w:sz="8" w:space="0" w:color="auto"/>
            </w:tcBorders>
            <w:shd w:val="clear" w:color="000000" w:fill="D9D9D9"/>
            <w:noWrap/>
            <w:vAlign w:val="center"/>
            <w:hideMark/>
          </w:tcPr>
          <w:p w14:paraId="3E509B4A"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2. Experience</w:t>
            </w:r>
          </w:p>
        </w:tc>
        <w:tc>
          <w:tcPr>
            <w:tcW w:w="2250" w:type="dxa"/>
            <w:tcBorders>
              <w:top w:val="nil"/>
              <w:left w:val="nil"/>
              <w:bottom w:val="single" w:sz="8" w:space="0" w:color="auto"/>
              <w:right w:val="single" w:sz="8" w:space="0" w:color="auto"/>
            </w:tcBorders>
            <w:shd w:val="clear" w:color="000000" w:fill="D9D9D9"/>
            <w:noWrap/>
            <w:vAlign w:val="center"/>
            <w:hideMark/>
          </w:tcPr>
          <w:p w14:paraId="35624378"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3. Technical Proposal</w:t>
            </w:r>
          </w:p>
        </w:tc>
        <w:tc>
          <w:tcPr>
            <w:tcW w:w="1800" w:type="dxa"/>
            <w:tcBorders>
              <w:top w:val="nil"/>
              <w:left w:val="nil"/>
              <w:bottom w:val="single" w:sz="8" w:space="0" w:color="auto"/>
              <w:right w:val="single" w:sz="8" w:space="0" w:color="auto"/>
            </w:tcBorders>
            <w:shd w:val="clear" w:color="000000" w:fill="D9D9D9"/>
            <w:noWrap/>
            <w:vAlign w:val="center"/>
            <w:hideMark/>
          </w:tcPr>
          <w:p w14:paraId="15C3276A" w14:textId="77777777" w:rsidR="00D2543F" w:rsidRPr="001A3D98" w:rsidRDefault="00D2543F">
            <w:pPr>
              <w:jc w:val="center"/>
              <w:rPr>
                <w:rFonts w:ascii="Arial Narrow" w:hAnsi="Arial Narrow" w:cs="Arial"/>
                <w:b/>
                <w:bCs/>
                <w:sz w:val="20"/>
                <w:szCs w:val="20"/>
                <w:lang w:val="en-US"/>
              </w:rPr>
            </w:pPr>
            <w:r w:rsidRPr="001A3D98">
              <w:rPr>
                <w:rFonts w:ascii="Arial Narrow" w:hAnsi="Arial Narrow" w:cs="Arial"/>
                <w:b/>
                <w:bCs/>
                <w:sz w:val="20"/>
                <w:szCs w:val="20"/>
                <w:lang w:val="en-US"/>
              </w:rPr>
              <w:t>4. Material</w:t>
            </w:r>
          </w:p>
        </w:tc>
        <w:tc>
          <w:tcPr>
            <w:tcW w:w="222" w:type="dxa"/>
            <w:vAlign w:val="center"/>
            <w:hideMark/>
          </w:tcPr>
          <w:p w14:paraId="3437D455" w14:textId="77777777" w:rsidR="00D2543F" w:rsidRPr="001A3D98" w:rsidRDefault="00D2543F">
            <w:pPr>
              <w:rPr>
                <w:sz w:val="20"/>
                <w:szCs w:val="20"/>
                <w:lang w:val="en-US"/>
              </w:rPr>
            </w:pPr>
          </w:p>
        </w:tc>
      </w:tr>
      <w:tr w:rsidR="00D2543F" w:rsidRPr="001A3D98" w14:paraId="0B8B24FA" w14:textId="77777777" w:rsidTr="00D2543F">
        <w:trPr>
          <w:trHeight w:val="840"/>
        </w:trPr>
        <w:tc>
          <w:tcPr>
            <w:tcW w:w="1170" w:type="dxa"/>
            <w:tcBorders>
              <w:top w:val="nil"/>
              <w:left w:val="single" w:sz="8" w:space="0" w:color="auto"/>
              <w:bottom w:val="single" w:sz="8" w:space="0" w:color="auto"/>
              <w:right w:val="single" w:sz="8" w:space="0" w:color="auto"/>
            </w:tcBorders>
            <w:shd w:val="clear" w:color="000000" w:fill="D9D9D9"/>
            <w:vAlign w:val="center"/>
            <w:hideMark/>
          </w:tcPr>
          <w:p w14:paraId="23EBCCB0" w14:textId="77777777" w:rsidR="00D2543F" w:rsidRPr="001A3D98" w:rsidRDefault="00D2543F">
            <w:pPr>
              <w:jc w:val="both"/>
              <w:rPr>
                <w:rFonts w:ascii="Arial Narrow" w:hAnsi="Arial Narrow" w:cs="Arial"/>
                <w:b/>
                <w:bCs/>
                <w:sz w:val="20"/>
                <w:szCs w:val="20"/>
                <w:lang w:val="en-US"/>
              </w:rPr>
            </w:pPr>
            <w:r w:rsidRPr="001A3D98">
              <w:rPr>
                <w:rFonts w:ascii="Arial Narrow" w:hAnsi="Arial Narrow" w:cs="Arial"/>
                <w:b/>
                <w:bCs/>
                <w:sz w:val="20"/>
                <w:szCs w:val="20"/>
                <w:lang w:val="en-US"/>
              </w:rPr>
              <w:t>Weighting criteria</w:t>
            </w:r>
          </w:p>
        </w:tc>
        <w:tc>
          <w:tcPr>
            <w:tcW w:w="1980" w:type="dxa"/>
            <w:tcBorders>
              <w:top w:val="nil"/>
              <w:left w:val="nil"/>
              <w:bottom w:val="single" w:sz="8" w:space="0" w:color="auto"/>
              <w:right w:val="single" w:sz="8" w:space="0" w:color="auto"/>
            </w:tcBorders>
            <w:shd w:val="clear" w:color="auto" w:fill="auto"/>
            <w:vAlign w:val="center"/>
            <w:hideMark/>
          </w:tcPr>
          <w:p w14:paraId="28184F09"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40%</w:t>
            </w:r>
          </w:p>
        </w:tc>
        <w:tc>
          <w:tcPr>
            <w:tcW w:w="1350" w:type="dxa"/>
            <w:tcBorders>
              <w:top w:val="nil"/>
              <w:left w:val="nil"/>
              <w:bottom w:val="single" w:sz="8" w:space="0" w:color="auto"/>
              <w:right w:val="single" w:sz="8" w:space="0" w:color="auto"/>
            </w:tcBorders>
            <w:shd w:val="clear" w:color="auto" w:fill="auto"/>
            <w:vAlign w:val="center"/>
            <w:hideMark/>
          </w:tcPr>
          <w:p w14:paraId="479CD09B"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15%</w:t>
            </w:r>
          </w:p>
        </w:tc>
        <w:tc>
          <w:tcPr>
            <w:tcW w:w="1440" w:type="dxa"/>
            <w:gridSpan w:val="2"/>
            <w:tcBorders>
              <w:top w:val="nil"/>
              <w:left w:val="nil"/>
              <w:bottom w:val="single" w:sz="8" w:space="0" w:color="auto"/>
              <w:right w:val="single" w:sz="8" w:space="0" w:color="auto"/>
            </w:tcBorders>
            <w:shd w:val="clear" w:color="auto" w:fill="auto"/>
            <w:vAlign w:val="center"/>
            <w:hideMark/>
          </w:tcPr>
          <w:p w14:paraId="65FB96F5"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15%</w:t>
            </w:r>
          </w:p>
        </w:tc>
        <w:tc>
          <w:tcPr>
            <w:tcW w:w="2250" w:type="dxa"/>
            <w:tcBorders>
              <w:top w:val="nil"/>
              <w:left w:val="nil"/>
              <w:bottom w:val="single" w:sz="8" w:space="0" w:color="auto"/>
              <w:right w:val="single" w:sz="8" w:space="0" w:color="auto"/>
            </w:tcBorders>
            <w:shd w:val="clear" w:color="auto" w:fill="auto"/>
            <w:vAlign w:val="center"/>
            <w:hideMark/>
          </w:tcPr>
          <w:p w14:paraId="7FDB2E3C"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25%</w:t>
            </w:r>
          </w:p>
        </w:tc>
        <w:tc>
          <w:tcPr>
            <w:tcW w:w="1800" w:type="dxa"/>
            <w:tcBorders>
              <w:top w:val="nil"/>
              <w:left w:val="nil"/>
              <w:bottom w:val="single" w:sz="8" w:space="0" w:color="auto"/>
              <w:right w:val="single" w:sz="8" w:space="0" w:color="auto"/>
            </w:tcBorders>
            <w:shd w:val="clear" w:color="auto" w:fill="auto"/>
            <w:vAlign w:val="center"/>
            <w:hideMark/>
          </w:tcPr>
          <w:p w14:paraId="1689AFF5" w14:textId="77777777" w:rsidR="00D2543F" w:rsidRPr="001A3D98" w:rsidRDefault="00D2543F">
            <w:pPr>
              <w:jc w:val="center"/>
              <w:rPr>
                <w:rFonts w:ascii="Arial Narrow" w:hAnsi="Arial Narrow" w:cs="Arial"/>
                <w:sz w:val="20"/>
                <w:szCs w:val="20"/>
                <w:lang w:val="en-US"/>
              </w:rPr>
            </w:pPr>
            <w:r w:rsidRPr="001A3D98">
              <w:rPr>
                <w:rFonts w:ascii="Arial Narrow" w:hAnsi="Arial Narrow" w:cs="Arial"/>
                <w:sz w:val="20"/>
                <w:szCs w:val="20"/>
                <w:lang w:val="en-US"/>
              </w:rPr>
              <w:t>5%</w:t>
            </w:r>
          </w:p>
        </w:tc>
        <w:tc>
          <w:tcPr>
            <w:tcW w:w="222" w:type="dxa"/>
            <w:vAlign w:val="center"/>
            <w:hideMark/>
          </w:tcPr>
          <w:p w14:paraId="73AB3E8A" w14:textId="77777777" w:rsidR="00D2543F" w:rsidRPr="001A3D98" w:rsidRDefault="00D2543F">
            <w:pPr>
              <w:rPr>
                <w:sz w:val="20"/>
                <w:szCs w:val="20"/>
                <w:lang w:val="en-US"/>
              </w:rPr>
            </w:pPr>
          </w:p>
        </w:tc>
      </w:tr>
      <w:tr w:rsidR="00D2543F" w:rsidRPr="001A3D98" w14:paraId="423210A6" w14:textId="77777777" w:rsidTr="00D2543F">
        <w:trPr>
          <w:trHeight w:val="260"/>
        </w:trPr>
        <w:tc>
          <w:tcPr>
            <w:tcW w:w="1170" w:type="dxa"/>
            <w:tcBorders>
              <w:top w:val="nil"/>
              <w:left w:val="nil"/>
              <w:bottom w:val="nil"/>
              <w:right w:val="nil"/>
            </w:tcBorders>
            <w:shd w:val="clear" w:color="auto" w:fill="auto"/>
            <w:noWrap/>
            <w:vAlign w:val="center"/>
            <w:hideMark/>
          </w:tcPr>
          <w:p w14:paraId="74165393" w14:textId="77777777" w:rsidR="00D2543F" w:rsidRPr="001A3D98" w:rsidRDefault="00D2543F">
            <w:pPr>
              <w:rPr>
                <w:sz w:val="20"/>
                <w:szCs w:val="20"/>
                <w:lang w:val="en-US"/>
              </w:rPr>
            </w:pPr>
          </w:p>
        </w:tc>
        <w:tc>
          <w:tcPr>
            <w:tcW w:w="1980" w:type="dxa"/>
            <w:tcBorders>
              <w:top w:val="nil"/>
              <w:left w:val="nil"/>
              <w:bottom w:val="nil"/>
              <w:right w:val="nil"/>
            </w:tcBorders>
            <w:shd w:val="clear" w:color="auto" w:fill="auto"/>
            <w:noWrap/>
            <w:vAlign w:val="center"/>
            <w:hideMark/>
          </w:tcPr>
          <w:p w14:paraId="1791168E" w14:textId="77777777" w:rsidR="00D2543F" w:rsidRPr="001A3D98" w:rsidRDefault="00D2543F">
            <w:pPr>
              <w:rPr>
                <w:sz w:val="20"/>
                <w:szCs w:val="20"/>
                <w:lang w:val="en-US"/>
              </w:rPr>
            </w:pPr>
          </w:p>
        </w:tc>
        <w:tc>
          <w:tcPr>
            <w:tcW w:w="1350" w:type="dxa"/>
            <w:tcBorders>
              <w:top w:val="nil"/>
              <w:left w:val="nil"/>
              <w:bottom w:val="nil"/>
              <w:right w:val="nil"/>
            </w:tcBorders>
            <w:shd w:val="clear" w:color="auto" w:fill="auto"/>
            <w:noWrap/>
            <w:vAlign w:val="center"/>
            <w:hideMark/>
          </w:tcPr>
          <w:p w14:paraId="341B0BA5" w14:textId="77777777" w:rsidR="00D2543F" w:rsidRPr="001A3D98" w:rsidRDefault="00D2543F">
            <w:pPr>
              <w:rPr>
                <w:sz w:val="20"/>
                <w:szCs w:val="20"/>
                <w:lang w:val="en-US"/>
              </w:rPr>
            </w:pPr>
          </w:p>
        </w:tc>
        <w:tc>
          <w:tcPr>
            <w:tcW w:w="1440" w:type="dxa"/>
            <w:gridSpan w:val="2"/>
            <w:tcBorders>
              <w:top w:val="nil"/>
              <w:left w:val="nil"/>
              <w:bottom w:val="nil"/>
              <w:right w:val="nil"/>
            </w:tcBorders>
            <w:shd w:val="clear" w:color="auto" w:fill="auto"/>
            <w:noWrap/>
            <w:vAlign w:val="center"/>
            <w:hideMark/>
          </w:tcPr>
          <w:p w14:paraId="0C9A8C6A" w14:textId="77777777" w:rsidR="00D2543F" w:rsidRPr="001A3D98" w:rsidRDefault="00D2543F">
            <w:pPr>
              <w:rPr>
                <w:sz w:val="20"/>
                <w:szCs w:val="20"/>
                <w:lang w:val="en-US"/>
              </w:rPr>
            </w:pPr>
          </w:p>
        </w:tc>
        <w:tc>
          <w:tcPr>
            <w:tcW w:w="2250" w:type="dxa"/>
            <w:tcBorders>
              <w:top w:val="nil"/>
              <w:left w:val="nil"/>
              <w:bottom w:val="nil"/>
              <w:right w:val="nil"/>
            </w:tcBorders>
            <w:shd w:val="clear" w:color="auto" w:fill="auto"/>
            <w:noWrap/>
            <w:vAlign w:val="center"/>
            <w:hideMark/>
          </w:tcPr>
          <w:p w14:paraId="20097F53" w14:textId="77777777" w:rsidR="00D2543F" w:rsidRPr="001A3D98" w:rsidRDefault="00D2543F">
            <w:pPr>
              <w:rPr>
                <w:sz w:val="20"/>
                <w:szCs w:val="20"/>
                <w:lang w:val="en-US"/>
              </w:rPr>
            </w:pPr>
          </w:p>
        </w:tc>
        <w:tc>
          <w:tcPr>
            <w:tcW w:w="1800" w:type="dxa"/>
            <w:tcBorders>
              <w:top w:val="nil"/>
              <w:left w:val="nil"/>
              <w:bottom w:val="nil"/>
              <w:right w:val="nil"/>
            </w:tcBorders>
            <w:shd w:val="clear" w:color="auto" w:fill="auto"/>
            <w:noWrap/>
            <w:vAlign w:val="center"/>
            <w:hideMark/>
          </w:tcPr>
          <w:p w14:paraId="27664B33" w14:textId="77777777" w:rsidR="00D2543F" w:rsidRPr="001A3D98" w:rsidRDefault="00D2543F">
            <w:pPr>
              <w:rPr>
                <w:sz w:val="20"/>
                <w:szCs w:val="20"/>
                <w:lang w:val="en-US"/>
              </w:rPr>
            </w:pPr>
          </w:p>
        </w:tc>
        <w:tc>
          <w:tcPr>
            <w:tcW w:w="222" w:type="dxa"/>
            <w:vAlign w:val="center"/>
            <w:hideMark/>
          </w:tcPr>
          <w:p w14:paraId="0E3C811E" w14:textId="77777777" w:rsidR="00D2543F" w:rsidRPr="001A3D98" w:rsidRDefault="00D2543F">
            <w:pPr>
              <w:rPr>
                <w:sz w:val="20"/>
                <w:szCs w:val="20"/>
                <w:lang w:val="en-US"/>
              </w:rPr>
            </w:pPr>
          </w:p>
        </w:tc>
      </w:tr>
    </w:tbl>
    <w:p w14:paraId="2450DBC2" w14:textId="77777777" w:rsidR="00A178BC" w:rsidRPr="001A3D98" w:rsidRDefault="00A178BC" w:rsidP="00A178BC">
      <w:pPr>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D. Final Ranking</w:t>
      </w:r>
    </w:p>
    <w:p w14:paraId="4D0B5913" w14:textId="77777777" w:rsidR="00A178BC" w:rsidRPr="001A3D98" w:rsidRDefault="00A178BC" w:rsidP="00A178BC">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w:t>
      </w:r>
      <w:r w:rsidRPr="001A3D98">
        <w:rPr>
          <w:rFonts w:ascii="Arial Narrow" w:hAnsi="Arial Narrow" w:cs="Arial"/>
          <w:b/>
          <w:bCs/>
          <w:color w:val="000000" w:themeColor="text1"/>
          <w:sz w:val="22"/>
          <w:szCs w:val="22"/>
          <w:lang w:val="en-US"/>
        </w:rPr>
        <w:t>final score</w:t>
      </w:r>
      <w:r w:rsidRPr="001A3D98">
        <w:rPr>
          <w:rFonts w:ascii="Arial Narrow" w:hAnsi="Arial Narrow" w:cs="Arial"/>
          <w:color w:val="000000" w:themeColor="text1"/>
          <w:sz w:val="22"/>
          <w:szCs w:val="22"/>
          <w:lang w:val="en-US"/>
        </w:rPr>
        <w:t xml:space="preserve"> shall be calculated as follows:</w:t>
      </w:r>
    </w:p>
    <w:p w14:paraId="4764FF33" w14:textId="77777777" w:rsidR="00A178BC" w:rsidRPr="001A3D98" w:rsidRDefault="00A178BC" w:rsidP="00A178BC">
      <w:pPr>
        <w:numPr>
          <w:ilvl w:val="0"/>
          <w:numId w:val="41"/>
        </w:numPr>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lang w:val="en-US"/>
        </w:rPr>
        <w:t>Technical Weight:</w:t>
      </w:r>
      <w:r w:rsidRPr="001A3D98">
        <w:rPr>
          <w:rFonts w:ascii="Arial Narrow" w:hAnsi="Arial Narrow" w:cs="Arial"/>
          <w:color w:val="000000" w:themeColor="text1"/>
          <w:sz w:val="22"/>
          <w:szCs w:val="22"/>
          <w:lang w:val="en-US"/>
        </w:rPr>
        <w:t xml:space="preserve"> 60% of the total</w:t>
      </w:r>
    </w:p>
    <w:p w14:paraId="089F2471" w14:textId="77777777" w:rsidR="00A178BC" w:rsidRPr="001A3D98" w:rsidRDefault="00A178BC" w:rsidP="00A178BC">
      <w:pPr>
        <w:numPr>
          <w:ilvl w:val="0"/>
          <w:numId w:val="41"/>
        </w:numPr>
        <w:jc w:val="both"/>
        <w:rPr>
          <w:rFonts w:ascii="Arial Narrow" w:hAnsi="Arial Narrow" w:cs="Arial"/>
          <w:color w:val="000000" w:themeColor="text1"/>
          <w:sz w:val="22"/>
          <w:szCs w:val="22"/>
          <w:lang w:val="en-US"/>
        </w:rPr>
      </w:pPr>
      <w:r w:rsidRPr="001A3D98">
        <w:rPr>
          <w:rFonts w:ascii="Arial Narrow" w:hAnsi="Arial Narrow" w:cs="Arial"/>
          <w:b/>
          <w:bCs/>
          <w:color w:val="000000" w:themeColor="text1"/>
          <w:sz w:val="22"/>
          <w:szCs w:val="22"/>
          <w:lang w:val="en-US"/>
        </w:rPr>
        <w:t>Financial Weight:</w:t>
      </w:r>
      <w:r w:rsidRPr="001A3D98">
        <w:rPr>
          <w:rFonts w:ascii="Arial Narrow" w:hAnsi="Arial Narrow" w:cs="Arial"/>
          <w:color w:val="000000" w:themeColor="text1"/>
          <w:sz w:val="22"/>
          <w:szCs w:val="22"/>
          <w:lang w:val="en-US"/>
        </w:rPr>
        <w:t xml:space="preserve"> 40% of the total</w:t>
      </w:r>
    </w:p>
    <w:p w14:paraId="5C45BF84" w14:textId="77777777" w:rsidR="00A178BC" w:rsidRPr="001A3D98" w:rsidRDefault="00A178BC" w:rsidP="00A178BC">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contract will be awarded to the bidder with the </w:t>
      </w:r>
      <w:r w:rsidRPr="001A3D98">
        <w:rPr>
          <w:rFonts w:ascii="Arial Narrow" w:hAnsi="Arial Narrow" w:cs="Arial"/>
          <w:b/>
          <w:bCs/>
          <w:color w:val="000000" w:themeColor="text1"/>
          <w:sz w:val="22"/>
          <w:szCs w:val="22"/>
          <w:lang w:val="en-US"/>
        </w:rPr>
        <w:t>highest combined score</w:t>
      </w:r>
      <w:r w:rsidRPr="001A3D98">
        <w:rPr>
          <w:rFonts w:ascii="Arial Narrow" w:hAnsi="Arial Narrow" w:cs="Arial"/>
          <w:color w:val="000000" w:themeColor="text1"/>
          <w:sz w:val="22"/>
          <w:szCs w:val="22"/>
          <w:lang w:val="en-US"/>
        </w:rPr>
        <w:t>.</w:t>
      </w:r>
    </w:p>
    <w:p w14:paraId="37C5EE17" w14:textId="5A121EFD" w:rsidR="00A178BC" w:rsidRPr="001A3D98" w:rsidRDefault="00A178BC" w:rsidP="00A178BC">
      <w:pPr>
        <w:jc w:val="both"/>
        <w:rPr>
          <w:rFonts w:ascii="Arial Narrow" w:hAnsi="Arial Narrow" w:cs="Arial"/>
          <w:color w:val="000000" w:themeColor="text1"/>
          <w:sz w:val="22"/>
          <w:szCs w:val="22"/>
          <w:lang w:val="en-US"/>
        </w:rPr>
      </w:pPr>
    </w:p>
    <w:p w14:paraId="640C2A7E" w14:textId="77777777" w:rsidR="00510350" w:rsidRPr="001A3D98" w:rsidRDefault="00510350" w:rsidP="00371C95">
      <w:pPr>
        <w:pStyle w:val="Heading1"/>
        <w:numPr>
          <w:ilvl w:val="0"/>
          <w:numId w:val="0"/>
        </w:numPr>
        <w:ind w:left="1350"/>
        <w:rPr>
          <w:u w:val="single"/>
          <w:lang w:val="en-US"/>
        </w:rPr>
      </w:pPr>
      <w:r w:rsidRPr="001A3D98">
        <w:rPr>
          <w:u w:val="single"/>
          <w:lang w:val="en-US"/>
        </w:rPr>
        <w:t>The contract will be awarded to the bidder with the highest combined score.</w:t>
      </w:r>
    </w:p>
    <w:p w14:paraId="3C8B1A32" w14:textId="6B5B0B65" w:rsidR="00C0571D" w:rsidRPr="001A3D98" w:rsidRDefault="009A780C" w:rsidP="00510350">
      <w:pPr>
        <w:pStyle w:val="Heading1"/>
        <w:rPr>
          <w:lang w:val="en-US"/>
        </w:rPr>
      </w:pPr>
      <w:r w:rsidRPr="001A3D98">
        <w:rPr>
          <w:lang w:val="en-US"/>
        </w:rPr>
        <w:t>A bidder’s tender</w:t>
      </w:r>
      <w:bookmarkEnd w:id="6"/>
    </w:p>
    <w:p w14:paraId="3C8B1A33" w14:textId="0FA75591" w:rsidR="00C0571D" w:rsidRPr="001A3D98" w:rsidRDefault="009A780C" w:rsidP="003D0340">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Each bidder will </w:t>
      </w:r>
      <w:r w:rsidR="00FD688F" w:rsidRPr="001A3D98">
        <w:rPr>
          <w:rFonts w:ascii="Arial Narrow" w:hAnsi="Arial Narrow" w:cs="Arial"/>
          <w:color w:val="000000" w:themeColor="text1"/>
          <w:sz w:val="22"/>
          <w:szCs w:val="22"/>
          <w:lang w:val="en-US"/>
        </w:rPr>
        <w:t>submit</w:t>
      </w:r>
      <w:r w:rsidRPr="001A3D98">
        <w:rPr>
          <w:rFonts w:ascii="Arial Narrow" w:hAnsi="Arial Narrow" w:cs="Arial"/>
          <w:color w:val="000000" w:themeColor="text1"/>
          <w:sz w:val="22"/>
          <w:szCs w:val="22"/>
          <w:lang w:val="en-US"/>
        </w:rPr>
        <w:t xml:space="preserve"> only one </w:t>
      </w:r>
      <w:r w:rsidR="000C38A8" w:rsidRPr="001A3D98">
        <w:rPr>
          <w:rFonts w:ascii="Arial Narrow" w:hAnsi="Arial Narrow" w:cs="Arial"/>
          <w:color w:val="000000" w:themeColor="text1"/>
          <w:sz w:val="22"/>
          <w:szCs w:val="22"/>
          <w:lang w:val="en-US"/>
        </w:rPr>
        <w:t>tender</w:t>
      </w:r>
      <w:r w:rsidRPr="001A3D98">
        <w:rPr>
          <w:rFonts w:ascii="Arial Narrow" w:hAnsi="Arial Narrow" w:cs="Arial"/>
          <w:color w:val="000000" w:themeColor="text1"/>
          <w:sz w:val="22"/>
          <w:szCs w:val="22"/>
          <w:lang w:val="en-US"/>
        </w:rPr>
        <w:t xml:space="preserve">. </w:t>
      </w:r>
      <w:r w:rsidR="009F452E" w:rsidRPr="001A3D98">
        <w:rPr>
          <w:rFonts w:ascii="Arial Narrow" w:hAnsi="Arial Narrow" w:cs="Arial"/>
          <w:color w:val="000000" w:themeColor="text1"/>
          <w:sz w:val="22"/>
          <w:szCs w:val="22"/>
          <w:lang w:val="en-US"/>
        </w:rPr>
        <w:t xml:space="preserve">If there is more than one, the </w:t>
      </w:r>
      <w:r w:rsidR="000C38A8" w:rsidRPr="001A3D98">
        <w:rPr>
          <w:rFonts w:ascii="Arial Narrow" w:hAnsi="Arial Narrow" w:cs="Arial"/>
          <w:color w:val="000000" w:themeColor="text1"/>
          <w:sz w:val="22"/>
          <w:szCs w:val="22"/>
          <w:lang w:val="en-US"/>
        </w:rPr>
        <w:t xml:space="preserve">tender </w:t>
      </w:r>
      <w:r w:rsidR="009F452E" w:rsidRPr="001A3D98">
        <w:rPr>
          <w:rFonts w:ascii="Arial Narrow" w:hAnsi="Arial Narrow" w:cs="Arial"/>
          <w:color w:val="000000" w:themeColor="text1"/>
          <w:sz w:val="22"/>
          <w:szCs w:val="22"/>
          <w:lang w:val="en-US"/>
        </w:rPr>
        <w:t xml:space="preserve">will be refused. </w:t>
      </w:r>
    </w:p>
    <w:p w14:paraId="3C8B1A38" w14:textId="31BAF0E9" w:rsidR="00C0571D" w:rsidRPr="001A3D98" w:rsidRDefault="00314F80" w:rsidP="00EF41F1">
      <w:pPr>
        <w:pStyle w:val="Heading1"/>
        <w:rPr>
          <w:lang w:val="en-US"/>
        </w:rPr>
      </w:pPr>
      <w:bookmarkStart w:id="7" w:name="_Toc465417036"/>
      <w:r w:rsidRPr="001A3D98">
        <w:rPr>
          <w:lang w:val="en-US"/>
        </w:rPr>
        <w:t>V</w:t>
      </w:r>
      <w:r w:rsidR="009F452E" w:rsidRPr="001A3D98">
        <w:rPr>
          <w:lang w:val="en-US"/>
        </w:rPr>
        <w:t>isiting the worksite</w:t>
      </w:r>
      <w:bookmarkEnd w:id="7"/>
    </w:p>
    <w:p w14:paraId="3C8B1A39" w14:textId="39511BC2" w:rsidR="00C0571D" w:rsidRPr="001A3D98" w:rsidRDefault="005443B9" w:rsidP="00B51640">
      <w:pPr>
        <w:suppressAutoHyphens/>
        <w:spacing w:after="12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V</w:t>
      </w:r>
      <w:r w:rsidR="009F452E" w:rsidRPr="001A3D98">
        <w:rPr>
          <w:rFonts w:ascii="Arial Narrow" w:hAnsi="Arial Narrow" w:cs="Arial"/>
          <w:color w:val="000000" w:themeColor="text1"/>
          <w:sz w:val="22"/>
          <w:szCs w:val="22"/>
          <w:lang w:val="en-US"/>
        </w:rPr>
        <w:t>isit the worksite and its surroundings</w:t>
      </w:r>
      <w:r w:rsidR="009F452E" w:rsidRPr="001A3D98">
        <w:rPr>
          <w:rFonts w:ascii="Arial Narrow" w:hAnsi="Arial Narrow" w:cs="Arial"/>
          <w:b/>
          <w:bCs/>
          <w:color w:val="000000" w:themeColor="text1"/>
          <w:sz w:val="22"/>
          <w:szCs w:val="22"/>
          <w:lang w:val="en-US"/>
        </w:rPr>
        <w:t xml:space="preserve"> </w:t>
      </w:r>
      <w:r w:rsidRPr="001A3D98">
        <w:rPr>
          <w:rFonts w:ascii="Arial Narrow" w:hAnsi="Arial Narrow" w:cs="Arial"/>
          <w:b/>
          <w:bCs/>
          <w:color w:val="000000" w:themeColor="text1"/>
          <w:sz w:val="22"/>
          <w:szCs w:val="22"/>
          <w:lang w:val="en-US"/>
        </w:rPr>
        <w:t>is compulsory for this tender</w:t>
      </w:r>
      <w:r w:rsidR="00CC22E3" w:rsidRPr="001A3D98">
        <w:rPr>
          <w:rFonts w:ascii="Arial Narrow" w:hAnsi="Arial Narrow" w:cs="Arial"/>
          <w:color w:val="000000" w:themeColor="text1"/>
          <w:sz w:val="22"/>
          <w:szCs w:val="22"/>
          <w:lang w:val="en-US"/>
        </w:rPr>
        <w:t>. The visit will be arranged with</w:t>
      </w:r>
      <w:r w:rsidR="00B51640" w:rsidRPr="001A3D98">
        <w:rPr>
          <w:rFonts w:ascii="Arial Narrow" w:hAnsi="Arial Narrow" w:cs="Arial"/>
          <w:color w:val="000000" w:themeColor="text1"/>
          <w:sz w:val="22"/>
          <w:szCs w:val="22"/>
          <w:lang w:val="en-US"/>
        </w:rPr>
        <w:t xml:space="preserve"> </w:t>
      </w:r>
      <w:r w:rsidR="00B51640" w:rsidRPr="001A3D98">
        <w:rPr>
          <w:rFonts w:ascii="Arial Narrow" w:hAnsi="Arial Narrow"/>
          <w:sz w:val="22"/>
          <w:szCs w:val="22"/>
          <w:lang w:val="en-US"/>
        </w:rPr>
        <w:t>MSFCH-</w:t>
      </w:r>
      <w:r w:rsidR="00F615E8" w:rsidRPr="001A3D98">
        <w:rPr>
          <w:rFonts w:ascii="Arial Narrow" w:hAnsi="Arial Narrow"/>
          <w:sz w:val="22"/>
          <w:szCs w:val="22"/>
          <w:lang w:val="en-US"/>
        </w:rPr>
        <w:t>kilo</w:t>
      </w:r>
      <w:r w:rsidR="00B51640" w:rsidRPr="001A3D98">
        <w:rPr>
          <w:rFonts w:ascii="Arial Narrow" w:hAnsi="Arial Narrow"/>
          <w:sz w:val="22"/>
          <w:szCs w:val="22"/>
          <w:lang w:val="en-US"/>
        </w:rPr>
        <w:t>-ConstructionManager@geneva.msf.org</w:t>
      </w:r>
      <w:r w:rsidR="00CC22E3" w:rsidRPr="001A3D98">
        <w:rPr>
          <w:rFonts w:ascii="Arial Narrow" w:hAnsi="Arial Narrow" w:cs="Arial"/>
          <w:color w:val="000000" w:themeColor="text1"/>
          <w:sz w:val="22"/>
          <w:szCs w:val="22"/>
          <w:lang w:val="en-US"/>
        </w:rPr>
        <w:t xml:space="preserve"> </w:t>
      </w:r>
      <w:r w:rsidR="009F452E" w:rsidRPr="001A3D98">
        <w:rPr>
          <w:rFonts w:ascii="Arial Narrow" w:hAnsi="Arial Narrow" w:cs="Arial"/>
          <w:color w:val="000000" w:themeColor="text1"/>
          <w:sz w:val="22"/>
          <w:szCs w:val="22"/>
          <w:lang w:val="en-US"/>
        </w:rPr>
        <w:t xml:space="preserve">and receive all necessary information for preparing the bid. </w:t>
      </w:r>
      <w:r w:rsidR="009F452E" w:rsidRPr="001A3D98">
        <w:rPr>
          <w:rFonts w:ascii="Arial Narrow" w:hAnsi="Arial Narrow" w:cs="Arial"/>
          <w:b/>
          <w:color w:val="000000" w:themeColor="text1"/>
          <w:sz w:val="22"/>
          <w:szCs w:val="22"/>
          <w:lang w:val="en-US"/>
        </w:rPr>
        <w:t xml:space="preserve">Any visit to the site will only occur after preliminary approval and supervision </w:t>
      </w:r>
      <w:r w:rsidR="00473E78" w:rsidRPr="001A3D98">
        <w:rPr>
          <w:rFonts w:ascii="Arial Narrow" w:hAnsi="Arial Narrow" w:cs="Arial"/>
          <w:b/>
          <w:color w:val="000000" w:themeColor="text1"/>
          <w:sz w:val="22"/>
          <w:szCs w:val="22"/>
          <w:lang w:val="en-US"/>
        </w:rPr>
        <w:t>by</w:t>
      </w:r>
      <w:r w:rsidR="009F452E" w:rsidRPr="001A3D98">
        <w:rPr>
          <w:rFonts w:ascii="Arial Narrow" w:hAnsi="Arial Narrow" w:cs="Arial"/>
          <w:b/>
          <w:color w:val="000000" w:themeColor="text1"/>
          <w:sz w:val="22"/>
          <w:szCs w:val="22"/>
          <w:lang w:val="en-US"/>
        </w:rPr>
        <w:t xml:space="preserve"> the MSF-CH agent on the date given. </w:t>
      </w:r>
    </w:p>
    <w:p w14:paraId="3C8B1A3B" w14:textId="0B4D6E54" w:rsidR="002B4AF3" w:rsidRPr="001A3D98" w:rsidRDefault="00B83B21" w:rsidP="00E5081F">
      <w:pPr>
        <w:pStyle w:val="Heading1"/>
        <w:spacing w:after="0"/>
        <w:rPr>
          <w:lang w:val="en-US"/>
        </w:rPr>
      </w:pPr>
      <w:bookmarkStart w:id="8" w:name="_Toc465417038"/>
      <w:r w:rsidRPr="001A3D98">
        <w:rPr>
          <w:lang w:val="en-US"/>
        </w:rPr>
        <w:t>C</w:t>
      </w:r>
      <w:r w:rsidR="009F452E" w:rsidRPr="001A3D98">
        <w:rPr>
          <w:lang w:val="en-US"/>
        </w:rPr>
        <w:t>ontents of the calls for tender documents</w:t>
      </w:r>
      <w:bookmarkEnd w:id="8"/>
    </w:p>
    <w:p w14:paraId="3C8B1A3D" w14:textId="034F0228" w:rsidR="00010343" w:rsidRPr="001A3D98" w:rsidRDefault="009F452E" w:rsidP="00D5490A">
      <w:pPr>
        <w:pStyle w:val="Heading3"/>
        <w:spacing w:after="60"/>
        <w:ind w:left="851" w:hanging="491"/>
        <w:contextualSpacing w:val="0"/>
        <w:rPr>
          <w:lang w:val="en-US"/>
        </w:rPr>
      </w:pPr>
      <w:r w:rsidRPr="001A3D98">
        <w:rPr>
          <w:lang w:val="en-US"/>
        </w:rPr>
        <w:t xml:space="preserve">The calls for tender documents describe the works involved in the contract, sets the calls for tender </w:t>
      </w:r>
      <w:r w:rsidR="00FD688F" w:rsidRPr="001A3D98">
        <w:rPr>
          <w:lang w:val="en-US"/>
        </w:rPr>
        <w:t>procedures,</w:t>
      </w:r>
      <w:r w:rsidRPr="001A3D98">
        <w:rPr>
          <w:lang w:val="en-US"/>
        </w:rPr>
        <w:t xml:space="preserve"> and states the conditions of the contract. The Bidder should study all documents and indications composing the calls for tender </w:t>
      </w:r>
      <w:r w:rsidR="000C38A8" w:rsidRPr="001A3D98">
        <w:rPr>
          <w:lang w:val="en-US"/>
        </w:rPr>
        <w:t>portfolio</w:t>
      </w:r>
      <w:r w:rsidRPr="001A3D98">
        <w:rPr>
          <w:lang w:val="en-US"/>
        </w:rPr>
        <w:t xml:space="preserve">. </w:t>
      </w:r>
    </w:p>
    <w:p w14:paraId="3C8B1A3E" w14:textId="2DB3A913" w:rsidR="007D6A5A" w:rsidRPr="001A3D98" w:rsidRDefault="00D5490A" w:rsidP="00D5490A">
      <w:pPr>
        <w:pStyle w:val="Heading3"/>
        <w:spacing w:after="60"/>
        <w:ind w:left="851" w:hanging="491"/>
        <w:contextualSpacing w:val="0"/>
        <w:rPr>
          <w:lang w:val="en-US"/>
        </w:rPr>
      </w:pPr>
      <w:r w:rsidRPr="001A3D98">
        <w:rPr>
          <w:lang w:val="en-US"/>
        </w:rPr>
        <w:t xml:space="preserve">MSF-CH </w:t>
      </w:r>
      <w:r w:rsidR="009F452E" w:rsidRPr="001A3D98">
        <w:rPr>
          <w:lang w:val="en-US"/>
        </w:rPr>
        <w:t>reserves the right to check</w:t>
      </w:r>
      <w:r w:rsidR="004F24B7" w:rsidRPr="001A3D98">
        <w:rPr>
          <w:lang w:val="en-US"/>
        </w:rPr>
        <w:t xml:space="preserve"> the</w:t>
      </w:r>
      <w:r w:rsidR="009F452E" w:rsidRPr="001A3D98">
        <w:rPr>
          <w:lang w:val="en-US"/>
        </w:rPr>
        <w:t xml:space="preserve"> information furnished by the bidder.</w:t>
      </w:r>
    </w:p>
    <w:p w14:paraId="3C8B1A3F" w14:textId="304434EC" w:rsidR="004D19A2" w:rsidRPr="001A3D98" w:rsidRDefault="004D19A2" w:rsidP="00647109">
      <w:pPr>
        <w:jc w:val="both"/>
        <w:rPr>
          <w:rFonts w:ascii="Arial Narrow" w:hAnsi="Arial Narrow" w:cs="Arial"/>
          <w:color w:val="000000" w:themeColor="text1"/>
          <w:sz w:val="22"/>
          <w:szCs w:val="22"/>
          <w:lang w:val="en-US"/>
        </w:rPr>
      </w:pPr>
    </w:p>
    <w:p w14:paraId="3C8B1A40" w14:textId="606A133E" w:rsidR="00C0571D" w:rsidRPr="001A3D98" w:rsidRDefault="000C38A8" w:rsidP="00714403">
      <w:pPr>
        <w:numPr>
          <w:ilvl w:val="0"/>
          <w:numId w:val="5"/>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color w:val="000000" w:themeColor="text1"/>
          <w:sz w:val="22"/>
          <w:szCs w:val="22"/>
          <w:lang w:val="en-US"/>
        </w:rPr>
      </w:pPr>
      <w:r w:rsidRPr="001A3D98">
        <w:rPr>
          <w:rFonts w:ascii="Arial Narrow" w:hAnsi="Arial Narrow" w:cs="Arial"/>
          <w:b/>
          <w:color w:val="000000" w:themeColor="text1"/>
          <w:sz w:val="22"/>
          <w:szCs w:val="22"/>
          <w:lang w:val="en-US"/>
        </w:rPr>
        <w:lastRenderedPageBreak/>
        <w:t xml:space="preserve">Any </w:t>
      </w:r>
      <w:r w:rsidR="005E5319" w:rsidRPr="001A3D98">
        <w:rPr>
          <w:rFonts w:ascii="Arial Narrow" w:hAnsi="Arial Narrow" w:cs="Arial"/>
          <w:b/>
          <w:color w:val="000000" w:themeColor="text1"/>
          <w:sz w:val="22"/>
          <w:szCs w:val="22"/>
          <w:lang w:val="en-US"/>
        </w:rPr>
        <w:t xml:space="preserve">counterfeit document or </w:t>
      </w:r>
      <w:r w:rsidRPr="001A3D98">
        <w:rPr>
          <w:rFonts w:ascii="Arial Narrow" w:hAnsi="Arial Narrow" w:cs="Arial"/>
          <w:b/>
          <w:color w:val="000000" w:themeColor="text1"/>
          <w:sz w:val="22"/>
          <w:szCs w:val="22"/>
          <w:lang w:val="en-US"/>
        </w:rPr>
        <w:t xml:space="preserve">false </w:t>
      </w:r>
      <w:r w:rsidR="005E5319" w:rsidRPr="001A3D98">
        <w:rPr>
          <w:rFonts w:ascii="Arial Narrow" w:hAnsi="Arial Narrow" w:cs="Arial"/>
          <w:b/>
          <w:color w:val="000000" w:themeColor="text1"/>
          <w:sz w:val="22"/>
          <w:szCs w:val="22"/>
          <w:lang w:val="en-US"/>
        </w:rPr>
        <w:t xml:space="preserve">information will automatically disqualify the corresponding bid. </w:t>
      </w:r>
    </w:p>
    <w:p w14:paraId="3C8B1A41" w14:textId="77777777" w:rsidR="00C56032" w:rsidRPr="001A3D98" w:rsidRDefault="00C56032" w:rsidP="00F16301">
      <w:pPr>
        <w:jc w:val="both"/>
        <w:rPr>
          <w:rFonts w:ascii="Arial Narrow" w:hAnsi="Arial Narrow" w:cs="Arial"/>
          <w:color w:val="000000" w:themeColor="text1"/>
          <w:sz w:val="22"/>
          <w:szCs w:val="22"/>
          <w:lang w:val="en-US"/>
        </w:rPr>
      </w:pPr>
    </w:p>
    <w:p w14:paraId="3C8B1A42" w14:textId="0C933159" w:rsidR="00C0571D" w:rsidRPr="001A3D98" w:rsidRDefault="00475469" w:rsidP="00EF41F1">
      <w:pPr>
        <w:pStyle w:val="Heading1"/>
        <w:rPr>
          <w:lang w:val="en-US"/>
        </w:rPr>
      </w:pPr>
      <w:bookmarkStart w:id="9" w:name="_Toc465417040"/>
      <w:r w:rsidRPr="001A3D98">
        <w:rPr>
          <w:lang w:val="en-US"/>
        </w:rPr>
        <w:t>Changing the calls for tender documents</w:t>
      </w:r>
      <w:bookmarkEnd w:id="9"/>
    </w:p>
    <w:p w14:paraId="3C8B1A43" w14:textId="5F28BEE8" w:rsidR="00F0452A" w:rsidRPr="001A3D98" w:rsidRDefault="00475469" w:rsidP="00D5490A">
      <w:pPr>
        <w:pStyle w:val="Heading3"/>
        <w:spacing w:after="60"/>
        <w:ind w:left="851" w:hanging="491"/>
        <w:contextualSpacing w:val="0"/>
        <w:rPr>
          <w:lang w:val="en-US"/>
        </w:rPr>
      </w:pPr>
      <w:r w:rsidRPr="001A3D98">
        <w:rPr>
          <w:lang w:val="en-US"/>
        </w:rPr>
        <w:t xml:space="preserve">Up to </w:t>
      </w:r>
      <w:r w:rsidR="00ED5660" w:rsidRPr="001A3D98">
        <w:rPr>
          <w:lang w:val="en-US"/>
        </w:rPr>
        <w:t>three</w:t>
      </w:r>
      <w:r w:rsidRPr="001A3D98">
        <w:rPr>
          <w:lang w:val="en-US"/>
        </w:rPr>
        <w:t xml:space="preserve"> days before the deadline for submitting tenders, MSF-CH can change the calls for tender documents by issuing additions. </w:t>
      </w:r>
    </w:p>
    <w:p w14:paraId="3C8B1A44" w14:textId="71371CC1" w:rsidR="00F16301" w:rsidRPr="001A3D98" w:rsidRDefault="00475469" w:rsidP="00D5490A">
      <w:pPr>
        <w:pStyle w:val="Heading3"/>
        <w:spacing w:after="60"/>
        <w:ind w:left="851" w:hanging="491"/>
        <w:contextualSpacing w:val="0"/>
        <w:rPr>
          <w:lang w:val="en-US"/>
        </w:rPr>
      </w:pPr>
      <w:r w:rsidRPr="001A3D98">
        <w:rPr>
          <w:lang w:val="en-US"/>
        </w:rPr>
        <w:t>Any issued addition</w:t>
      </w:r>
      <w:r w:rsidR="000C38A8" w:rsidRPr="001A3D98">
        <w:rPr>
          <w:lang w:val="en-US"/>
        </w:rPr>
        <w:t xml:space="preserve"> will be an integral </w:t>
      </w:r>
      <w:r w:rsidRPr="001A3D98">
        <w:rPr>
          <w:lang w:val="en-US"/>
        </w:rPr>
        <w:t xml:space="preserve">part of the calls for tender and will be communicated in writing to all bidders. Bidders will acknowledge receipt in writing for each addition. </w:t>
      </w:r>
    </w:p>
    <w:p w14:paraId="3C8B1A45" w14:textId="274A4FD5" w:rsidR="00975082" w:rsidRPr="001A3D98" w:rsidRDefault="000C38A8" w:rsidP="00D5490A">
      <w:pPr>
        <w:pStyle w:val="Heading3"/>
        <w:spacing w:after="60"/>
        <w:ind w:left="851" w:hanging="491"/>
        <w:contextualSpacing w:val="0"/>
        <w:rPr>
          <w:lang w:val="en-US"/>
        </w:rPr>
      </w:pPr>
      <w:r w:rsidRPr="001A3D98">
        <w:rPr>
          <w:lang w:val="en-US"/>
        </w:rPr>
        <w:t xml:space="preserve">In case there are additions MSF-CH </w:t>
      </w:r>
      <w:r w:rsidR="00475469" w:rsidRPr="001A3D98">
        <w:rPr>
          <w:lang w:val="en-US"/>
        </w:rPr>
        <w:t xml:space="preserve">may delay the deadline for submitting tenders. </w:t>
      </w:r>
    </w:p>
    <w:p w14:paraId="3C8B1A47" w14:textId="7F9E1930" w:rsidR="00C0571D" w:rsidRPr="001A3D98" w:rsidRDefault="00475469" w:rsidP="00EF41F1">
      <w:pPr>
        <w:pStyle w:val="Heading1"/>
        <w:rPr>
          <w:lang w:val="en-US"/>
        </w:rPr>
      </w:pPr>
      <w:bookmarkStart w:id="10" w:name="_Toc465417042"/>
      <w:r w:rsidRPr="001A3D98">
        <w:rPr>
          <w:lang w:val="en-US"/>
        </w:rPr>
        <w:t>The language of the tender</w:t>
      </w:r>
      <w:bookmarkEnd w:id="10"/>
    </w:p>
    <w:p w14:paraId="3C8B1A48" w14:textId="2633373B" w:rsidR="008C0598" w:rsidRPr="001A3D98" w:rsidRDefault="00475469" w:rsidP="006A70E0">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All documents composing the tender</w:t>
      </w:r>
      <w:r w:rsidR="00835E70" w:rsidRPr="001A3D98">
        <w:rPr>
          <w:rFonts w:ascii="Arial Narrow" w:hAnsi="Arial Narrow" w:cs="Arial"/>
          <w:color w:val="000000" w:themeColor="text1"/>
          <w:sz w:val="22"/>
          <w:szCs w:val="22"/>
          <w:lang w:val="en-US"/>
        </w:rPr>
        <w:t xml:space="preserve"> and all </w:t>
      </w:r>
      <w:r w:rsidR="00DF0C62" w:rsidRPr="001A3D98">
        <w:rPr>
          <w:rFonts w:ascii="Arial Narrow" w:hAnsi="Arial Narrow" w:cs="Arial"/>
          <w:color w:val="000000" w:themeColor="text1"/>
          <w:sz w:val="22"/>
          <w:szCs w:val="22"/>
          <w:lang w:val="en-US"/>
        </w:rPr>
        <w:t>correspondence</w:t>
      </w:r>
      <w:r w:rsidR="00835E70" w:rsidRPr="001A3D98">
        <w:rPr>
          <w:rFonts w:ascii="Arial Narrow" w:hAnsi="Arial Narrow" w:cs="Arial"/>
          <w:color w:val="000000" w:themeColor="text1"/>
          <w:sz w:val="22"/>
          <w:szCs w:val="22"/>
          <w:lang w:val="en-US"/>
        </w:rPr>
        <w:t xml:space="preserve"> between the bidder and MSF-CH will be written in </w:t>
      </w:r>
      <w:r w:rsidR="00662775" w:rsidRPr="001A3D98">
        <w:rPr>
          <w:rFonts w:ascii="Arial Narrow" w:hAnsi="Arial Narrow" w:cs="Arial"/>
          <w:color w:val="000000" w:themeColor="text1"/>
          <w:sz w:val="22"/>
          <w:szCs w:val="22"/>
          <w:lang w:val="en-US"/>
        </w:rPr>
        <w:t>English</w:t>
      </w:r>
      <w:r w:rsidR="00835E70" w:rsidRPr="001A3D98">
        <w:rPr>
          <w:rFonts w:ascii="Arial Narrow" w:hAnsi="Arial Narrow" w:cs="Arial"/>
          <w:color w:val="000000" w:themeColor="text1"/>
          <w:sz w:val="22"/>
          <w:szCs w:val="22"/>
          <w:lang w:val="en-US"/>
        </w:rPr>
        <w:t xml:space="preserve">. </w:t>
      </w:r>
    </w:p>
    <w:p w14:paraId="158CF1DA" w14:textId="5CC1E8C7" w:rsidR="003E7AF6" w:rsidRPr="001A3D98" w:rsidRDefault="003E7AF6" w:rsidP="00591363">
      <w:pPr>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 xml:space="preserve">For official </w:t>
      </w:r>
      <w:r w:rsidR="00797341" w:rsidRPr="001A3D98">
        <w:rPr>
          <w:rFonts w:ascii="Arial Narrow" w:hAnsi="Arial Narrow" w:cs="Arial"/>
          <w:b/>
          <w:bCs/>
          <w:color w:val="000000" w:themeColor="text1"/>
          <w:sz w:val="22"/>
          <w:szCs w:val="22"/>
          <w:lang w:val="en-US"/>
        </w:rPr>
        <w:t>Arabic</w:t>
      </w:r>
      <w:r w:rsidRPr="001A3D98">
        <w:rPr>
          <w:rFonts w:ascii="Arial Narrow" w:hAnsi="Arial Narrow" w:cs="Arial"/>
          <w:b/>
          <w:bCs/>
          <w:color w:val="000000" w:themeColor="text1"/>
          <w:sz w:val="22"/>
          <w:szCs w:val="22"/>
          <w:lang w:val="en-US"/>
        </w:rPr>
        <w:t xml:space="preserve"> documents, a reference </w:t>
      </w:r>
      <w:r w:rsidR="00591363" w:rsidRPr="001A3D98">
        <w:rPr>
          <w:rFonts w:ascii="Arial Narrow" w:hAnsi="Arial Narrow" w:cs="Arial"/>
          <w:b/>
          <w:bCs/>
          <w:color w:val="000000" w:themeColor="text1"/>
          <w:sz w:val="22"/>
          <w:szCs w:val="22"/>
          <w:lang w:val="en-US"/>
        </w:rPr>
        <w:t xml:space="preserve">or clarification in English should be made to explain the nature or relevance of the document. </w:t>
      </w:r>
    </w:p>
    <w:p w14:paraId="3C8B1A4A" w14:textId="3B749D18" w:rsidR="00C0571D" w:rsidRPr="001A3D98" w:rsidRDefault="00835E70" w:rsidP="00EF41F1">
      <w:pPr>
        <w:pStyle w:val="Heading1"/>
        <w:rPr>
          <w:lang w:val="en-US"/>
        </w:rPr>
      </w:pPr>
      <w:bookmarkStart w:id="11" w:name="_Toc465417044"/>
      <w:r w:rsidRPr="001A3D98">
        <w:rPr>
          <w:lang w:val="en-US"/>
        </w:rPr>
        <w:t>Amount of the tender</w:t>
      </w:r>
      <w:bookmarkEnd w:id="11"/>
    </w:p>
    <w:p w14:paraId="3C8B1A4B" w14:textId="68E576A4" w:rsidR="005B3EA7" w:rsidRPr="001A3D98" w:rsidRDefault="00835E70" w:rsidP="00D5490A">
      <w:pPr>
        <w:pStyle w:val="Heading3"/>
        <w:spacing w:after="60"/>
        <w:ind w:left="851" w:hanging="491"/>
        <w:contextualSpacing w:val="0"/>
        <w:rPr>
          <w:lang w:val="en-US"/>
        </w:rPr>
      </w:pPr>
      <w:r w:rsidRPr="001A3D98">
        <w:rPr>
          <w:lang w:val="en-US"/>
        </w:rPr>
        <w:t xml:space="preserve">The contract will cover </w:t>
      </w:r>
      <w:proofErr w:type="gramStart"/>
      <w:r w:rsidRPr="001A3D98">
        <w:rPr>
          <w:lang w:val="en-US"/>
        </w:rPr>
        <w:t>all of</w:t>
      </w:r>
      <w:proofErr w:type="gramEnd"/>
      <w:r w:rsidRPr="001A3D98">
        <w:rPr>
          <w:lang w:val="en-US"/>
        </w:rPr>
        <w:t xml:space="preserve"> the works</w:t>
      </w:r>
      <w:r w:rsidR="000C38A8" w:rsidRPr="001A3D98">
        <w:rPr>
          <w:lang w:val="en-US"/>
        </w:rPr>
        <w:t xml:space="preserve"> </w:t>
      </w:r>
      <w:r w:rsidRPr="001A3D98">
        <w:rPr>
          <w:lang w:val="en-US"/>
        </w:rPr>
        <w:t xml:space="preserve">based on the Works Quote filled out by the bidder. </w:t>
      </w:r>
    </w:p>
    <w:p w14:paraId="3C8B1A4C" w14:textId="66A16CCA" w:rsidR="005B3EA7" w:rsidRPr="001A3D98" w:rsidRDefault="00835E70" w:rsidP="00D5490A">
      <w:pPr>
        <w:pStyle w:val="Heading3"/>
        <w:spacing w:after="60"/>
        <w:ind w:left="851" w:hanging="491"/>
        <w:contextualSpacing w:val="0"/>
        <w:rPr>
          <w:lang w:val="en-US"/>
        </w:rPr>
      </w:pPr>
      <w:r w:rsidRPr="001A3D98">
        <w:rPr>
          <w:lang w:val="en-US"/>
        </w:rPr>
        <w:t xml:space="preserve">If a line of the quote is not filled out, it will be </w:t>
      </w:r>
      <w:r w:rsidR="000459C1" w:rsidRPr="001A3D98">
        <w:rPr>
          <w:lang w:val="en-US"/>
        </w:rPr>
        <w:t xml:space="preserve">deemed </w:t>
      </w:r>
      <w:r w:rsidRPr="001A3D98">
        <w:rPr>
          <w:lang w:val="en-US"/>
        </w:rPr>
        <w:t xml:space="preserve">to be </w:t>
      </w:r>
      <w:r w:rsidR="000605A7" w:rsidRPr="001A3D98">
        <w:rPr>
          <w:lang w:val="en-US"/>
        </w:rPr>
        <w:t>part of</w:t>
      </w:r>
      <w:r w:rsidRPr="001A3D98">
        <w:rPr>
          <w:lang w:val="en-US"/>
        </w:rPr>
        <w:t xml:space="preserve"> the overall price. </w:t>
      </w:r>
    </w:p>
    <w:p w14:paraId="3C8B1A4F" w14:textId="53F537D9" w:rsidR="00C0571D" w:rsidRPr="001A3D98" w:rsidRDefault="00835E70" w:rsidP="00EF41F1">
      <w:pPr>
        <w:pStyle w:val="Heading1"/>
        <w:rPr>
          <w:lang w:val="en-US"/>
        </w:rPr>
      </w:pPr>
      <w:r w:rsidRPr="001A3D98">
        <w:rPr>
          <w:lang w:val="en-US"/>
        </w:rPr>
        <w:t>Currency of the bid and payment</w:t>
      </w:r>
    </w:p>
    <w:p w14:paraId="3C8B1A50" w14:textId="5A9D92E5" w:rsidR="00075414" w:rsidRPr="001A3D98" w:rsidRDefault="00835E70" w:rsidP="0007541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Prices and payment of the contract are given in the legal currency of </w:t>
      </w:r>
      <w:r w:rsidR="00E04887" w:rsidRPr="001A3D98">
        <w:rPr>
          <w:rFonts w:ascii="Arial Narrow" w:hAnsi="Arial Narrow" w:cs="Arial"/>
          <w:color w:val="000000" w:themeColor="text1"/>
          <w:sz w:val="22"/>
          <w:szCs w:val="22"/>
          <w:lang w:val="en-US"/>
        </w:rPr>
        <w:t>North</w:t>
      </w:r>
      <w:r w:rsidR="0082130D" w:rsidRPr="001A3D98">
        <w:rPr>
          <w:rFonts w:ascii="Arial Narrow" w:hAnsi="Arial Narrow" w:cs="Arial"/>
          <w:color w:val="000000" w:themeColor="text1"/>
          <w:sz w:val="22"/>
          <w:szCs w:val="22"/>
          <w:lang w:val="en-US"/>
        </w:rPr>
        <w:t xml:space="preserve"> American Dollars USD</w:t>
      </w:r>
      <w:r w:rsidRPr="001A3D98">
        <w:rPr>
          <w:rFonts w:ascii="Arial Narrow" w:hAnsi="Arial Narrow" w:cs="Arial"/>
          <w:color w:val="000000" w:themeColor="text1"/>
          <w:sz w:val="22"/>
          <w:szCs w:val="22"/>
          <w:lang w:val="en-US"/>
        </w:rPr>
        <w:t>.</w:t>
      </w:r>
      <w:r w:rsidR="00751EFB" w:rsidRPr="001A3D98">
        <w:rPr>
          <w:rFonts w:ascii="Arial Narrow" w:hAnsi="Arial Narrow" w:cs="Arial"/>
          <w:color w:val="000000" w:themeColor="text1"/>
          <w:sz w:val="22"/>
          <w:szCs w:val="22"/>
          <w:lang w:val="en-US"/>
        </w:rPr>
        <w:t xml:space="preserve"> </w:t>
      </w:r>
      <w:bookmarkStart w:id="12" w:name="_Toc465417045"/>
    </w:p>
    <w:p w14:paraId="3C8B1A52" w14:textId="3EE9D576" w:rsidR="00C0571D" w:rsidRPr="001A3D98" w:rsidRDefault="00691B26" w:rsidP="00EF41F1">
      <w:pPr>
        <w:pStyle w:val="Heading1"/>
        <w:rPr>
          <w:lang w:val="en-US"/>
        </w:rPr>
      </w:pPr>
      <w:r w:rsidRPr="001A3D98">
        <w:rPr>
          <w:lang w:val="en-US"/>
        </w:rPr>
        <w:t>Validity timeframe of tenders</w:t>
      </w:r>
      <w:bookmarkEnd w:id="12"/>
    </w:p>
    <w:p w14:paraId="3C8B1A53" w14:textId="2A1F28F4" w:rsidR="00CB581C" w:rsidRPr="001A3D98" w:rsidRDefault="00691B26" w:rsidP="0007541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Tenders will remain valid for a minimum of </w:t>
      </w:r>
      <w:r w:rsidR="00591363" w:rsidRPr="001A3D98">
        <w:rPr>
          <w:rFonts w:ascii="Arial Narrow" w:hAnsi="Arial Narrow" w:cs="Arial"/>
          <w:color w:val="000000" w:themeColor="text1"/>
          <w:sz w:val="22"/>
          <w:szCs w:val="22"/>
          <w:lang w:val="en-US"/>
        </w:rPr>
        <w:t>ninety (90)</w:t>
      </w:r>
      <w:r w:rsidRPr="001A3D98">
        <w:rPr>
          <w:rFonts w:ascii="Arial Narrow" w:hAnsi="Arial Narrow" w:cs="Arial"/>
          <w:color w:val="000000" w:themeColor="text1"/>
          <w:sz w:val="22"/>
          <w:szCs w:val="22"/>
          <w:lang w:val="en-US"/>
        </w:rPr>
        <w:t xml:space="preserve"> days from the date of </w:t>
      </w:r>
      <w:r w:rsidR="00731A0A" w:rsidRPr="001A3D98">
        <w:rPr>
          <w:rFonts w:ascii="Arial Narrow" w:hAnsi="Arial Narrow" w:cs="Arial"/>
          <w:color w:val="000000" w:themeColor="text1"/>
          <w:sz w:val="22"/>
          <w:szCs w:val="22"/>
          <w:lang w:val="en-US"/>
        </w:rPr>
        <w:t xml:space="preserve">bids </w:t>
      </w:r>
      <w:r w:rsidRPr="001A3D98">
        <w:rPr>
          <w:rFonts w:ascii="Arial Narrow" w:hAnsi="Arial Narrow" w:cs="Arial"/>
          <w:color w:val="000000" w:themeColor="text1"/>
          <w:sz w:val="22"/>
          <w:szCs w:val="22"/>
          <w:lang w:val="en-US"/>
        </w:rPr>
        <w:t xml:space="preserve">opening. </w:t>
      </w:r>
    </w:p>
    <w:p w14:paraId="1B40FE07" w14:textId="77777777" w:rsidR="005E7F10" w:rsidRPr="001A3D98" w:rsidRDefault="005E7F10" w:rsidP="00075414">
      <w:pPr>
        <w:jc w:val="both"/>
        <w:rPr>
          <w:rFonts w:ascii="Arial Narrow" w:hAnsi="Arial Narrow" w:cs="Arial"/>
          <w:color w:val="000000" w:themeColor="text1"/>
          <w:sz w:val="22"/>
          <w:szCs w:val="22"/>
          <w:lang w:val="en-US"/>
        </w:rPr>
      </w:pPr>
    </w:p>
    <w:p w14:paraId="3C8B1A54" w14:textId="574AA4EE" w:rsidR="0013165F" w:rsidRPr="001A3D98" w:rsidRDefault="00691B26" w:rsidP="00714403">
      <w:pPr>
        <w:numPr>
          <w:ilvl w:val="0"/>
          <w:numId w:val="1"/>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Any tender whose validity timeframe is shorter will be refused by MSF-CH for not being compliant. </w:t>
      </w:r>
    </w:p>
    <w:p w14:paraId="3C8B1A57" w14:textId="3E0BD508" w:rsidR="00C0571D" w:rsidRPr="001A3D98" w:rsidRDefault="00A53151" w:rsidP="00EF41F1">
      <w:pPr>
        <w:pStyle w:val="Heading1"/>
        <w:rPr>
          <w:lang w:val="en-US"/>
        </w:rPr>
      </w:pPr>
      <w:bookmarkStart w:id="13" w:name="_Toc465417048"/>
      <w:r w:rsidRPr="001A3D98">
        <w:rPr>
          <w:lang w:val="en-US"/>
        </w:rPr>
        <w:t>Submission and signature of the tender</w:t>
      </w:r>
      <w:bookmarkEnd w:id="13"/>
    </w:p>
    <w:p w14:paraId="6D64A717" w14:textId="6E9C42AD" w:rsidR="00357C06" w:rsidRPr="001A3D98" w:rsidRDefault="00A53151" w:rsidP="00357C06">
      <w:pPr>
        <w:pStyle w:val="Heading3"/>
        <w:spacing w:after="60"/>
        <w:ind w:left="851" w:hanging="491"/>
        <w:contextualSpacing w:val="0"/>
        <w:rPr>
          <w:lang w:val="en-US"/>
        </w:rPr>
      </w:pPr>
      <w:r w:rsidRPr="001A3D98">
        <w:rPr>
          <w:lang w:val="en-US"/>
        </w:rPr>
        <w:t xml:space="preserve">The deadline for submitting tenders to MSF is </w:t>
      </w:r>
      <w:r w:rsidR="00E97B03" w:rsidRPr="001A3D98">
        <w:rPr>
          <w:lang w:val="en-US"/>
        </w:rPr>
        <w:t xml:space="preserve">Sunday </w:t>
      </w:r>
      <w:r w:rsidR="00D86886">
        <w:rPr>
          <w:lang w:val="en-US"/>
        </w:rPr>
        <w:t>21</w:t>
      </w:r>
      <w:r w:rsidR="00D86886" w:rsidRPr="00D86886">
        <w:rPr>
          <w:vertAlign w:val="superscript"/>
          <w:lang w:val="en-US"/>
        </w:rPr>
        <w:t>st</w:t>
      </w:r>
      <w:r w:rsidR="0025764E" w:rsidRPr="001A3D98">
        <w:rPr>
          <w:lang w:val="en-US"/>
        </w:rPr>
        <w:t xml:space="preserve"> of </w:t>
      </w:r>
      <w:r w:rsidR="00523C23" w:rsidRPr="001A3D98">
        <w:rPr>
          <w:lang w:val="en-US"/>
        </w:rPr>
        <w:t>September</w:t>
      </w:r>
      <w:r w:rsidR="0025764E" w:rsidRPr="001A3D98">
        <w:rPr>
          <w:lang w:val="en-US"/>
        </w:rPr>
        <w:t xml:space="preserve"> </w:t>
      </w:r>
      <w:r w:rsidRPr="001A3D98">
        <w:rPr>
          <w:lang w:val="en-US"/>
        </w:rPr>
        <w:t>20</w:t>
      </w:r>
      <w:r w:rsidR="0025764E" w:rsidRPr="001A3D98">
        <w:rPr>
          <w:lang w:val="en-US"/>
        </w:rPr>
        <w:t>25</w:t>
      </w:r>
      <w:r w:rsidRPr="001A3D98">
        <w:rPr>
          <w:lang w:val="en-US"/>
        </w:rPr>
        <w:t xml:space="preserve"> at </w:t>
      </w:r>
      <w:r w:rsidR="00A50405" w:rsidRPr="001A3D98">
        <w:rPr>
          <w:lang w:val="en-US"/>
        </w:rPr>
        <w:t>1</w:t>
      </w:r>
      <w:r w:rsidR="007A243F" w:rsidRPr="001A3D98">
        <w:rPr>
          <w:lang w:val="en-US"/>
        </w:rPr>
        <w:t>5</w:t>
      </w:r>
      <w:r w:rsidR="00A50405" w:rsidRPr="001A3D98">
        <w:rPr>
          <w:lang w:val="en-US"/>
        </w:rPr>
        <w:t>.00</w:t>
      </w:r>
      <w:r w:rsidR="0025764E" w:rsidRPr="001A3D98">
        <w:rPr>
          <w:lang w:val="en-US"/>
        </w:rPr>
        <w:t>PM</w:t>
      </w:r>
      <w:r w:rsidRPr="001A3D98">
        <w:rPr>
          <w:lang w:val="en-US"/>
        </w:rPr>
        <w:t xml:space="preserve"> o'clock (local time). </w:t>
      </w:r>
    </w:p>
    <w:p w14:paraId="3C8B1A58" w14:textId="0097F100" w:rsidR="002B740A" w:rsidRPr="001A3D98" w:rsidRDefault="00A53151" w:rsidP="00D5490A">
      <w:pPr>
        <w:pStyle w:val="Heading3"/>
        <w:spacing w:after="60"/>
        <w:ind w:left="851" w:hanging="491"/>
        <w:contextualSpacing w:val="0"/>
        <w:rPr>
          <w:lang w:val="en-US"/>
        </w:rPr>
      </w:pPr>
      <w:r w:rsidRPr="001A3D98">
        <w:rPr>
          <w:lang w:val="en-US"/>
        </w:rPr>
        <w:t>The bidder will submit [one (1)] original tender.</w:t>
      </w:r>
    </w:p>
    <w:p w14:paraId="71D2C83D" w14:textId="4CA21127" w:rsidR="00140D1B" w:rsidRPr="001A3D98" w:rsidRDefault="00A53151" w:rsidP="00140D1B">
      <w:pPr>
        <w:pStyle w:val="Heading3"/>
        <w:spacing w:after="60"/>
        <w:ind w:left="851" w:hanging="491"/>
        <w:contextualSpacing w:val="0"/>
        <w:rPr>
          <w:lang w:val="en-US"/>
        </w:rPr>
      </w:pPr>
      <w:r w:rsidRPr="001A3D98">
        <w:rPr>
          <w:lang w:val="en-US"/>
        </w:rPr>
        <w:t>The original will be initialed and signed by the bidder.</w:t>
      </w:r>
      <w:r w:rsidRPr="001A3D98">
        <w:rPr>
          <w:b/>
          <w:bCs/>
          <w:lang w:val="en-US"/>
        </w:rPr>
        <w:t xml:space="preserve"> </w:t>
      </w:r>
    </w:p>
    <w:p w14:paraId="2C15AAC8" w14:textId="601D82D8" w:rsidR="008202D8" w:rsidRPr="001A3D98" w:rsidRDefault="008B7542" w:rsidP="008202D8">
      <w:pPr>
        <w:pStyle w:val="Heading3"/>
        <w:spacing w:after="60"/>
        <w:ind w:left="851" w:hanging="491"/>
        <w:contextualSpacing w:val="0"/>
        <w:rPr>
          <w:lang w:val="en-US"/>
        </w:rPr>
      </w:pPr>
      <w:r w:rsidRPr="001A3D98">
        <w:rPr>
          <w:lang w:val="en-US"/>
        </w:rPr>
        <w:t>The</w:t>
      </w:r>
      <w:r w:rsidR="00ED727D" w:rsidRPr="001A3D98">
        <w:rPr>
          <w:lang w:val="en-US"/>
        </w:rPr>
        <w:t xml:space="preserve"> bidder is not entitled to any remuneration for preparing </w:t>
      </w:r>
      <w:r w:rsidRPr="001A3D98">
        <w:rPr>
          <w:lang w:val="en-US"/>
        </w:rPr>
        <w:t xml:space="preserve">a tender, whether it is accepted or not. </w:t>
      </w:r>
    </w:p>
    <w:p w14:paraId="3C8B1A5B" w14:textId="7211631F" w:rsidR="00C0571D" w:rsidRPr="001A3D98" w:rsidRDefault="008B7542" w:rsidP="00EF41F1">
      <w:pPr>
        <w:pStyle w:val="Heading1"/>
        <w:rPr>
          <w:lang w:val="en-US"/>
        </w:rPr>
      </w:pPr>
      <w:bookmarkStart w:id="14" w:name="_Toc465417050"/>
      <w:r w:rsidRPr="001A3D98">
        <w:rPr>
          <w:lang w:val="en-US"/>
        </w:rPr>
        <w:t>Sealing and labeling the tenders</w:t>
      </w:r>
      <w:bookmarkEnd w:id="14"/>
    </w:p>
    <w:p w14:paraId="5AE7D45D" w14:textId="545E7471" w:rsidR="00217D89" w:rsidRPr="001A3D98" w:rsidRDefault="008B7542" w:rsidP="00D5490A">
      <w:pPr>
        <w:pStyle w:val="Heading3"/>
        <w:spacing w:after="60"/>
        <w:ind w:left="851" w:hanging="491"/>
        <w:rPr>
          <w:lang w:val="en-US"/>
        </w:rPr>
      </w:pPr>
      <w:r w:rsidRPr="001A3D98">
        <w:rPr>
          <w:lang w:val="en-US"/>
        </w:rPr>
        <w:t xml:space="preserve">The bidder must submit the original in a </w:t>
      </w:r>
      <w:r w:rsidRPr="001A3D98">
        <w:rPr>
          <w:b/>
          <w:u w:val="single"/>
          <w:lang w:val="en-US"/>
        </w:rPr>
        <w:t>sealed envelope</w:t>
      </w:r>
      <w:r w:rsidRPr="001A3D98">
        <w:rPr>
          <w:lang w:val="en-US"/>
        </w:rPr>
        <w:t>, addr</w:t>
      </w:r>
      <w:r w:rsidR="00ED727D" w:rsidRPr="001A3D98">
        <w:rPr>
          <w:lang w:val="en-US"/>
        </w:rPr>
        <w:t>e</w:t>
      </w:r>
      <w:r w:rsidRPr="001A3D98">
        <w:rPr>
          <w:lang w:val="en-US"/>
        </w:rPr>
        <w:t>ssed to MSF-CH</w:t>
      </w:r>
      <w:r w:rsidR="00A86A6D" w:rsidRPr="001A3D98">
        <w:rPr>
          <w:lang w:val="en-US"/>
        </w:rPr>
        <w:t>, Sanaa Office</w:t>
      </w:r>
      <w:r w:rsidRPr="001A3D98">
        <w:rPr>
          <w:lang w:val="en-US"/>
        </w:rPr>
        <w:t xml:space="preserve">. To ensure that it is not opened prior to the </w:t>
      </w:r>
      <w:r w:rsidR="00731A0A" w:rsidRPr="001A3D98">
        <w:rPr>
          <w:lang w:val="en-US"/>
        </w:rPr>
        <w:t xml:space="preserve">bid </w:t>
      </w:r>
      <w:r w:rsidRPr="001A3D98">
        <w:rPr>
          <w:lang w:val="en-US"/>
        </w:rPr>
        <w:t xml:space="preserve">opening, the label “Do not open, calls for tender document” must be </w:t>
      </w:r>
      <w:r w:rsidR="00ED727D" w:rsidRPr="001A3D98">
        <w:rPr>
          <w:lang w:val="en-US"/>
        </w:rPr>
        <w:t xml:space="preserve">very </w:t>
      </w:r>
      <w:r w:rsidR="007962D8" w:rsidRPr="001A3D98">
        <w:rPr>
          <w:lang w:val="en-US"/>
        </w:rPr>
        <w:t xml:space="preserve">clearly and </w:t>
      </w:r>
      <w:r w:rsidR="00ED727D" w:rsidRPr="001A3D98">
        <w:rPr>
          <w:lang w:val="en-US"/>
        </w:rPr>
        <w:t xml:space="preserve">legibly </w:t>
      </w:r>
      <w:r w:rsidRPr="001A3D98">
        <w:rPr>
          <w:lang w:val="en-US"/>
        </w:rPr>
        <w:t xml:space="preserve">written on the envelope. </w:t>
      </w:r>
    </w:p>
    <w:p w14:paraId="3C8B1A62" w14:textId="4C62EB44" w:rsidR="00B7610D" w:rsidRPr="001A3D98" w:rsidRDefault="007962D8" w:rsidP="002B740A">
      <w:pPr>
        <w:pStyle w:val="Heading3"/>
        <w:spacing w:after="60"/>
        <w:ind w:left="851" w:hanging="491"/>
        <w:rPr>
          <w:u w:val="single"/>
          <w:lang w:val="en-US"/>
        </w:rPr>
      </w:pPr>
      <w:r w:rsidRPr="001A3D98">
        <w:rPr>
          <w:u w:val="single"/>
          <w:lang w:val="en-US"/>
        </w:rPr>
        <w:t xml:space="preserve">The tender will be considered unacceptable if the envelope is not completely sealed, and the bidder will be immediately eliminated. </w:t>
      </w:r>
    </w:p>
    <w:p w14:paraId="64FF69B3" w14:textId="77777777" w:rsidR="00A86A6D" w:rsidRPr="001A3D98" w:rsidRDefault="00A86A6D" w:rsidP="00A86A6D">
      <w:pPr>
        <w:rPr>
          <w:lang w:val="en-US"/>
        </w:rPr>
      </w:pPr>
    </w:p>
    <w:p w14:paraId="3C8B1A63" w14:textId="27D0D167" w:rsidR="00C0571D" w:rsidRPr="001A3D98" w:rsidRDefault="007962D8" w:rsidP="00714403">
      <w:pPr>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At risk of refusal, the envelope must be sealed and bear no indication as to the </w:t>
      </w:r>
      <w:r w:rsidR="00FF101F" w:rsidRPr="001A3D98">
        <w:rPr>
          <w:rFonts w:ascii="Arial Narrow" w:hAnsi="Arial Narrow" w:cs="Arial"/>
          <w:color w:val="000000" w:themeColor="text1"/>
          <w:sz w:val="22"/>
          <w:szCs w:val="22"/>
          <w:lang w:val="en-US"/>
        </w:rPr>
        <w:t>identity</w:t>
      </w:r>
      <w:r w:rsidRPr="001A3D98">
        <w:rPr>
          <w:rFonts w:ascii="Arial Narrow" w:hAnsi="Arial Narrow" w:cs="Arial"/>
          <w:color w:val="000000" w:themeColor="text1"/>
          <w:sz w:val="22"/>
          <w:szCs w:val="22"/>
          <w:lang w:val="en-US"/>
        </w:rPr>
        <w:t xml:space="preserve"> of the bidder. </w:t>
      </w:r>
    </w:p>
    <w:p w14:paraId="3C8B1A65" w14:textId="7FAC6790" w:rsidR="00C0571D" w:rsidRPr="001A3D98" w:rsidRDefault="007962D8" w:rsidP="00EF41F1">
      <w:pPr>
        <w:pStyle w:val="Heading1"/>
        <w:rPr>
          <w:lang w:val="en-US"/>
        </w:rPr>
      </w:pPr>
      <w:bookmarkStart w:id="15" w:name="_Toc465417052"/>
      <w:r w:rsidRPr="001A3D98">
        <w:rPr>
          <w:lang w:val="en-US"/>
        </w:rPr>
        <w:lastRenderedPageBreak/>
        <w:t>Tenders after the deadline</w:t>
      </w:r>
      <w:bookmarkEnd w:id="15"/>
    </w:p>
    <w:p w14:paraId="3C8B1A66" w14:textId="29893E02" w:rsidR="00C0571D" w:rsidRPr="001A3D98" w:rsidRDefault="007962D8" w:rsidP="009D2784">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A</w:t>
      </w:r>
      <w:r w:rsidRPr="001A3D98">
        <w:rPr>
          <w:rFonts w:ascii="Arial Narrow" w:hAnsi="Arial Narrow" w:cs="Arial"/>
          <w:color w:val="000000" w:themeColor="text1"/>
          <w:sz w:val="22"/>
          <w:szCs w:val="22"/>
          <w:u w:val="single"/>
          <w:lang w:val="en-US"/>
        </w:rPr>
        <w:t xml:space="preserve">ny bid received after the submission deadline will be refused without being opened whatever the reason for the delay. </w:t>
      </w:r>
    </w:p>
    <w:p w14:paraId="3C8B1A68" w14:textId="0F43DFD5" w:rsidR="00C0571D" w:rsidRPr="001A3D98" w:rsidRDefault="007962D8" w:rsidP="00EF41F1">
      <w:pPr>
        <w:pStyle w:val="Heading1"/>
        <w:rPr>
          <w:lang w:val="en-US"/>
        </w:rPr>
      </w:pPr>
      <w:bookmarkStart w:id="16" w:name="_Toc465417053"/>
      <w:r w:rsidRPr="001A3D98">
        <w:rPr>
          <w:lang w:val="en-US"/>
        </w:rPr>
        <w:t>Change and withdrawal of tenders</w:t>
      </w:r>
      <w:bookmarkEnd w:id="16"/>
    </w:p>
    <w:p w14:paraId="3C8B1A69" w14:textId="1564B039" w:rsidR="00C0571D" w:rsidRPr="001A3D98" w:rsidRDefault="007962D8" w:rsidP="00D5490A">
      <w:pPr>
        <w:pStyle w:val="Heading3"/>
        <w:spacing w:after="60"/>
        <w:ind w:left="851" w:hanging="491"/>
        <w:contextualSpacing w:val="0"/>
        <w:rPr>
          <w:lang w:val="en-US"/>
        </w:rPr>
      </w:pPr>
      <w:r w:rsidRPr="001A3D98">
        <w:rPr>
          <w:lang w:val="en-US"/>
        </w:rPr>
        <w:t xml:space="preserve">The bidder may change or withdraw their tender after submitting it on the condition that the written notification of the change or withdrawal be received by MSF-CH before the statutory deadline for submitting tenders. </w:t>
      </w:r>
    </w:p>
    <w:p w14:paraId="3C8B1A6A" w14:textId="6FAF2C0A" w:rsidR="00C0571D" w:rsidRPr="001A3D98" w:rsidRDefault="00C80AAF" w:rsidP="00D5490A">
      <w:pPr>
        <w:pStyle w:val="Heading3"/>
        <w:spacing w:after="60"/>
        <w:ind w:left="851" w:hanging="491"/>
        <w:contextualSpacing w:val="0"/>
        <w:rPr>
          <w:lang w:val="en-US"/>
        </w:rPr>
      </w:pPr>
      <w:r w:rsidRPr="001A3D98">
        <w:rPr>
          <w:lang w:val="en-US"/>
        </w:rPr>
        <w:t xml:space="preserve">No tender may be changed after the deadline set for submitting tenders. </w:t>
      </w:r>
    </w:p>
    <w:p w14:paraId="3C8B1A6C" w14:textId="6D8A3B7C" w:rsidR="00C0571D" w:rsidRPr="001A3D98" w:rsidRDefault="00C80AAF" w:rsidP="00EF41F1">
      <w:pPr>
        <w:pStyle w:val="Heading1"/>
        <w:rPr>
          <w:lang w:val="en-US"/>
        </w:rPr>
      </w:pPr>
      <w:bookmarkStart w:id="17" w:name="_Toc465417056"/>
      <w:r w:rsidRPr="001A3D98">
        <w:rPr>
          <w:lang w:val="en-US"/>
        </w:rPr>
        <w:t>Opening the envelopes</w:t>
      </w:r>
      <w:bookmarkEnd w:id="17"/>
    </w:p>
    <w:p w14:paraId="3C8B1A6D" w14:textId="2EC5D7B5" w:rsidR="00C0571D" w:rsidRPr="001A3D98" w:rsidRDefault="00194739" w:rsidP="00D5490A">
      <w:pPr>
        <w:pStyle w:val="Heading3"/>
        <w:spacing w:after="60"/>
        <w:ind w:left="851" w:hanging="491"/>
        <w:contextualSpacing w:val="0"/>
        <w:rPr>
          <w:lang w:val="en-US"/>
        </w:rPr>
      </w:pPr>
      <w:r w:rsidRPr="001A3D98">
        <w:rPr>
          <w:lang w:val="en-US"/>
        </w:rPr>
        <w:t>The envelopes will be opened in the pre</w:t>
      </w:r>
      <w:r w:rsidR="00ED727D" w:rsidRPr="001A3D98">
        <w:rPr>
          <w:lang w:val="en-US"/>
        </w:rPr>
        <w:t>sence of MSF-CH</w:t>
      </w:r>
      <w:r w:rsidR="00F2673E" w:rsidRPr="001A3D98">
        <w:rPr>
          <w:lang w:val="en-US"/>
        </w:rPr>
        <w:t xml:space="preserve">, MOFA authorities and MoH </w:t>
      </w:r>
      <w:r w:rsidR="005F0C89" w:rsidRPr="001A3D98">
        <w:rPr>
          <w:lang w:val="en-US"/>
        </w:rPr>
        <w:t>authorities</w:t>
      </w:r>
      <w:r w:rsidR="00ED727D" w:rsidRPr="001A3D98">
        <w:rPr>
          <w:lang w:val="en-US"/>
        </w:rPr>
        <w:t xml:space="preserve"> and the bidders’</w:t>
      </w:r>
      <w:r w:rsidRPr="001A3D98">
        <w:rPr>
          <w:lang w:val="en-US"/>
        </w:rPr>
        <w:t xml:space="preserve"> agents if they wish to attend. An attendance list will be attached to the </w:t>
      </w:r>
      <w:r w:rsidR="00E17CD7" w:rsidRPr="001A3D98">
        <w:rPr>
          <w:lang w:val="en-US"/>
        </w:rPr>
        <w:t xml:space="preserve">bid </w:t>
      </w:r>
      <w:r w:rsidRPr="001A3D98">
        <w:rPr>
          <w:lang w:val="en-US"/>
        </w:rPr>
        <w:t xml:space="preserve">opening’s minutes. </w:t>
      </w:r>
    </w:p>
    <w:p w14:paraId="3C8B1A6E" w14:textId="67BC2EC7" w:rsidR="000F1F22" w:rsidRPr="001A3D98" w:rsidRDefault="00194739" w:rsidP="00D5490A">
      <w:pPr>
        <w:pStyle w:val="Heading3"/>
        <w:spacing w:after="60"/>
        <w:ind w:left="851" w:hanging="491"/>
        <w:contextualSpacing w:val="0"/>
        <w:rPr>
          <w:lang w:val="en-US"/>
        </w:rPr>
      </w:pPr>
      <w:r w:rsidRPr="001A3D98">
        <w:rPr>
          <w:lang w:val="en-US"/>
        </w:rPr>
        <w:t xml:space="preserve">At the </w:t>
      </w:r>
      <w:r w:rsidR="00E17CD7" w:rsidRPr="001A3D98">
        <w:rPr>
          <w:lang w:val="en-US"/>
        </w:rPr>
        <w:t>bid opening</w:t>
      </w:r>
      <w:r w:rsidRPr="001A3D98">
        <w:rPr>
          <w:lang w:val="en-US"/>
        </w:rPr>
        <w:t xml:space="preserve"> MSF-CH will announce bidders’ names, the amounts of the tende</w:t>
      </w:r>
      <w:r w:rsidR="00ED727D" w:rsidRPr="001A3D98">
        <w:rPr>
          <w:lang w:val="en-US"/>
        </w:rPr>
        <w:t>rs and all other information it</w:t>
      </w:r>
      <w:r w:rsidRPr="001A3D98">
        <w:rPr>
          <w:lang w:val="en-US"/>
        </w:rPr>
        <w:t xml:space="preserve"> considers appropriate. No tender will be refused at the </w:t>
      </w:r>
      <w:r w:rsidR="00E17CD7" w:rsidRPr="001A3D98">
        <w:rPr>
          <w:lang w:val="en-US"/>
        </w:rPr>
        <w:t xml:space="preserve">bid </w:t>
      </w:r>
      <w:r w:rsidRPr="001A3D98">
        <w:rPr>
          <w:lang w:val="en-US"/>
        </w:rPr>
        <w:t xml:space="preserve">opening </w:t>
      </w:r>
      <w:r w:rsidR="004F24B7" w:rsidRPr="001A3D98">
        <w:rPr>
          <w:lang w:val="en-US"/>
        </w:rPr>
        <w:t>except for</w:t>
      </w:r>
      <w:r w:rsidRPr="001A3D98">
        <w:rPr>
          <w:lang w:val="en-US"/>
        </w:rPr>
        <w:t xml:space="preserve"> tenders received after the deadline or envelopes which are </w:t>
      </w:r>
      <w:r w:rsidR="00D53D6A" w:rsidRPr="001A3D98">
        <w:rPr>
          <w:lang w:val="en-US"/>
        </w:rPr>
        <w:t>im</w:t>
      </w:r>
      <w:r w:rsidRPr="001A3D98">
        <w:rPr>
          <w:lang w:val="en-US"/>
        </w:rPr>
        <w:t xml:space="preserve">properly sealed. </w:t>
      </w:r>
    </w:p>
    <w:p w14:paraId="4C4CCCC8" w14:textId="3D4AC59A" w:rsidR="005E4152" w:rsidRPr="001A3D98" w:rsidRDefault="005E4152" w:rsidP="00D5490A">
      <w:pPr>
        <w:pStyle w:val="Heading3"/>
        <w:spacing w:after="60"/>
        <w:ind w:left="851" w:hanging="491"/>
        <w:contextualSpacing w:val="0"/>
        <w:rPr>
          <w:u w:val="single"/>
          <w:lang w:val="en-US"/>
        </w:rPr>
      </w:pPr>
      <w:r w:rsidRPr="001A3D98">
        <w:rPr>
          <w:lang w:val="en-US"/>
        </w:rPr>
        <w:t xml:space="preserve">The Opening </w:t>
      </w:r>
      <w:r w:rsidR="00EE2D00" w:rsidRPr="001A3D98">
        <w:rPr>
          <w:lang w:val="en-US"/>
        </w:rPr>
        <w:t xml:space="preserve">of the envelopes will be done </w:t>
      </w:r>
      <w:r w:rsidR="00E97B03" w:rsidRPr="001A3D98">
        <w:rPr>
          <w:b/>
          <w:bCs/>
          <w:lang w:val="en-US"/>
        </w:rPr>
        <w:t xml:space="preserve">Monday </w:t>
      </w:r>
      <w:r w:rsidR="000E4E51">
        <w:rPr>
          <w:b/>
          <w:bCs/>
          <w:lang w:val="en-US"/>
        </w:rPr>
        <w:t>22</w:t>
      </w:r>
      <w:r w:rsidR="000E4E51">
        <w:rPr>
          <w:b/>
          <w:bCs/>
          <w:vertAlign w:val="superscript"/>
          <w:lang w:val="en-US"/>
        </w:rPr>
        <w:t>nd</w:t>
      </w:r>
      <w:r w:rsidR="00811304" w:rsidRPr="001A3D98">
        <w:rPr>
          <w:b/>
          <w:bCs/>
          <w:lang w:val="en-US"/>
        </w:rPr>
        <w:t xml:space="preserve"> </w:t>
      </w:r>
      <w:r w:rsidR="00EE2D00" w:rsidRPr="001A3D98">
        <w:rPr>
          <w:b/>
          <w:bCs/>
          <w:lang w:val="en-US"/>
        </w:rPr>
        <w:t xml:space="preserve">of </w:t>
      </w:r>
      <w:r w:rsidR="00D31DE0" w:rsidRPr="001A3D98">
        <w:rPr>
          <w:b/>
          <w:bCs/>
          <w:lang w:val="en-US"/>
        </w:rPr>
        <w:t>September</w:t>
      </w:r>
      <w:r w:rsidR="00EE2D00" w:rsidRPr="001A3D98">
        <w:rPr>
          <w:b/>
          <w:bCs/>
          <w:lang w:val="en-US"/>
        </w:rPr>
        <w:t xml:space="preserve"> 2025</w:t>
      </w:r>
      <w:r w:rsidR="00611DF1" w:rsidRPr="001A3D98">
        <w:rPr>
          <w:b/>
          <w:bCs/>
          <w:lang w:val="en-US"/>
        </w:rPr>
        <w:t xml:space="preserve"> at 8.30am. </w:t>
      </w:r>
      <w:r w:rsidR="00611DF1" w:rsidRPr="001A3D98">
        <w:rPr>
          <w:u w:val="single"/>
          <w:lang w:val="en-US"/>
        </w:rPr>
        <w:t>Representative of the bidding company is expected to attend</w:t>
      </w:r>
    </w:p>
    <w:p w14:paraId="68C6F186" w14:textId="2B508D63" w:rsidR="00A86A6D" w:rsidRPr="001A3D98" w:rsidRDefault="00A86A6D" w:rsidP="00D5490A">
      <w:pPr>
        <w:pStyle w:val="Heading3"/>
        <w:spacing w:after="60"/>
        <w:ind w:left="851" w:hanging="491"/>
        <w:contextualSpacing w:val="0"/>
        <w:rPr>
          <w:lang w:val="en-US"/>
        </w:rPr>
      </w:pPr>
      <w:r w:rsidRPr="001A3D98">
        <w:rPr>
          <w:lang w:val="en-US"/>
        </w:rPr>
        <w:t>Each page of the original tenders will be initialed by the commission members.</w:t>
      </w:r>
    </w:p>
    <w:p w14:paraId="11C35117" w14:textId="77777777" w:rsidR="00A86A6D" w:rsidRPr="001A3D98" w:rsidRDefault="00A86A6D" w:rsidP="00A86A6D">
      <w:pPr>
        <w:rPr>
          <w:lang w:val="en-US"/>
        </w:rPr>
      </w:pPr>
    </w:p>
    <w:p w14:paraId="3C8B1A71" w14:textId="638C870E" w:rsidR="005F69DC" w:rsidRPr="001A3D98" w:rsidRDefault="00194739" w:rsidP="00EF41F1">
      <w:pPr>
        <w:pStyle w:val="Heading1"/>
        <w:rPr>
          <w:lang w:val="en-US"/>
        </w:rPr>
      </w:pPr>
      <w:bookmarkStart w:id="18" w:name="_Toc465417057"/>
      <w:r w:rsidRPr="001A3D98">
        <w:rPr>
          <w:lang w:val="en-US"/>
        </w:rPr>
        <w:t>The confidential nature of the procedure</w:t>
      </w:r>
      <w:bookmarkEnd w:id="18"/>
    </w:p>
    <w:p w14:paraId="402783A8" w14:textId="79A6098D" w:rsidR="00DF6F2F" w:rsidRPr="001A3D98" w:rsidRDefault="00194739" w:rsidP="00DF6F2F">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No information relating to the examination, clarification, appraisal or the comparison of the tenders and to the recommendations about awarding the contract can be divulged to the bidders or any other person not officially participating in this procedure prior to the announcement of awarding the contract.</w:t>
      </w:r>
    </w:p>
    <w:p w14:paraId="43FAA8B5" w14:textId="77777777" w:rsidR="00DF6F2F" w:rsidRPr="001A3D98" w:rsidRDefault="00DF6F2F" w:rsidP="00DF6F2F">
      <w:pPr>
        <w:jc w:val="both"/>
        <w:rPr>
          <w:rFonts w:ascii="Arial Narrow" w:hAnsi="Arial Narrow" w:cs="Arial"/>
          <w:color w:val="000000" w:themeColor="text1"/>
          <w:sz w:val="22"/>
          <w:szCs w:val="22"/>
          <w:lang w:val="en-US"/>
        </w:rPr>
      </w:pPr>
    </w:p>
    <w:p w14:paraId="3C8B1A73" w14:textId="12B3AF1A" w:rsidR="00C0571D" w:rsidRPr="001A3D98" w:rsidRDefault="00C8580E" w:rsidP="00714403">
      <w:pPr>
        <w:numPr>
          <w:ilvl w:val="0"/>
          <w:numId w:val="3"/>
        </w:numPr>
        <w:pBdr>
          <w:top w:val="single" w:sz="4" w:space="1" w:color="auto"/>
          <w:left w:val="single" w:sz="4" w:space="4" w:color="auto"/>
          <w:bottom w:val="single" w:sz="4" w:space="1" w:color="auto"/>
          <w:right w:val="single" w:sz="4" w:space="4" w:color="auto"/>
        </w:pBdr>
        <w:shd w:val="clear" w:color="auto" w:fill="BFBFBF" w:themeFill="background1" w:themeFillShade="BF"/>
        <w:jc w:val="both"/>
        <w:rPr>
          <w:rFonts w:ascii="Arial Narrow" w:hAnsi="Arial Narrow" w:cs="Arial"/>
          <w:b/>
          <w:bCs/>
          <w:color w:val="000000" w:themeColor="text1"/>
          <w:sz w:val="22"/>
          <w:szCs w:val="22"/>
          <w:lang w:val="en-US"/>
        </w:rPr>
      </w:pPr>
      <w:r w:rsidRPr="001A3D98">
        <w:rPr>
          <w:rFonts w:ascii="Arial Narrow" w:hAnsi="Arial Narrow" w:cs="Arial"/>
          <w:b/>
          <w:bCs/>
          <w:color w:val="000000" w:themeColor="text1"/>
          <w:sz w:val="22"/>
          <w:szCs w:val="22"/>
          <w:lang w:val="en-US"/>
        </w:rPr>
        <w:t xml:space="preserve">Any attempt by a bidder to influence MSF-CH in its examination of the submissions or the decision to award will result in </w:t>
      </w:r>
      <w:r w:rsidR="004F24B7" w:rsidRPr="001A3D98">
        <w:rPr>
          <w:rFonts w:ascii="Arial Narrow" w:hAnsi="Arial Narrow" w:cs="Arial"/>
          <w:b/>
          <w:bCs/>
          <w:color w:val="000000" w:themeColor="text1"/>
          <w:sz w:val="22"/>
          <w:szCs w:val="22"/>
          <w:lang w:val="en-US"/>
        </w:rPr>
        <w:t>outright</w:t>
      </w:r>
      <w:r w:rsidRPr="001A3D98">
        <w:rPr>
          <w:rFonts w:ascii="Arial Narrow" w:hAnsi="Arial Narrow" w:cs="Arial"/>
          <w:b/>
          <w:bCs/>
          <w:color w:val="000000" w:themeColor="text1"/>
          <w:sz w:val="22"/>
          <w:szCs w:val="22"/>
          <w:lang w:val="en-US"/>
        </w:rPr>
        <w:t xml:space="preserve"> refusal of the tender. </w:t>
      </w:r>
    </w:p>
    <w:p w14:paraId="3C8B1A75" w14:textId="6624A289" w:rsidR="00C0571D" w:rsidRPr="001A3D98" w:rsidRDefault="00C8580E" w:rsidP="00EF41F1">
      <w:pPr>
        <w:pStyle w:val="Heading1"/>
        <w:rPr>
          <w:lang w:val="en-US"/>
        </w:rPr>
      </w:pPr>
      <w:bookmarkStart w:id="19" w:name="_Toc465417059"/>
      <w:r w:rsidRPr="001A3D98">
        <w:rPr>
          <w:lang w:val="en-US"/>
        </w:rPr>
        <w:t>Examination of the compliance of tenders</w:t>
      </w:r>
      <w:bookmarkEnd w:id="19"/>
    </w:p>
    <w:p w14:paraId="3C8B1A76" w14:textId="09BF1FE9" w:rsidR="00C0571D" w:rsidRPr="001A3D98" w:rsidRDefault="00FF5956" w:rsidP="00951805">
      <w:pPr>
        <w:pStyle w:val="Heading3"/>
        <w:numPr>
          <w:ilvl w:val="0"/>
          <w:numId w:val="0"/>
        </w:numPr>
        <w:rPr>
          <w:lang w:val="en-US"/>
        </w:rPr>
      </w:pPr>
      <w:r w:rsidRPr="001A3D98">
        <w:rPr>
          <w:lang w:val="en-US"/>
        </w:rPr>
        <w:t>Before appraising the tenders MSF-CH will check that each offer:</w:t>
      </w:r>
    </w:p>
    <w:p w14:paraId="3C8B1A77" w14:textId="1D634180"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has been duly signed and accompanied by the required documents </w:t>
      </w:r>
    </w:p>
    <w:p w14:paraId="3C8B1A78" w14:textId="5500DB68"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complies </w:t>
      </w:r>
      <w:r w:rsidR="00BC3A25" w:rsidRPr="001A3D98">
        <w:rPr>
          <w:rFonts w:ascii="Arial Narrow" w:hAnsi="Arial Narrow" w:cs="Arial"/>
          <w:color w:val="000000" w:themeColor="text1"/>
          <w:sz w:val="22"/>
          <w:szCs w:val="22"/>
          <w:lang w:val="en-US"/>
        </w:rPr>
        <w:t xml:space="preserve">in the main </w:t>
      </w:r>
      <w:r w:rsidRPr="001A3D98">
        <w:rPr>
          <w:rFonts w:ascii="Arial Narrow" w:hAnsi="Arial Narrow" w:cs="Arial"/>
          <w:color w:val="000000" w:themeColor="text1"/>
          <w:sz w:val="22"/>
          <w:szCs w:val="22"/>
          <w:lang w:val="en-US"/>
        </w:rPr>
        <w:t>with the conditions defined in the calls for tender documents</w:t>
      </w:r>
      <w:r w:rsidR="00C0571D" w:rsidRPr="001A3D98">
        <w:rPr>
          <w:rFonts w:ascii="Arial Narrow" w:hAnsi="Arial Narrow" w:cs="Arial"/>
          <w:color w:val="000000" w:themeColor="text1"/>
          <w:sz w:val="22"/>
          <w:szCs w:val="22"/>
          <w:lang w:val="en-US"/>
        </w:rPr>
        <w:t xml:space="preserve"> </w:t>
      </w:r>
    </w:p>
    <w:p w14:paraId="3C8B1A79" w14:textId="13EC9CAC" w:rsidR="00C0571D" w:rsidRPr="001A3D98" w:rsidRDefault="00FF5956" w:rsidP="00714403">
      <w:pPr>
        <w:pStyle w:val="ListParagraph"/>
        <w:numPr>
          <w:ilvl w:val="0"/>
          <w:numId w:val="8"/>
        </w:numPr>
        <w:ind w:left="567"/>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provides all details and/or support documents that MSF-CH may require for determining its compliance</w:t>
      </w:r>
    </w:p>
    <w:p w14:paraId="3C8B1A7A" w14:textId="4CFE28D3" w:rsidR="00C0571D" w:rsidRPr="001A3D98" w:rsidRDefault="00C0571D" w:rsidP="00440FFB">
      <w:pPr>
        <w:jc w:val="both"/>
        <w:rPr>
          <w:rFonts w:ascii="Arial Narrow" w:hAnsi="Arial Narrow" w:cs="Arial"/>
          <w:color w:val="000000" w:themeColor="text1"/>
          <w:sz w:val="22"/>
          <w:szCs w:val="22"/>
          <w:lang w:val="en-US"/>
        </w:rPr>
      </w:pPr>
    </w:p>
    <w:p w14:paraId="3C8B1A7B" w14:textId="71FD438B" w:rsidR="00C0571D" w:rsidRPr="001A3D98" w:rsidRDefault="00FF5956"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If a submission does not comply</w:t>
      </w:r>
      <w:r w:rsidR="00BC3A25" w:rsidRPr="001A3D98">
        <w:rPr>
          <w:rFonts w:ascii="Arial Narrow" w:hAnsi="Arial Narrow" w:cs="Arial"/>
          <w:color w:val="000000" w:themeColor="text1"/>
          <w:sz w:val="22"/>
          <w:szCs w:val="22"/>
          <w:lang w:val="en-US"/>
        </w:rPr>
        <w:t xml:space="preserve"> in the main</w:t>
      </w:r>
      <w:r w:rsidRPr="001A3D98">
        <w:rPr>
          <w:rFonts w:ascii="Arial Narrow" w:hAnsi="Arial Narrow" w:cs="Arial"/>
          <w:color w:val="000000" w:themeColor="text1"/>
          <w:sz w:val="22"/>
          <w:szCs w:val="22"/>
          <w:lang w:val="en-US"/>
        </w:rPr>
        <w:t xml:space="preserve">, it will be refused by MSF-CH. </w:t>
      </w:r>
    </w:p>
    <w:p w14:paraId="6B1B9637" w14:textId="6FFB8939" w:rsidR="008C3FE8" w:rsidRPr="001A3D98" w:rsidRDefault="00BC3A25" w:rsidP="008C3FE8">
      <w:pPr>
        <w:pStyle w:val="Heading1"/>
        <w:rPr>
          <w:lang w:val="en-US"/>
        </w:rPr>
      </w:pPr>
      <w:bookmarkStart w:id="20" w:name="_Toc46216734"/>
      <w:bookmarkStart w:id="21" w:name="_Toc46220902"/>
      <w:bookmarkStart w:id="22" w:name="_Toc465417060"/>
      <w:r w:rsidRPr="001A3D98">
        <w:rPr>
          <w:lang w:val="en-US"/>
        </w:rPr>
        <w:t>Clarifications concerning tenders</w:t>
      </w:r>
      <w:bookmarkEnd w:id="20"/>
      <w:bookmarkEnd w:id="21"/>
    </w:p>
    <w:p w14:paraId="1C5EB1B2" w14:textId="1A62B60D" w:rsidR="008C3FE8" w:rsidRPr="001A3D98" w:rsidRDefault="00BC3A25" w:rsidP="008C3FE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With a view to facilitating the examination, appraisal and comparison of tenders, MSF-CH is free to ask the bidder to clarify their tender. </w:t>
      </w:r>
    </w:p>
    <w:p w14:paraId="10B6F7F5" w14:textId="3F0BCFA0" w:rsidR="008C3FE8" w:rsidRPr="001A3D98" w:rsidRDefault="00BC3A25" w:rsidP="008C3FE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request for clarification will be made in writing or some other way decided upon by MSF-CH. The answer will be made in writing, and no change in price or substantial element of the tender will be requested, </w:t>
      </w:r>
      <w:r w:rsidR="004F24B7" w:rsidRPr="001A3D98">
        <w:rPr>
          <w:rFonts w:ascii="Arial Narrow" w:hAnsi="Arial Narrow" w:cs="Arial"/>
          <w:color w:val="000000" w:themeColor="text1"/>
          <w:sz w:val="22"/>
          <w:szCs w:val="22"/>
          <w:lang w:val="en-US"/>
        </w:rPr>
        <w:t>offered,</w:t>
      </w:r>
      <w:r w:rsidRPr="001A3D98">
        <w:rPr>
          <w:rFonts w:ascii="Arial Narrow" w:hAnsi="Arial Narrow" w:cs="Arial"/>
          <w:color w:val="000000" w:themeColor="text1"/>
          <w:sz w:val="22"/>
          <w:szCs w:val="22"/>
          <w:lang w:val="en-US"/>
        </w:rPr>
        <w:t xml:space="preserve"> or authorized. </w:t>
      </w:r>
    </w:p>
    <w:p w14:paraId="3C8B1A7D" w14:textId="725799F9" w:rsidR="00C0571D" w:rsidRPr="001A3D98" w:rsidRDefault="00BC3A25" w:rsidP="00EF41F1">
      <w:pPr>
        <w:pStyle w:val="Heading1"/>
        <w:rPr>
          <w:lang w:val="en-US"/>
        </w:rPr>
      </w:pPr>
      <w:r w:rsidRPr="001A3D98">
        <w:rPr>
          <w:lang w:val="en-US"/>
        </w:rPr>
        <w:t>Correcting mistakes</w:t>
      </w:r>
      <w:bookmarkEnd w:id="22"/>
    </w:p>
    <w:p w14:paraId="3D741BDC" w14:textId="16511810" w:rsidR="00951805" w:rsidRPr="001A3D98" w:rsidRDefault="006F1750" w:rsidP="00D5490A">
      <w:pPr>
        <w:pStyle w:val="Heading3"/>
        <w:tabs>
          <w:tab w:val="clear" w:pos="426"/>
          <w:tab w:val="left" w:pos="567"/>
        </w:tabs>
        <w:spacing w:after="60"/>
        <w:ind w:left="851" w:hanging="491"/>
        <w:contextualSpacing w:val="0"/>
        <w:rPr>
          <w:lang w:val="en-US"/>
        </w:rPr>
      </w:pPr>
      <w:r w:rsidRPr="001A3D98">
        <w:rPr>
          <w:lang w:val="en-US"/>
        </w:rPr>
        <w:lastRenderedPageBreak/>
        <w:t>MSF-CH</w:t>
      </w:r>
      <w:r w:rsidR="00907057" w:rsidRPr="001A3D98">
        <w:rPr>
          <w:lang w:val="en-US"/>
        </w:rPr>
        <w:t xml:space="preserve"> </w:t>
      </w:r>
      <w:r w:rsidR="00BC3A25" w:rsidRPr="001A3D98">
        <w:rPr>
          <w:lang w:val="en-US"/>
        </w:rPr>
        <w:t xml:space="preserve">will check the tenders acknowledged as compliant in the main in the calls for tender </w:t>
      </w:r>
      <w:r w:rsidR="00E17CD7" w:rsidRPr="001A3D98">
        <w:rPr>
          <w:lang w:val="en-US"/>
        </w:rPr>
        <w:t>portfolio</w:t>
      </w:r>
      <w:r w:rsidR="00BC3A25" w:rsidRPr="001A3D98">
        <w:rPr>
          <w:lang w:val="en-US"/>
        </w:rPr>
        <w:t xml:space="preserve"> </w:t>
      </w:r>
      <w:proofErr w:type="gramStart"/>
      <w:r w:rsidR="00BC3A25" w:rsidRPr="001A3D98">
        <w:rPr>
          <w:lang w:val="en-US"/>
        </w:rPr>
        <w:t>in order to</w:t>
      </w:r>
      <w:proofErr w:type="gramEnd"/>
      <w:r w:rsidR="00BC3A25" w:rsidRPr="001A3D98">
        <w:rPr>
          <w:lang w:val="en-US"/>
        </w:rPr>
        <w:t xml:space="preserve"> rectify any possible mistakes in calculation. MSF-CH will correct the mistakes in the following way: </w:t>
      </w:r>
    </w:p>
    <w:p w14:paraId="65F59E9D" w14:textId="370FDA58" w:rsidR="00951805" w:rsidRPr="001A3D98"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when there is a discrepancy between the numbered and lettered amounts, the lettered amount will be used</w:t>
      </w:r>
    </w:p>
    <w:p w14:paraId="23BF8A11" w14:textId="36147E00" w:rsidR="00951805" w:rsidRPr="001A3D98" w:rsidRDefault="00BC3A25" w:rsidP="00714403">
      <w:pPr>
        <w:pStyle w:val="ListParagraph"/>
        <w:numPr>
          <w:ilvl w:val="0"/>
          <w:numId w:val="9"/>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when there is an inconsistency between the unitary price and the total price</w:t>
      </w:r>
      <w:r w:rsidR="00C76D61" w:rsidRPr="001A3D98">
        <w:rPr>
          <w:rFonts w:ascii="Arial Narrow" w:hAnsi="Arial Narrow" w:cs="Arial"/>
          <w:color w:val="000000" w:themeColor="text1"/>
          <w:sz w:val="22"/>
          <w:szCs w:val="22"/>
          <w:lang w:val="en-US"/>
        </w:rPr>
        <w:t>,</w:t>
      </w:r>
      <w:r w:rsidRPr="001A3D98">
        <w:rPr>
          <w:rFonts w:ascii="Arial Narrow" w:hAnsi="Arial Narrow" w:cs="Arial"/>
          <w:color w:val="000000" w:themeColor="text1"/>
          <w:sz w:val="22"/>
          <w:szCs w:val="22"/>
          <w:lang w:val="en-US"/>
        </w:rPr>
        <w:t xml:space="preserve"> arrived at by multiplying the unitary price by the quantity, the unitary price quoted will be used, unless MSF-CH feels that it is due to an evident </w:t>
      </w:r>
      <w:r w:rsidR="00C76D61" w:rsidRPr="001A3D98">
        <w:rPr>
          <w:rFonts w:ascii="Arial Narrow" w:hAnsi="Arial Narrow" w:cs="Arial"/>
          <w:color w:val="000000" w:themeColor="text1"/>
          <w:sz w:val="22"/>
          <w:szCs w:val="22"/>
          <w:lang w:val="en-US"/>
        </w:rPr>
        <w:t>error of misplaced decimal points in the unitary price, in which case the total price as it has been submitted will be used, and the unitary price will be corrected</w:t>
      </w:r>
    </w:p>
    <w:p w14:paraId="246308ED" w14:textId="5528D893" w:rsidR="00951805" w:rsidRPr="001A3D98" w:rsidRDefault="00B41267" w:rsidP="00D5490A">
      <w:pPr>
        <w:pStyle w:val="Heading3"/>
        <w:tabs>
          <w:tab w:val="clear" w:pos="426"/>
          <w:tab w:val="left" w:pos="567"/>
        </w:tabs>
        <w:spacing w:after="60"/>
        <w:ind w:left="851" w:hanging="491"/>
        <w:contextualSpacing w:val="0"/>
        <w:rPr>
          <w:lang w:val="en-US"/>
        </w:rPr>
      </w:pPr>
      <w:r w:rsidRPr="001A3D98">
        <w:rPr>
          <w:lang w:val="en-US"/>
        </w:rPr>
        <w:t xml:space="preserve">The amount in the submission will be corrected by MSF-CH in compliance with the above-mentioned procedure for error correction and, with the agreement of the bidder, the said amount will be deemed to commit the bidder. </w:t>
      </w:r>
    </w:p>
    <w:p w14:paraId="22544599" w14:textId="7E20F56D" w:rsidR="00951805" w:rsidRPr="001A3D98" w:rsidRDefault="00B41267" w:rsidP="00714403">
      <w:pPr>
        <w:numPr>
          <w:ilvl w:val="0"/>
          <w:numId w:val="4"/>
        </w:numPr>
        <w:pBdr>
          <w:top w:val="single" w:sz="4" w:space="1" w:color="auto"/>
          <w:left w:val="single" w:sz="4" w:space="5" w:color="auto"/>
          <w:bottom w:val="single" w:sz="4" w:space="1" w:color="auto"/>
          <w:right w:val="single" w:sz="4" w:space="4" w:color="auto"/>
        </w:pBdr>
        <w:shd w:val="clear" w:color="auto" w:fill="BFBFBF" w:themeFill="background1" w:themeFillShade="BF"/>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Should the bidder not accept the correction done th</w:t>
      </w:r>
      <w:r w:rsidR="005C421E" w:rsidRPr="001A3D98">
        <w:rPr>
          <w:rFonts w:ascii="Arial Narrow" w:hAnsi="Arial Narrow" w:cs="Arial"/>
          <w:color w:val="000000" w:themeColor="text1"/>
          <w:sz w:val="22"/>
          <w:szCs w:val="22"/>
          <w:lang w:val="en-US"/>
        </w:rPr>
        <w:t>i</w:t>
      </w:r>
      <w:r w:rsidRPr="001A3D98">
        <w:rPr>
          <w:rFonts w:ascii="Arial Narrow" w:hAnsi="Arial Narrow" w:cs="Arial"/>
          <w:color w:val="000000" w:themeColor="text1"/>
          <w:sz w:val="22"/>
          <w:szCs w:val="22"/>
          <w:lang w:val="en-US"/>
        </w:rPr>
        <w:t>s</w:t>
      </w:r>
      <w:r w:rsidR="005C421E" w:rsidRPr="001A3D98">
        <w:rPr>
          <w:rFonts w:ascii="Arial Narrow" w:hAnsi="Arial Narrow" w:cs="Arial"/>
          <w:color w:val="000000" w:themeColor="text1"/>
          <w:sz w:val="22"/>
          <w:szCs w:val="22"/>
          <w:lang w:val="en-US"/>
        </w:rPr>
        <w:t xml:space="preserve"> way</w:t>
      </w:r>
      <w:r w:rsidRPr="001A3D98">
        <w:rPr>
          <w:rFonts w:ascii="Arial Narrow" w:hAnsi="Arial Narrow" w:cs="Arial"/>
          <w:color w:val="000000" w:themeColor="text1"/>
          <w:sz w:val="22"/>
          <w:szCs w:val="22"/>
          <w:lang w:val="en-US"/>
        </w:rPr>
        <w:t xml:space="preserve">, their tender will be refused. </w:t>
      </w:r>
    </w:p>
    <w:p w14:paraId="3C8B1A83" w14:textId="5693A4F6" w:rsidR="00C0571D" w:rsidRPr="001A3D98" w:rsidRDefault="00B41267" w:rsidP="00EF41F1">
      <w:pPr>
        <w:pStyle w:val="Heading1"/>
        <w:rPr>
          <w:lang w:val="en-US"/>
        </w:rPr>
      </w:pPr>
      <w:r w:rsidRPr="001A3D98">
        <w:rPr>
          <w:lang w:val="en-US"/>
        </w:rPr>
        <w:t>Abnormally low tenders</w:t>
      </w:r>
    </w:p>
    <w:p w14:paraId="3C8B1A84" w14:textId="034F613B" w:rsidR="00C0571D" w:rsidRPr="001A3D98" w:rsidRDefault="00B41267" w:rsidP="00C0571D">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tender-appraisal committee may refuse abnormally low tenders </w:t>
      </w:r>
      <w:r w:rsidR="00EE79E8" w:rsidRPr="001A3D98">
        <w:rPr>
          <w:rFonts w:ascii="Arial Narrow" w:hAnsi="Arial Narrow" w:cs="Arial"/>
          <w:color w:val="000000" w:themeColor="text1"/>
          <w:sz w:val="22"/>
          <w:szCs w:val="22"/>
          <w:lang w:val="en-US"/>
        </w:rPr>
        <w:t xml:space="preserve">on </w:t>
      </w:r>
      <w:r w:rsidRPr="001A3D98">
        <w:rPr>
          <w:rFonts w:ascii="Arial Narrow" w:hAnsi="Arial Narrow" w:cs="Arial"/>
          <w:color w:val="000000" w:themeColor="text1"/>
          <w:sz w:val="22"/>
          <w:szCs w:val="22"/>
          <w:lang w:val="en-US"/>
        </w:rPr>
        <w:t xml:space="preserve">the condition that the bidder </w:t>
      </w:r>
      <w:r w:rsidR="003A21DC" w:rsidRPr="001A3D98">
        <w:rPr>
          <w:rFonts w:ascii="Arial Narrow" w:hAnsi="Arial Narrow" w:cs="Arial"/>
          <w:color w:val="000000" w:themeColor="text1"/>
          <w:sz w:val="22"/>
          <w:szCs w:val="22"/>
          <w:lang w:val="en-US"/>
        </w:rPr>
        <w:t>has been</w:t>
      </w:r>
      <w:r w:rsidRPr="001A3D98">
        <w:rPr>
          <w:rFonts w:ascii="Arial Narrow" w:hAnsi="Arial Narrow" w:cs="Arial"/>
          <w:color w:val="000000" w:themeColor="text1"/>
          <w:sz w:val="22"/>
          <w:szCs w:val="22"/>
          <w:lang w:val="en-US"/>
        </w:rPr>
        <w:t xml:space="preserve"> invited to offer written supporting documents and that these documents </w:t>
      </w:r>
      <w:r w:rsidR="003A21DC" w:rsidRPr="001A3D98">
        <w:rPr>
          <w:rFonts w:ascii="Arial Narrow" w:hAnsi="Arial Narrow" w:cs="Arial"/>
          <w:color w:val="000000" w:themeColor="text1"/>
          <w:sz w:val="22"/>
          <w:szCs w:val="22"/>
          <w:lang w:val="en-US"/>
        </w:rPr>
        <w:t>have proved un</w:t>
      </w:r>
      <w:r w:rsidRPr="001A3D98">
        <w:rPr>
          <w:rFonts w:ascii="Arial Narrow" w:hAnsi="Arial Narrow" w:cs="Arial"/>
          <w:color w:val="000000" w:themeColor="text1"/>
          <w:sz w:val="22"/>
          <w:szCs w:val="22"/>
          <w:lang w:val="en-US"/>
        </w:rPr>
        <w:t>acceptable</w:t>
      </w:r>
      <w:r w:rsidR="00EE79E8" w:rsidRPr="001A3D98">
        <w:rPr>
          <w:rFonts w:ascii="Arial Narrow" w:hAnsi="Arial Narrow" w:cs="Arial"/>
          <w:color w:val="000000" w:themeColor="text1"/>
          <w:sz w:val="22"/>
          <w:szCs w:val="22"/>
          <w:lang w:val="en-US"/>
        </w:rPr>
        <w:t>.</w:t>
      </w:r>
    </w:p>
    <w:p w14:paraId="5541EC1E" w14:textId="520DD7CB" w:rsidR="00275248" w:rsidRPr="001A3D98" w:rsidRDefault="00EE79E8" w:rsidP="00275248">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The term “abnormally low tenders” signifies a price lower than </w:t>
      </w:r>
      <w:r w:rsidR="00D4094B">
        <w:rPr>
          <w:rFonts w:ascii="Arial Narrow" w:hAnsi="Arial Narrow" w:cs="Arial"/>
          <w:color w:val="000000" w:themeColor="text1"/>
          <w:sz w:val="22"/>
          <w:szCs w:val="22"/>
          <w:lang w:val="en-US"/>
        </w:rPr>
        <w:t>fifteen</w:t>
      </w:r>
      <w:r w:rsidRPr="001A3D98">
        <w:rPr>
          <w:rFonts w:ascii="Arial Narrow" w:hAnsi="Arial Narrow" w:cs="Arial"/>
          <w:color w:val="000000" w:themeColor="text1"/>
          <w:sz w:val="22"/>
          <w:szCs w:val="22"/>
          <w:lang w:val="en-US"/>
        </w:rPr>
        <w:t xml:space="preserve"> percent (</w:t>
      </w:r>
      <w:r w:rsidR="00D4094B">
        <w:rPr>
          <w:rFonts w:ascii="Arial Narrow" w:hAnsi="Arial Narrow" w:cs="Arial"/>
          <w:color w:val="000000" w:themeColor="text1"/>
          <w:sz w:val="22"/>
          <w:szCs w:val="22"/>
          <w:lang w:val="en-US"/>
        </w:rPr>
        <w:t>15</w:t>
      </w:r>
      <w:r w:rsidRPr="001A3D98">
        <w:rPr>
          <w:rFonts w:ascii="Arial Narrow" w:hAnsi="Arial Narrow" w:cs="Arial"/>
          <w:color w:val="000000" w:themeColor="text1"/>
          <w:sz w:val="22"/>
          <w:szCs w:val="22"/>
          <w:lang w:val="en-US"/>
        </w:rPr>
        <w:t xml:space="preserve">%) </w:t>
      </w:r>
      <w:r w:rsidR="009D721E" w:rsidRPr="001A3D98">
        <w:rPr>
          <w:rFonts w:ascii="Arial Narrow" w:hAnsi="Arial Narrow" w:cs="Arial"/>
          <w:color w:val="000000" w:themeColor="text1"/>
          <w:sz w:val="22"/>
          <w:szCs w:val="22"/>
          <w:lang w:val="en-US"/>
        </w:rPr>
        <w:t>or more</w:t>
      </w:r>
      <w:r w:rsidRPr="001A3D98">
        <w:rPr>
          <w:rFonts w:ascii="Arial Narrow" w:hAnsi="Arial Narrow" w:cs="Arial"/>
          <w:color w:val="000000" w:themeColor="text1"/>
          <w:sz w:val="22"/>
          <w:szCs w:val="22"/>
          <w:lang w:val="en-US"/>
        </w:rPr>
        <w:t xml:space="preserve"> of the price estimated by MSF–CH</w:t>
      </w:r>
      <w:bookmarkStart w:id="23" w:name="_DV_M418"/>
      <w:bookmarkEnd w:id="23"/>
      <w:r w:rsidR="00275248" w:rsidRPr="001A3D98">
        <w:rPr>
          <w:rFonts w:ascii="Arial Narrow" w:hAnsi="Arial Narrow" w:cs="Arial"/>
          <w:color w:val="000000" w:themeColor="text1"/>
          <w:sz w:val="22"/>
          <w:szCs w:val="22"/>
          <w:lang w:val="en-US"/>
        </w:rPr>
        <w:t>.</w:t>
      </w:r>
    </w:p>
    <w:p w14:paraId="3C6B0FE7" w14:textId="17081B07" w:rsidR="00275248" w:rsidRPr="001A3D98" w:rsidRDefault="00EE79E8" w:rsidP="00275248">
      <w:pPr>
        <w:pStyle w:val="Heading1"/>
        <w:rPr>
          <w:lang w:val="en-US"/>
        </w:rPr>
      </w:pPr>
      <w:bookmarkStart w:id="24" w:name="_Toc465417065"/>
      <w:r w:rsidRPr="001A3D98">
        <w:rPr>
          <w:lang w:val="en-US"/>
        </w:rPr>
        <w:t>Awarding contracts</w:t>
      </w:r>
      <w:bookmarkEnd w:id="24"/>
    </w:p>
    <w:p w14:paraId="42EBDD0A" w14:textId="4B5EBC30" w:rsidR="008E1811" w:rsidRPr="001A3D98" w:rsidRDefault="006F1750" w:rsidP="008E1811">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MSF-CH </w:t>
      </w:r>
      <w:r w:rsidR="00EE79E8" w:rsidRPr="001A3D98">
        <w:rPr>
          <w:rFonts w:ascii="Arial Narrow" w:hAnsi="Arial Narrow" w:cs="Arial"/>
          <w:color w:val="000000" w:themeColor="text1"/>
          <w:sz w:val="22"/>
          <w:szCs w:val="22"/>
          <w:lang w:val="en-US"/>
        </w:rPr>
        <w:t xml:space="preserve">will award a contract </w:t>
      </w:r>
      <w:r w:rsidR="00915015" w:rsidRPr="001A3D98">
        <w:rPr>
          <w:rFonts w:ascii="Arial Narrow" w:hAnsi="Arial Narrow" w:cs="Arial"/>
          <w:color w:val="000000" w:themeColor="text1"/>
          <w:sz w:val="22"/>
          <w:szCs w:val="22"/>
          <w:lang w:val="en-US"/>
        </w:rPr>
        <w:t xml:space="preserve">to bidders </w:t>
      </w:r>
      <w:r w:rsidR="00EE79E8" w:rsidRPr="001A3D98">
        <w:rPr>
          <w:rFonts w:ascii="Arial Narrow" w:hAnsi="Arial Narrow" w:cs="Arial"/>
          <w:color w:val="000000" w:themeColor="text1"/>
          <w:sz w:val="22"/>
          <w:szCs w:val="22"/>
          <w:lang w:val="en-US"/>
        </w:rPr>
        <w:t xml:space="preserve">whose tender is recognized in compliance in the main to the calls for tender documents and </w:t>
      </w:r>
      <w:r w:rsidR="003A21DC" w:rsidRPr="001A3D98">
        <w:rPr>
          <w:rFonts w:ascii="Arial Narrow" w:hAnsi="Arial Narrow" w:cs="Arial"/>
          <w:color w:val="000000" w:themeColor="text1"/>
          <w:sz w:val="22"/>
          <w:szCs w:val="22"/>
          <w:lang w:val="en-US"/>
        </w:rPr>
        <w:t xml:space="preserve">has received the highest </w:t>
      </w:r>
      <w:r w:rsidR="000646F8" w:rsidRPr="001A3D98">
        <w:rPr>
          <w:rFonts w:ascii="Arial Narrow" w:hAnsi="Arial Narrow" w:cs="Arial"/>
          <w:color w:val="000000" w:themeColor="text1"/>
          <w:sz w:val="22"/>
          <w:szCs w:val="22"/>
          <w:lang w:val="en-US"/>
        </w:rPr>
        <w:t xml:space="preserve">marks </w:t>
      </w:r>
      <w:r w:rsidR="00915015" w:rsidRPr="001A3D98">
        <w:rPr>
          <w:rFonts w:ascii="Arial Narrow" w:hAnsi="Arial Narrow" w:cs="Arial"/>
          <w:color w:val="000000" w:themeColor="text1"/>
          <w:sz w:val="22"/>
          <w:szCs w:val="22"/>
          <w:lang w:val="en-US"/>
        </w:rPr>
        <w:t xml:space="preserve">according to the defined appraisal criteria. </w:t>
      </w:r>
    </w:p>
    <w:p w14:paraId="3C8B1A8A" w14:textId="349108A6" w:rsidR="00C0571D" w:rsidRPr="001A3D98" w:rsidRDefault="00915015" w:rsidP="00EF41F1">
      <w:pPr>
        <w:pStyle w:val="Heading1"/>
        <w:rPr>
          <w:lang w:val="en-US"/>
        </w:rPr>
      </w:pPr>
      <w:bookmarkStart w:id="25" w:name="_Toc465417067"/>
      <w:r w:rsidRPr="001A3D98">
        <w:rPr>
          <w:lang w:val="en-US"/>
        </w:rPr>
        <w:t>Notification of awarding a contract</w:t>
      </w:r>
      <w:bookmarkEnd w:id="25"/>
      <w:r w:rsidR="003D656D" w:rsidRPr="001A3D98">
        <w:rPr>
          <w:lang w:val="en-US"/>
        </w:rPr>
        <w:t xml:space="preserve"> </w:t>
      </w:r>
    </w:p>
    <w:p w14:paraId="3C8B1A8B" w14:textId="6A8030AE" w:rsidR="00C0571D" w:rsidRPr="001A3D98" w:rsidRDefault="003D656D" w:rsidP="00D152C9">
      <w:pPr>
        <w:jc w:val="both"/>
        <w:rPr>
          <w:rFonts w:ascii="Arial Narrow" w:hAnsi="Arial Narrow" w:cs="Arial"/>
          <w:color w:val="000000" w:themeColor="text1"/>
          <w:sz w:val="22"/>
          <w:szCs w:val="22"/>
          <w:lang w:val="en-US"/>
        </w:rPr>
      </w:pPr>
      <w:r w:rsidRPr="001A3D98">
        <w:rPr>
          <w:rFonts w:ascii="Arial Narrow" w:hAnsi="Arial Narrow"/>
          <w:sz w:val="22"/>
          <w:szCs w:val="22"/>
          <w:lang w:val="en-US"/>
        </w:rPr>
        <w:t xml:space="preserve">Prior to the expiration of the </w:t>
      </w:r>
      <w:r w:rsidR="00CD2CF7" w:rsidRPr="001A3D98">
        <w:rPr>
          <w:rFonts w:ascii="Arial Narrow" w:hAnsi="Arial Narrow"/>
          <w:sz w:val="22"/>
          <w:szCs w:val="22"/>
          <w:lang w:val="en-US"/>
        </w:rPr>
        <w:t xml:space="preserve">deadline for </w:t>
      </w:r>
      <w:r w:rsidRPr="001A3D98">
        <w:rPr>
          <w:rFonts w:ascii="Arial Narrow" w:hAnsi="Arial Narrow"/>
          <w:sz w:val="22"/>
          <w:szCs w:val="22"/>
          <w:lang w:val="en-US"/>
        </w:rPr>
        <w:t>tender</w:t>
      </w:r>
      <w:r w:rsidR="00CD2CF7" w:rsidRPr="001A3D98">
        <w:rPr>
          <w:rFonts w:ascii="Arial Narrow" w:hAnsi="Arial Narrow"/>
          <w:sz w:val="22"/>
          <w:szCs w:val="22"/>
          <w:lang w:val="en-US"/>
        </w:rPr>
        <w:t>s</w:t>
      </w:r>
      <w:r w:rsidRPr="001A3D98">
        <w:rPr>
          <w:rFonts w:ascii="Arial Narrow" w:hAnsi="Arial Narrow"/>
          <w:sz w:val="22"/>
          <w:szCs w:val="22"/>
          <w:lang w:val="en-US"/>
        </w:rPr>
        <w:t xml:space="preserve">, MSF-CH will notify </w:t>
      </w:r>
      <w:r w:rsidR="00CD2CF7" w:rsidRPr="001A3D98">
        <w:rPr>
          <w:rFonts w:ascii="Arial Narrow" w:hAnsi="Arial Narrow"/>
          <w:sz w:val="22"/>
          <w:szCs w:val="22"/>
          <w:lang w:val="en-US"/>
        </w:rPr>
        <w:t>in writing the award of contracts.</w:t>
      </w:r>
      <w:r w:rsidRPr="001A3D98">
        <w:rPr>
          <w:lang w:val="en-US"/>
        </w:rPr>
        <w:t xml:space="preserve"> </w:t>
      </w:r>
    </w:p>
    <w:p w14:paraId="3C8B1A8D" w14:textId="6F6B6B84" w:rsidR="00A42CF0" w:rsidRPr="001A3D98" w:rsidRDefault="00CD2CF7" w:rsidP="00D152C9">
      <w:pPr>
        <w:jc w:val="both"/>
        <w:rPr>
          <w:rFonts w:ascii="Arial Narrow" w:hAnsi="Arial Narrow" w:cs="Arial"/>
          <w:color w:val="000000" w:themeColor="text1"/>
          <w:sz w:val="22"/>
          <w:szCs w:val="22"/>
          <w:lang w:val="en-US"/>
        </w:rPr>
      </w:pPr>
      <w:bookmarkStart w:id="26" w:name="_Toc465417068"/>
      <w:r w:rsidRPr="001A3D98">
        <w:rPr>
          <w:rFonts w:ascii="Arial Narrow" w:hAnsi="Arial Narrow" w:cs="Arial"/>
          <w:color w:val="000000" w:themeColor="text1"/>
          <w:sz w:val="22"/>
          <w:szCs w:val="22"/>
          <w:lang w:val="en-US"/>
        </w:rPr>
        <w:t>At the same</w:t>
      </w:r>
      <w:r w:rsidR="000646F8" w:rsidRPr="001A3D98">
        <w:rPr>
          <w:rFonts w:ascii="Arial Narrow" w:hAnsi="Arial Narrow" w:cs="Arial"/>
          <w:color w:val="000000" w:themeColor="text1"/>
          <w:sz w:val="22"/>
          <w:szCs w:val="22"/>
          <w:lang w:val="en-US"/>
        </w:rPr>
        <w:t xml:space="preserve"> </w:t>
      </w:r>
      <w:r w:rsidRPr="001A3D98">
        <w:rPr>
          <w:rFonts w:ascii="Arial Narrow" w:hAnsi="Arial Narrow" w:cs="Arial"/>
          <w:color w:val="000000" w:themeColor="text1"/>
          <w:sz w:val="22"/>
          <w:szCs w:val="22"/>
          <w:lang w:val="en-US"/>
        </w:rPr>
        <w:t xml:space="preserve">time </w:t>
      </w:r>
      <w:r w:rsidR="006F1750" w:rsidRPr="001A3D98">
        <w:rPr>
          <w:rFonts w:ascii="Arial Narrow" w:hAnsi="Arial Narrow" w:cs="Arial"/>
          <w:color w:val="000000" w:themeColor="text1"/>
          <w:sz w:val="22"/>
          <w:szCs w:val="22"/>
          <w:lang w:val="en-US"/>
        </w:rPr>
        <w:t xml:space="preserve">MSF-CH </w:t>
      </w:r>
      <w:r w:rsidRPr="001A3D98">
        <w:rPr>
          <w:rFonts w:ascii="Arial Narrow" w:hAnsi="Arial Narrow" w:cs="Arial"/>
          <w:color w:val="000000" w:themeColor="text1"/>
          <w:sz w:val="22"/>
          <w:szCs w:val="22"/>
          <w:lang w:val="en-US"/>
        </w:rPr>
        <w:t xml:space="preserve">will inform the other unsuccessful bidders </w:t>
      </w:r>
      <w:r w:rsidR="000646F8" w:rsidRPr="001A3D98">
        <w:rPr>
          <w:rFonts w:ascii="Arial Narrow" w:hAnsi="Arial Narrow" w:cs="Arial"/>
          <w:color w:val="000000" w:themeColor="text1"/>
          <w:sz w:val="22"/>
          <w:szCs w:val="22"/>
          <w:lang w:val="en-US"/>
        </w:rPr>
        <w:t xml:space="preserve">as to </w:t>
      </w:r>
      <w:r w:rsidRPr="001A3D98">
        <w:rPr>
          <w:rFonts w:ascii="Arial Narrow" w:hAnsi="Arial Narrow" w:cs="Arial"/>
          <w:color w:val="000000" w:themeColor="text1"/>
          <w:sz w:val="22"/>
          <w:szCs w:val="22"/>
          <w:lang w:val="en-US"/>
        </w:rPr>
        <w:t xml:space="preserve">why their </w:t>
      </w:r>
      <w:r w:rsidR="000646F8" w:rsidRPr="001A3D98">
        <w:rPr>
          <w:rFonts w:ascii="Arial Narrow" w:hAnsi="Arial Narrow" w:cs="Arial"/>
          <w:color w:val="000000" w:themeColor="text1"/>
          <w:sz w:val="22"/>
          <w:szCs w:val="22"/>
          <w:lang w:val="en-US"/>
        </w:rPr>
        <w:t>tenders</w:t>
      </w:r>
      <w:r w:rsidRPr="001A3D98">
        <w:rPr>
          <w:rFonts w:ascii="Arial Narrow" w:hAnsi="Arial Narrow" w:cs="Arial"/>
          <w:color w:val="000000" w:themeColor="text1"/>
          <w:sz w:val="22"/>
          <w:szCs w:val="22"/>
          <w:lang w:val="en-US"/>
        </w:rPr>
        <w:t xml:space="preserve"> have been refused. It is their right to request justifications</w:t>
      </w:r>
      <w:r w:rsidR="000646F8" w:rsidRPr="001A3D98">
        <w:rPr>
          <w:rFonts w:ascii="Arial Narrow" w:hAnsi="Arial Narrow" w:cs="Arial"/>
          <w:color w:val="000000" w:themeColor="text1"/>
          <w:sz w:val="22"/>
          <w:szCs w:val="22"/>
          <w:lang w:val="en-US"/>
        </w:rPr>
        <w:t xml:space="preserve">, then </w:t>
      </w:r>
      <w:r w:rsidRPr="001A3D98">
        <w:rPr>
          <w:rFonts w:ascii="Arial Narrow" w:hAnsi="Arial Narrow" w:cs="Arial"/>
          <w:color w:val="000000" w:themeColor="text1"/>
          <w:sz w:val="22"/>
          <w:szCs w:val="22"/>
          <w:lang w:val="en-US"/>
        </w:rPr>
        <w:t xml:space="preserve">appeal this decision. The appeal deadline is five (5) working days from the date of reception of the notification letter. </w:t>
      </w:r>
    </w:p>
    <w:p w14:paraId="3C8B1A8E" w14:textId="26F5F3E5" w:rsidR="00C0571D" w:rsidRPr="001A3D98" w:rsidRDefault="00CD2CF7" w:rsidP="00EF41F1">
      <w:pPr>
        <w:pStyle w:val="Heading1"/>
        <w:rPr>
          <w:lang w:val="en-US"/>
        </w:rPr>
      </w:pPr>
      <w:r w:rsidRPr="001A3D98">
        <w:rPr>
          <w:lang w:val="en-US"/>
        </w:rPr>
        <w:t>Contract signing</w:t>
      </w:r>
      <w:bookmarkEnd w:id="26"/>
    </w:p>
    <w:p w14:paraId="5C64ABB4" w14:textId="2B2F8D7D" w:rsidR="00D00ABA" w:rsidRPr="001A3D98" w:rsidRDefault="008335CE" w:rsidP="00D5490A">
      <w:pPr>
        <w:pStyle w:val="Heading3"/>
        <w:tabs>
          <w:tab w:val="clear" w:pos="426"/>
          <w:tab w:val="left" w:pos="567"/>
        </w:tabs>
        <w:spacing w:after="60"/>
        <w:ind w:left="851" w:hanging="491"/>
        <w:contextualSpacing w:val="0"/>
        <w:rPr>
          <w:lang w:val="en-US"/>
        </w:rPr>
      </w:pPr>
      <w:bookmarkStart w:id="27" w:name="_Toc465417071"/>
      <w:r w:rsidRPr="001A3D98">
        <w:rPr>
          <w:lang w:val="en-US"/>
        </w:rPr>
        <w:t xml:space="preserve">MSF-CH </w:t>
      </w:r>
      <w:r w:rsidR="009C2FBE" w:rsidRPr="001A3D98">
        <w:rPr>
          <w:lang w:val="en-US"/>
        </w:rPr>
        <w:t>will send the contract to the successful bidder. It will recapitulate all the provisions accepted by the</w:t>
      </w:r>
      <w:r w:rsidR="000646F8" w:rsidRPr="001A3D98">
        <w:rPr>
          <w:lang w:val="en-US"/>
        </w:rPr>
        <w:t xml:space="preserve"> </w:t>
      </w:r>
      <w:r w:rsidR="009C2FBE" w:rsidRPr="001A3D98">
        <w:rPr>
          <w:lang w:val="en-US"/>
        </w:rPr>
        <w:t xml:space="preserve">parties after expiration of the legal appeal deadline. </w:t>
      </w:r>
    </w:p>
    <w:p w14:paraId="1D1BF228" w14:textId="339D275B" w:rsidR="00D00ABA" w:rsidRPr="001A3D98" w:rsidRDefault="009C2FBE" w:rsidP="00D5490A">
      <w:pPr>
        <w:pStyle w:val="Heading3"/>
        <w:tabs>
          <w:tab w:val="clear" w:pos="426"/>
          <w:tab w:val="left" w:pos="567"/>
        </w:tabs>
        <w:spacing w:after="60"/>
        <w:ind w:left="851" w:hanging="491"/>
        <w:contextualSpacing w:val="0"/>
        <w:rPr>
          <w:lang w:val="en-US"/>
        </w:rPr>
      </w:pPr>
      <w:r w:rsidRPr="001A3D98">
        <w:rPr>
          <w:lang w:val="en-US"/>
        </w:rPr>
        <w:t>Within five (5)</w:t>
      </w:r>
      <w:r w:rsidR="00D95FFF" w:rsidRPr="001A3D98">
        <w:rPr>
          <w:lang w:val="en-US"/>
        </w:rPr>
        <w:t xml:space="preserve"> </w:t>
      </w:r>
      <w:r w:rsidRPr="001A3D98">
        <w:rPr>
          <w:lang w:val="en-US"/>
        </w:rPr>
        <w:t xml:space="preserve">working days following reception of the document, the successful bidder for the contract must sign it and send it back to MSF-CH. If this deadline is not met, the </w:t>
      </w:r>
      <w:r w:rsidR="000646F8" w:rsidRPr="001A3D98">
        <w:rPr>
          <w:lang w:val="en-US"/>
        </w:rPr>
        <w:t xml:space="preserve">awarded </w:t>
      </w:r>
      <w:r w:rsidRPr="001A3D98">
        <w:rPr>
          <w:lang w:val="en-US"/>
        </w:rPr>
        <w:t xml:space="preserve">contract will be withdrawn. </w:t>
      </w:r>
    </w:p>
    <w:p w14:paraId="3C8B1A91" w14:textId="611B8717" w:rsidR="00C0571D" w:rsidRPr="001A3D98" w:rsidRDefault="00C0571D" w:rsidP="00EF41F1">
      <w:pPr>
        <w:pStyle w:val="Heading1"/>
        <w:rPr>
          <w:lang w:val="en-US"/>
        </w:rPr>
      </w:pPr>
      <w:r w:rsidRPr="001A3D98">
        <w:rPr>
          <w:lang w:val="en-US"/>
        </w:rPr>
        <w:t xml:space="preserve">Corruption </w:t>
      </w:r>
      <w:r w:rsidR="009C2FBE" w:rsidRPr="001A3D98">
        <w:rPr>
          <w:lang w:val="en-US"/>
        </w:rPr>
        <w:t xml:space="preserve">or fraudulent </w:t>
      </w:r>
      <w:bookmarkEnd w:id="27"/>
      <w:r w:rsidR="009C2FBE" w:rsidRPr="001A3D98">
        <w:rPr>
          <w:lang w:val="en-US"/>
        </w:rPr>
        <w:t>practice</w:t>
      </w:r>
      <w:r w:rsidR="004C6F62" w:rsidRPr="001A3D98">
        <w:rPr>
          <w:lang w:val="en-US"/>
        </w:rPr>
        <w:t>s</w:t>
      </w:r>
    </w:p>
    <w:p w14:paraId="3C8B1A92" w14:textId="26B9D096" w:rsidR="00C0571D" w:rsidRPr="001A3D98" w:rsidRDefault="008335CE" w:rsidP="00D152C9">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MSF-CH </w:t>
      </w:r>
      <w:r w:rsidR="00AF277D" w:rsidRPr="001A3D98">
        <w:rPr>
          <w:rFonts w:ascii="Arial Narrow" w:hAnsi="Arial Narrow" w:cs="Arial"/>
          <w:color w:val="000000" w:themeColor="text1"/>
          <w:sz w:val="22"/>
          <w:szCs w:val="22"/>
          <w:lang w:val="en-US"/>
        </w:rPr>
        <w:t xml:space="preserve">will require the bidders to adhere to the </w:t>
      </w:r>
      <w:r w:rsidR="000646F8" w:rsidRPr="001A3D98">
        <w:rPr>
          <w:rFonts w:ascii="Arial Narrow" w:hAnsi="Arial Narrow" w:cs="Arial"/>
          <w:color w:val="000000" w:themeColor="text1"/>
          <w:sz w:val="22"/>
          <w:szCs w:val="22"/>
          <w:lang w:val="en-US"/>
        </w:rPr>
        <w:t>strictest</w:t>
      </w:r>
      <w:r w:rsidR="00AF277D" w:rsidRPr="001A3D98">
        <w:rPr>
          <w:rFonts w:ascii="Arial Narrow" w:hAnsi="Arial Narrow" w:cs="Arial"/>
          <w:color w:val="000000" w:themeColor="text1"/>
          <w:sz w:val="22"/>
          <w:szCs w:val="22"/>
          <w:lang w:val="en-US"/>
        </w:rPr>
        <w:t xml:space="preserve"> of professional ethical rules during the </w:t>
      </w:r>
      <w:r w:rsidR="000646F8" w:rsidRPr="001A3D98">
        <w:rPr>
          <w:rFonts w:ascii="Arial Narrow" w:hAnsi="Arial Narrow" w:cs="Arial"/>
          <w:color w:val="000000" w:themeColor="text1"/>
          <w:sz w:val="22"/>
          <w:szCs w:val="22"/>
          <w:lang w:val="en-US"/>
        </w:rPr>
        <w:t>signing</w:t>
      </w:r>
      <w:r w:rsidR="00AF277D" w:rsidRPr="001A3D98">
        <w:rPr>
          <w:rFonts w:ascii="Arial Narrow" w:hAnsi="Arial Narrow" w:cs="Arial"/>
          <w:color w:val="000000" w:themeColor="text1"/>
          <w:sz w:val="22"/>
          <w:szCs w:val="22"/>
          <w:lang w:val="en-US"/>
        </w:rPr>
        <w:t xml:space="preserve"> and executi</w:t>
      </w:r>
      <w:r w:rsidR="000646F8" w:rsidRPr="001A3D98">
        <w:rPr>
          <w:rFonts w:ascii="Arial Narrow" w:hAnsi="Arial Narrow" w:cs="Arial"/>
          <w:color w:val="000000" w:themeColor="text1"/>
          <w:sz w:val="22"/>
          <w:szCs w:val="22"/>
          <w:lang w:val="en-US"/>
        </w:rPr>
        <w:t xml:space="preserve">on of the contract and abide by </w:t>
      </w:r>
      <w:r w:rsidR="00AF277D" w:rsidRPr="001A3D98">
        <w:rPr>
          <w:rFonts w:ascii="Arial Narrow" w:hAnsi="Arial Narrow" w:cs="Arial"/>
          <w:color w:val="000000" w:themeColor="text1"/>
          <w:sz w:val="22"/>
          <w:szCs w:val="22"/>
          <w:lang w:val="en-US"/>
        </w:rPr>
        <w:t>the MSF Charter, which will be signed at the same time as</w:t>
      </w:r>
      <w:r w:rsidR="000646F8" w:rsidRPr="001A3D98">
        <w:rPr>
          <w:rFonts w:ascii="Arial Narrow" w:hAnsi="Arial Narrow" w:cs="Arial"/>
          <w:color w:val="000000" w:themeColor="text1"/>
          <w:sz w:val="22"/>
          <w:szCs w:val="22"/>
          <w:lang w:val="en-US"/>
        </w:rPr>
        <w:t xml:space="preserve"> the contract. By virtue of this</w:t>
      </w:r>
      <w:r w:rsidR="00AF277D" w:rsidRPr="001A3D98">
        <w:rPr>
          <w:rFonts w:ascii="Arial Narrow" w:hAnsi="Arial Narrow" w:cs="Arial"/>
          <w:color w:val="000000" w:themeColor="text1"/>
          <w:sz w:val="22"/>
          <w:szCs w:val="22"/>
          <w:lang w:val="en-US"/>
        </w:rPr>
        <w:t xml:space="preserve"> principle, MSF-CH understands the </w:t>
      </w:r>
      <w:r w:rsidR="000646F8" w:rsidRPr="001A3D98">
        <w:rPr>
          <w:rFonts w:ascii="Arial Narrow" w:hAnsi="Arial Narrow" w:cs="Arial"/>
          <w:color w:val="000000" w:themeColor="text1"/>
          <w:sz w:val="22"/>
          <w:szCs w:val="22"/>
          <w:lang w:val="en-US"/>
        </w:rPr>
        <w:t xml:space="preserve">statements </w:t>
      </w:r>
      <w:r w:rsidR="00AF277D" w:rsidRPr="001A3D98">
        <w:rPr>
          <w:rFonts w:ascii="Arial Narrow" w:hAnsi="Arial Narrow" w:cs="Arial"/>
          <w:color w:val="000000" w:themeColor="text1"/>
          <w:sz w:val="22"/>
          <w:szCs w:val="22"/>
          <w:lang w:val="en-US"/>
        </w:rPr>
        <w:t>below in the following manner:</w:t>
      </w:r>
    </w:p>
    <w:p w14:paraId="3C8B1A93" w14:textId="77777777" w:rsidR="007E6FF7" w:rsidRPr="001A3D98" w:rsidRDefault="007E6FF7" w:rsidP="00D152C9">
      <w:pPr>
        <w:jc w:val="both"/>
        <w:rPr>
          <w:rFonts w:ascii="Arial Narrow" w:hAnsi="Arial Narrow" w:cs="Arial"/>
          <w:color w:val="000000" w:themeColor="text1"/>
          <w:sz w:val="22"/>
          <w:szCs w:val="22"/>
          <w:lang w:val="en-US"/>
        </w:rPr>
      </w:pPr>
    </w:p>
    <w:p w14:paraId="344340F9" w14:textId="6EE8EFA6" w:rsidR="0008472C" w:rsidRPr="001A3D98"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the fact of offering, giving, seeking or accepting any benefit whatsoever with a view to influencing the client’s or MSF-CH’s actions during the award and execution of the contract is deemed an act of “corruption”</w:t>
      </w:r>
      <w:r w:rsidR="00C0571D" w:rsidRPr="001A3D98">
        <w:rPr>
          <w:rFonts w:ascii="Arial Narrow" w:hAnsi="Arial Narrow" w:cs="Arial"/>
          <w:color w:val="000000" w:themeColor="text1"/>
          <w:sz w:val="22"/>
          <w:szCs w:val="22"/>
          <w:lang w:val="en-US"/>
        </w:rPr>
        <w:t xml:space="preserve"> </w:t>
      </w:r>
    </w:p>
    <w:p w14:paraId="3C8B1A96" w14:textId="0E82BA08" w:rsidR="00C0571D" w:rsidRPr="001A3D98" w:rsidRDefault="00AF277D" w:rsidP="00E91D94">
      <w:pPr>
        <w:pStyle w:val="ListParagraph"/>
        <w:numPr>
          <w:ilvl w:val="0"/>
          <w:numId w:val="22"/>
        </w:numPr>
        <w:spacing w:after="120"/>
        <w:ind w:left="709" w:hanging="425"/>
        <w:contextualSpacing w:val="0"/>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any act that distorts or misrepresents facts </w:t>
      </w:r>
      <w:proofErr w:type="gramStart"/>
      <w:r w:rsidRPr="001A3D98">
        <w:rPr>
          <w:rFonts w:ascii="Arial Narrow" w:hAnsi="Arial Narrow" w:cs="Arial"/>
          <w:color w:val="000000" w:themeColor="text1"/>
          <w:sz w:val="22"/>
          <w:szCs w:val="22"/>
          <w:lang w:val="en-US"/>
        </w:rPr>
        <w:t>so as to</w:t>
      </w:r>
      <w:proofErr w:type="gramEnd"/>
      <w:r w:rsidRPr="001A3D98">
        <w:rPr>
          <w:rFonts w:ascii="Arial Narrow" w:hAnsi="Arial Narrow" w:cs="Arial"/>
          <w:color w:val="000000" w:themeColor="text1"/>
          <w:sz w:val="22"/>
          <w:szCs w:val="22"/>
          <w:lang w:val="en-US"/>
        </w:rPr>
        <w:t xml:space="preserve"> influence the award or execution of a contract that is harmful to MSF-CH is deemed “fraudulent practice”</w:t>
      </w:r>
      <w:r w:rsidR="00C0571D" w:rsidRPr="001A3D98">
        <w:rPr>
          <w:rFonts w:ascii="Arial Narrow" w:hAnsi="Arial Narrow" w:cs="Arial"/>
          <w:color w:val="000000" w:themeColor="text1"/>
          <w:sz w:val="22"/>
          <w:szCs w:val="22"/>
          <w:lang w:val="en-US"/>
        </w:rPr>
        <w:t xml:space="preserve"> </w:t>
      </w:r>
    </w:p>
    <w:p w14:paraId="5BFEEB2D" w14:textId="08BC5303" w:rsidR="00275248" w:rsidRPr="001A3D98" w:rsidRDefault="00275248" w:rsidP="00275248">
      <w:pPr>
        <w:pStyle w:val="Heading1"/>
        <w:rPr>
          <w:lang w:val="en-US"/>
        </w:rPr>
      </w:pPr>
      <w:r w:rsidRPr="001A3D98">
        <w:rPr>
          <w:lang w:val="en-US"/>
        </w:rPr>
        <w:lastRenderedPageBreak/>
        <w:t>Ongoing Contracts with MSF CH</w:t>
      </w:r>
    </w:p>
    <w:p w14:paraId="134172FC" w14:textId="77777777" w:rsidR="002B1263" w:rsidRPr="001A3D98" w:rsidRDefault="002B1263" w:rsidP="002B1263">
      <w:pPr>
        <w:spacing w:after="120"/>
        <w:ind w:left="284"/>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 xml:space="preserve">In the interest of ensuring transparency and equal opportunity among all bidders, any </w:t>
      </w:r>
      <w:r w:rsidRPr="001A3D98">
        <w:rPr>
          <w:rFonts w:ascii="Arial Narrow" w:hAnsi="Arial Narrow" w:cs="Arial"/>
          <w:b/>
          <w:bCs/>
          <w:color w:val="000000" w:themeColor="text1"/>
          <w:sz w:val="22"/>
          <w:szCs w:val="22"/>
          <w:lang w:val="en-US"/>
        </w:rPr>
        <w:t>construction company currently holding an active construction contract with MSF-OCG</w:t>
      </w:r>
      <w:r w:rsidRPr="001A3D98">
        <w:rPr>
          <w:rFonts w:ascii="Arial Narrow" w:hAnsi="Arial Narrow" w:cs="Arial"/>
          <w:color w:val="000000" w:themeColor="text1"/>
          <w:sz w:val="22"/>
          <w:szCs w:val="22"/>
          <w:lang w:val="en-US"/>
        </w:rPr>
        <w:t xml:space="preserve"> valued at over USD 50,000 shall not be eligible to participate in this tender. We kindly request that such companies refrain from submitting bids in this opportunity. </w:t>
      </w:r>
    </w:p>
    <w:p w14:paraId="50E4E96A" w14:textId="77777777" w:rsidR="002B1263" w:rsidRPr="001A3D98" w:rsidRDefault="002B1263" w:rsidP="002B1263">
      <w:pPr>
        <w:spacing w:after="120"/>
        <w:ind w:left="284"/>
        <w:jc w:val="both"/>
        <w:rPr>
          <w:rFonts w:ascii="Arial Narrow" w:hAnsi="Arial Narrow" w:cs="Arial"/>
          <w:b/>
          <w:bCs/>
          <w:i/>
          <w:iCs/>
          <w:color w:val="000000" w:themeColor="text1"/>
          <w:lang w:val="en-US"/>
        </w:rPr>
      </w:pPr>
      <w:r w:rsidRPr="001A3D98">
        <w:rPr>
          <w:rFonts w:ascii="Arial Narrow" w:hAnsi="Arial Narrow" w:cs="Arial"/>
          <w:i/>
          <w:iCs/>
          <w:color w:val="000000" w:themeColor="text1"/>
          <w:sz w:val="22"/>
          <w:szCs w:val="22"/>
          <w:lang w:val="en-US"/>
        </w:rPr>
        <w:t>Note: For the purposes of this restriction, an "active construction contract" refers to ongoing works that have not yet been completed. Contracts that are in the liability or retention period are not considered active.</w:t>
      </w:r>
    </w:p>
    <w:p w14:paraId="3F686AE2" w14:textId="45B2E2D7" w:rsidR="00DC3408" w:rsidRPr="001A3D98" w:rsidRDefault="00DC3408" w:rsidP="00DC3408">
      <w:pPr>
        <w:pStyle w:val="NormalWeb"/>
        <w:rPr>
          <w:rFonts w:ascii="Arial Narrow" w:hAnsi="Arial Narrow"/>
          <w:sz w:val="22"/>
          <w:szCs w:val="22"/>
          <w:lang w:val="en-US"/>
        </w:rPr>
      </w:pPr>
      <w:r w:rsidRPr="001A3D98">
        <w:rPr>
          <w:rFonts w:ascii="Arial Narrow" w:eastAsia="Times New Roman" w:hAnsi="Arial Narrow" w:cs="Arial"/>
          <w:color w:val="000000" w:themeColor="text1"/>
          <w:sz w:val="22"/>
          <w:szCs w:val="22"/>
          <w:lang w:val="en-US"/>
        </w:rPr>
        <w:t>For any question or inquiry and to coordinate a SITE VISIT, please send an email to below address:</w:t>
      </w:r>
      <w:r w:rsidRPr="001A3D98">
        <w:rPr>
          <w:rFonts w:ascii="Arial Narrow" w:eastAsia="Times New Roman" w:hAnsi="Arial Narrow" w:cs="Arial"/>
          <w:color w:val="000000" w:themeColor="text1"/>
          <w:sz w:val="22"/>
          <w:szCs w:val="22"/>
          <w:lang w:val="en-US"/>
        </w:rPr>
        <w:br/>
      </w:r>
      <w:hyperlink r:id="rId16" w:history="1">
        <w:r w:rsidR="00A51FC3" w:rsidRPr="001A3D98">
          <w:rPr>
            <w:rStyle w:val="Hyperlink"/>
            <w:rFonts w:ascii="Arial Narrow" w:hAnsi="Arial Narrow"/>
            <w:sz w:val="22"/>
            <w:szCs w:val="22"/>
            <w:lang w:val="en-US"/>
          </w:rPr>
          <w:t>MSFCH-kilo-ConstructionManager@geneva.msf.org</w:t>
        </w:r>
      </w:hyperlink>
      <w:r w:rsidRPr="001A3D98">
        <w:rPr>
          <w:rStyle w:val="Hyperlink"/>
          <w:rFonts w:ascii="Arial Narrow" w:hAnsi="Arial Narrow"/>
          <w:sz w:val="22"/>
          <w:szCs w:val="22"/>
          <w:lang w:val="en-US"/>
        </w:rPr>
        <w:br/>
      </w:r>
      <w:r w:rsidRPr="001A3D98">
        <w:rPr>
          <w:rFonts w:ascii="Arial Narrow" w:hAnsi="Arial Narrow"/>
          <w:sz w:val="22"/>
          <w:szCs w:val="22"/>
          <w:lang w:val="en-US"/>
        </w:rPr>
        <w:t>With copy to:</w:t>
      </w:r>
      <w:r w:rsidRPr="001A3D98">
        <w:rPr>
          <w:rFonts w:ascii="Arial Narrow" w:hAnsi="Arial Narrow"/>
          <w:sz w:val="22"/>
          <w:szCs w:val="22"/>
          <w:lang w:val="en-US"/>
        </w:rPr>
        <w:br/>
      </w:r>
      <w:hyperlink r:id="rId17" w:history="1">
        <w:r w:rsidRPr="001A3D98">
          <w:rPr>
            <w:rStyle w:val="Hyperlink"/>
            <w:rFonts w:ascii="Arial Narrow" w:hAnsi="Arial Narrow"/>
            <w:sz w:val="22"/>
            <w:szCs w:val="22"/>
            <w:lang w:val="en-US"/>
          </w:rPr>
          <w:t>MSFCH-Yemen-LogCo@geneva.msf.org</w:t>
        </w:r>
      </w:hyperlink>
      <w:r w:rsidRPr="001A3D98">
        <w:rPr>
          <w:rFonts w:ascii="Arial Narrow" w:hAnsi="Arial Narrow"/>
          <w:sz w:val="22"/>
          <w:szCs w:val="22"/>
          <w:lang w:val="en-US"/>
        </w:rPr>
        <w:t xml:space="preserve"> </w:t>
      </w:r>
      <w:r w:rsidRPr="001A3D98">
        <w:rPr>
          <w:rFonts w:ascii="Arial Narrow" w:hAnsi="Arial Narrow"/>
          <w:sz w:val="22"/>
          <w:szCs w:val="22"/>
          <w:lang w:val="en-US"/>
        </w:rPr>
        <w:br/>
      </w:r>
      <w:hyperlink r:id="rId18" w:history="1">
        <w:r w:rsidR="00CE787F" w:rsidRPr="001A3D98">
          <w:rPr>
            <w:rStyle w:val="Hyperlink"/>
            <w:rFonts w:ascii="Arial Narrow" w:hAnsi="Arial Narrow"/>
            <w:sz w:val="22"/>
            <w:szCs w:val="22"/>
            <w:lang w:val="en-US"/>
          </w:rPr>
          <w:t>msfch-yemen-dlogco-construction@geneva.msf.org</w:t>
        </w:r>
      </w:hyperlink>
      <w:r w:rsidRPr="001A3D98">
        <w:rPr>
          <w:rFonts w:ascii="Arial Narrow" w:hAnsi="Arial Narrow"/>
          <w:sz w:val="22"/>
          <w:szCs w:val="22"/>
          <w:lang w:val="en-US"/>
        </w:rPr>
        <w:br/>
      </w:r>
      <w:hyperlink r:id="rId19" w:history="1">
        <w:r w:rsidR="00A51FC3" w:rsidRPr="001A3D98">
          <w:rPr>
            <w:rStyle w:val="Hyperlink"/>
            <w:rFonts w:ascii="Arial Narrow" w:hAnsi="Arial Narrow"/>
            <w:sz w:val="22"/>
            <w:szCs w:val="22"/>
            <w:lang w:val="en-US"/>
          </w:rPr>
          <w:t>msfch-kilo-ltl@geneva.msf.org</w:t>
        </w:r>
      </w:hyperlink>
    </w:p>
    <w:p w14:paraId="1AC1D4A2" w14:textId="77777777" w:rsidR="00DC3408" w:rsidRPr="001A3D98" w:rsidRDefault="00DC3408" w:rsidP="00275248">
      <w:pPr>
        <w:rPr>
          <w:rFonts w:ascii="Arial Narrow" w:hAnsi="Arial Narrow"/>
          <w:lang w:val="en-US"/>
        </w:rPr>
      </w:pPr>
    </w:p>
    <w:p w14:paraId="3C8B1A97" w14:textId="77777777" w:rsidR="00810972" w:rsidRPr="001A3D98" w:rsidRDefault="00810972" w:rsidP="00D152C9">
      <w:pPr>
        <w:jc w:val="both"/>
        <w:rPr>
          <w:rFonts w:ascii="Arial Narrow" w:hAnsi="Arial Narrow" w:cs="Arial"/>
          <w:color w:val="000000" w:themeColor="text1"/>
          <w:sz w:val="22"/>
          <w:szCs w:val="22"/>
          <w:lang w:val="en-US"/>
        </w:rPr>
      </w:pPr>
    </w:p>
    <w:p w14:paraId="2A07226A" w14:textId="04BD4DC9" w:rsidR="002B6AAF" w:rsidRPr="001A3D98" w:rsidRDefault="008335CE">
      <w:pPr>
        <w:jc w:val="both"/>
        <w:rPr>
          <w:rFonts w:ascii="Arial Narrow" w:hAnsi="Arial Narrow" w:cs="Arial"/>
          <w:color w:val="000000" w:themeColor="text1"/>
          <w:sz w:val="22"/>
          <w:szCs w:val="22"/>
          <w:lang w:val="en-US"/>
        </w:rPr>
      </w:pPr>
      <w:r w:rsidRPr="001A3D98">
        <w:rPr>
          <w:rFonts w:ascii="Arial Narrow" w:hAnsi="Arial Narrow" w:cs="Arial"/>
          <w:color w:val="000000" w:themeColor="text1"/>
          <w:sz w:val="22"/>
          <w:szCs w:val="22"/>
          <w:lang w:val="en-US"/>
        </w:rPr>
        <w:t>MSF-CH</w:t>
      </w:r>
      <w:r w:rsidR="008B04F8" w:rsidRPr="001A3D98">
        <w:rPr>
          <w:rFonts w:ascii="Arial Narrow" w:hAnsi="Arial Narrow" w:cs="Arial"/>
          <w:color w:val="000000" w:themeColor="text1"/>
          <w:sz w:val="22"/>
          <w:szCs w:val="22"/>
          <w:lang w:val="en-US"/>
        </w:rPr>
        <w:t xml:space="preserve"> </w:t>
      </w:r>
      <w:r w:rsidR="00E46681" w:rsidRPr="001A3D98">
        <w:rPr>
          <w:rFonts w:ascii="Arial Narrow" w:hAnsi="Arial Narrow" w:cs="Arial"/>
          <w:color w:val="000000" w:themeColor="text1"/>
          <w:sz w:val="22"/>
          <w:szCs w:val="22"/>
          <w:lang w:val="en-US"/>
        </w:rPr>
        <w:t>will refuse any proposal of award if it is proved that</w:t>
      </w:r>
      <w:r w:rsidR="003345EA" w:rsidRPr="001A3D98">
        <w:rPr>
          <w:rFonts w:ascii="Arial Narrow" w:hAnsi="Arial Narrow" w:cs="Arial"/>
          <w:color w:val="000000" w:themeColor="text1"/>
          <w:sz w:val="22"/>
          <w:szCs w:val="22"/>
          <w:lang w:val="en-US"/>
        </w:rPr>
        <w:t>,</w:t>
      </w:r>
      <w:r w:rsidR="00E46681" w:rsidRPr="001A3D98">
        <w:rPr>
          <w:rFonts w:ascii="Arial Narrow" w:hAnsi="Arial Narrow" w:cs="Arial"/>
          <w:color w:val="000000" w:themeColor="text1"/>
          <w:sz w:val="22"/>
          <w:szCs w:val="22"/>
          <w:lang w:val="en-US"/>
        </w:rPr>
        <w:t xml:space="preserve"> </w:t>
      </w:r>
      <w:r w:rsidR="003345EA" w:rsidRPr="001A3D98">
        <w:rPr>
          <w:rFonts w:ascii="Arial Narrow" w:hAnsi="Arial Narrow" w:cs="Arial"/>
          <w:color w:val="000000" w:themeColor="text1"/>
          <w:sz w:val="22"/>
          <w:szCs w:val="22"/>
          <w:lang w:val="en-US"/>
        </w:rPr>
        <w:t xml:space="preserve">in the awarding of this contract, </w:t>
      </w:r>
      <w:r w:rsidR="00E46681" w:rsidRPr="001A3D98">
        <w:rPr>
          <w:rFonts w:ascii="Arial Narrow" w:hAnsi="Arial Narrow" w:cs="Arial"/>
          <w:color w:val="000000" w:themeColor="text1"/>
          <w:sz w:val="22"/>
          <w:szCs w:val="22"/>
          <w:lang w:val="en-US"/>
        </w:rPr>
        <w:t xml:space="preserve">the </w:t>
      </w:r>
      <w:r w:rsidR="00F972E1" w:rsidRPr="001A3D98">
        <w:rPr>
          <w:rFonts w:ascii="Arial Narrow" w:hAnsi="Arial Narrow" w:cs="Arial"/>
          <w:color w:val="000000" w:themeColor="text1"/>
          <w:sz w:val="22"/>
          <w:szCs w:val="22"/>
          <w:lang w:val="en-US"/>
        </w:rPr>
        <w:t>putative</w:t>
      </w:r>
      <w:r w:rsidR="00E46681" w:rsidRPr="001A3D98">
        <w:rPr>
          <w:rFonts w:ascii="Arial Narrow" w:hAnsi="Arial Narrow" w:cs="Arial"/>
          <w:color w:val="000000" w:themeColor="text1"/>
          <w:sz w:val="22"/>
          <w:szCs w:val="22"/>
          <w:lang w:val="en-US"/>
        </w:rPr>
        <w:t xml:space="preserve"> successful Bidder has engaged in acts of corruption or fraudulent practices. </w:t>
      </w:r>
      <w:bookmarkStart w:id="28" w:name="_DV_M625"/>
      <w:bookmarkEnd w:id="28"/>
    </w:p>
    <w:p w14:paraId="20134F86" w14:textId="77777777" w:rsidR="00E57310" w:rsidRPr="001A3D98" w:rsidRDefault="00E57310">
      <w:pPr>
        <w:jc w:val="both"/>
        <w:rPr>
          <w:rFonts w:ascii="Arial Narrow" w:hAnsi="Arial Narrow" w:cs="Arial"/>
          <w:color w:val="000000" w:themeColor="text1"/>
          <w:sz w:val="22"/>
          <w:szCs w:val="22"/>
          <w:lang w:val="en-US"/>
        </w:rPr>
      </w:pPr>
    </w:p>
    <w:p w14:paraId="679BAF76" w14:textId="231995EB" w:rsidR="00D5554A" w:rsidRPr="001A3D98" w:rsidRDefault="00E57310" w:rsidP="00D5554A">
      <w:pPr>
        <w:pStyle w:val="NoSpacing"/>
        <w:rPr>
          <w:rFonts w:ascii="Arial Narrow" w:hAnsi="Arial Narrow"/>
          <w:sz w:val="22"/>
          <w:szCs w:val="22"/>
          <w:lang w:val="en-US"/>
        </w:rPr>
      </w:pPr>
      <w:r w:rsidRPr="001A3D98">
        <w:rPr>
          <w:rFonts w:ascii="Arial Narrow" w:hAnsi="Arial Narrow"/>
          <w:b/>
          <w:sz w:val="22"/>
          <w:szCs w:val="22"/>
          <w:lang w:val="en-US"/>
        </w:rPr>
        <w:t>Inquirie</w:t>
      </w:r>
      <w:r w:rsidR="00476CD6" w:rsidRPr="001A3D98">
        <w:rPr>
          <w:rFonts w:ascii="Arial Narrow" w:hAnsi="Arial Narrow"/>
          <w:b/>
          <w:sz w:val="22"/>
          <w:szCs w:val="22"/>
          <w:lang w:val="en-US"/>
        </w:rPr>
        <w:t xml:space="preserve">s </w:t>
      </w:r>
      <w:r w:rsidRPr="001A3D98">
        <w:rPr>
          <w:rFonts w:ascii="Arial Narrow" w:hAnsi="Arial Narrow"/>
          <w:b/>
          <w:sz w:val="22"/>
          <w:szCs w:val="22"/>
          <w:lang w:val="en-US"/>
        </w:rPr>
        <w:t>Regarding</w:t>
      </w:r>
      <w:r w:rsidR="00476CD6" w:rsidRPr="001A3D98">
        <w:rPr>
          <w:rFonts w:ascii="Arial Narrow" w:hAnsi="Arial Narrow"/>
          <w:b/>
          <w:sz w:val="22"/>
          <w:szCs w:val="22"/>
          <w:lang w:val="en-US"/>
        </w:rPr>
        <w:t xml:space="preserve"> </w:t>
      </w:r>
      <w:r w:rsidRPr="001A3D98">
        <w:rPr>
          <w:rFonts w:ascii="Arial Narrow" w:hAnsi="Arial Narrow"/>
          <w:b/>
          <w:sz w:val="22"/>
          <w:szCs w:val="22"/>
          <w:lang w:val="en-US"/>
        </w:rPr>
        <w:t>Tender Results:</w:t>
      </w:r>
      <w:r w:rsidRPr="001A3D98">
        <w:rPr>
          <w:rFonts w:ascii="Arial Narrow" w:hAnsi="Arial Narrow"/>
          <w:b/>
          <w:sz w:val="22"/>
          <w:szCs w:val="22"/>
          <w:lang w:val="en-US"/>
        </w:rPr>
        <w:br/>
      </w:r>
      <w:r w:rsidR="00D5554A" w:rsidRPr="001A3D98">
        <w:rPr>
          <w:rFonts w:ascii="Arial Narrow" w:hAnsi="Arial Narrow"/>
          <w:sz w:val="22"/>
          <w:szCs w:val="22"/>
          <w:lang w:val="en-US"/>
        </w:rPr>
        <w:t>Bidders may submit written inquiries regarding the tender procedure or results within three (3) working days of the result notification. Inquiries must be sent to:</w:t>
      </w:r>
    </w:p>
    <w:p w14:paraId="5AA72393" w14:textId="77777777" w:rsidR="00D5554A" w:rsidRPr="001A3D98" w:rsidRDefault="00D5554A" w:rsidP="00D5554A">
      <w:pPr>
        <w:pStyle w:val="NoSpacing"/>
        <w:numPr>
          <w:ilvl w:val="0"/>
          <w:numId w:val="38"/>
        </w:numPr>
        <w:rPr>
          <w:rFonts w:ascii="Arial Narrow" w:hAnsi="Arial Narrow"/>
          <w:sz w:val="22"/>
          <w:szCs w:val="22"/>
          <w:lang w:val="en-US"/>
        </w:rPr>
      </w:pPr>
      <w:r w:rsidRPr="001A3D98">
        <w:rPr>
          <w:rFonts w:ascii="Arial Narrow" w:hAnsi="Arial Narrow"/>
          <w:b/>
          <w:bCs/>
          <w:sz w:val="22"/>
          <w:szCs w:val="22"/>
          <w:lang w:val="en-US"/>
        </w:rPr>
        <w:t>MSFCH-Yemen-LogCo@geneva.msf.org</w:t>
      </w:r>
    </w:p>
    <w:p w14:paraId="590C92D8" w14:textId="77777777" w:rsidR="00D5554A" w:rsidRPr="001A3D98" w:rsidRDefault="00D5554A" w:rsidP="00D5554A">
      <w:pPr>
        <w:pStyle w:val="NoSpacing"/>
        <w:numPr>
          <w:ilvl w:val="0"/>
          <w:numId w:val="38"/>
        </w:numPr>
        <w:rPr>
          <w:rFonts w:ascii="Arial Narrow" w:hAnsi="Arial Narrow"/>
          <w:sz w:val="22"/>
          <w:szCs w:val="22"/>
          <w:lang w:val="en-US"/>
        </w:rPr>
      </w:pPr>
      <w:r w:rsidRPr="001A3D98">
        <w:rPr>
          <w:rFonts w:ascii="Arial Narrow" w:hAnsi="Arial Narrow"/>
          <w:b/>
          <w:bCs/>
          <w:sz w:val="22"/>
          <w:szCs w:val="22"/>
          <w:lang w:val="en-US"/>
        </w:rPr>
        <w:t>msfch-yemen-dlogco-construction@geneva.msf.org</w:t>
      </w:r>
    </w:p>
    <w:p w14:paraId="24F2F8A4" w14:textId="0C43E8DB" w:rsidR="00AC4FD4" w:rsidRPr="00C15F72" w:rsidRDefault="00D5554A" w:rsidP="00A83DAD">
      <w:pPr>
        <w:pStyle w:val="NoSpacing"/>
        <w:rPr>
          <w:rFonts w:ascii="Arial Narrow" w:hAnsi="Arial Narrow"/>
          <w:sz w:val="22"/>
          <w:szCs w:val="22"/>
          <w:lang w:val="en-US"/>
        </w:rPr>
      </w:pPr>
      <w:r w:rsidRPr="001A3D98">
        <w:rPr>
          <w:rFonts w:ascii="Arial Narrow" w:hAnsi="Arial Narrow"/>
          <w:sz w:val="22"/>
          <w:szCs w:val="22"/>
          <w:lang w:val="en-US"/>
        </w:rPr>
        <w:t>All inquiries will be reviewed internally. Please note that submitting an inquiry does not constitute grounds for appeal or reconsideration. MSF reserves full independence in selecting the contractor deemed most suitable, based on internal analysis and operational requirements.</w:t>
      </w:r>
    </w:p>
    <w:p w14:paraId="362D136F" w14:textId="5592136D" w:rsidR="00E57310" w:rsidRDefault="00E57310" w:rsidP="00476CD6">
      <w:pPr>
        <w:pStyle w:val="NoSpacing"/>
        <w:rPr>
          <w:rFonts w:ascii="Arial Narrow" w:hAnsi="Arial Narrow"/>
          <w:sz w:val="22"/>
          <w:szCs w:val="22"/>
          <w:lang w:val="en-US"/>
        </w:rPr>
      </w:pPr>
    </w:p>
    <w:p w14:paraId="2B3D57D3" w14:textId="77777777" w:rsidR="002F1B8F" w:rsidRDefault="002F1B8F" w:rsidP="00476CD6">
      <w:pPr>
        <w:pStyle w:val="NoSpacing"/>
        <w:rPr>
          <w:rFonts w:ascii="Arial Narrow" w:hAnsi="Arial Narrow"/>
          <w:sz w:val="22"/>
          <w:szCs w:val="22"/>
          <w:lang w:val="en-US"/>
        </w:rPr>
      </w:pPr>
    </w:p>
    <w:p w14:paraId="345155F0" w14:textId="77777777" w:rsidR="002F1B8F" w:rsidRDefault="002F1B8F" w:rsidP="00476CD6">
      <w:pPr>
        <w:pStyle w:val="NoSpacing"/>
        <w:rPr>
          <w:rFonts w:ascii="Arial Narrow" w:hAnsi="Arial Narrow"/>
          <w:sz w:val="22"/>
          <w:szCs w:val="22"/>
          <w:lang w:val="en-US"/>
        </w:rPr>
      </w:pPr>
    </w:p>
    <w:p w14:paraId="4202AF88" w14:textId="77777777" w:rsidR="002F1B8F" w:rsidRDefault="002F1B8F" w:rsidP="00476CD6">
      <w:pPr>
        <w:pStyle w:val="NoSpacing"/>
        <w:rPr>
          <w:rFonts w:ascii="Arial Narrow" w:hAnsi="Arial Narrow"/>
          <w:sz w:val="22"/>
          <w:szCs w:val="22"/>
          <w:lang w:val="en-US"/>
        </w:rPr>
      </w:pPr>
    </w:p>
    <w:p w14:paraId="432DF019" w14:textId="77777777" w:rsidR="002F1B8F" w:rsidRDefault="002F1B8F" w:rsidP="00476CD6">
      <w:pPr>
        <w:pStyle w:val="NoSpacing"/>
        <w:rPr>
          <w:rFonts w:ascii="Arial Narrow" w:hAnsi="Arial Narrow"/>
          <w:sz w:val="22"/>
          <w:szCs w:val="22"/>
          <w:lang w:val="en-US"/>
        </w:rPr>
      </w:pPr>
    </w:p>
    <w:p w14:paraId="1D6275EE" w14:textId="77777777" w:rsidR="002F1B8F" w:rsidRDefault="002F1B8F" w:rsidP="00476CD6">
      <w:pPr>
        <w:pStyle w:val="NoSpacing"/>
        <w:rPr>
          <w:rFonts w:ascii="Arial Narrow" w:hAnsi="Arial Narrow"/>
          <w:sz w:val="22"/>
          <w:szCs w:val="22"/>
          <w:lang w:val="en-US"/>
        </w:rPr>
      </w:pPr>
    </w:p>
    <w:p w14:paraId="3933985B" w14:textId="77777777" w:rsidR="002F1B8F" w:rsidRDefault="002F1B8F" w:rsidP="00476CD6">
      <w:pPr>
        <w:pStyle w:val="NoSpacing"/>
        <w:rPr>
          <w:rFonts w:ascii="Arial Narrow" w:hAnsi="Arial Narrow"/>
          <w:sz w:val="22"/>
          <w:szCs w:val="22"/>
          <w:lang w:val="en-US"/>
        </w:rPr>
      </w:pPr>
    </w:p>
    <w:p w14:paraId="4CA59992" w14:textId="77777777" w:rsidR="002F1B8F" w:rsidRDefault="002F1B8F" w:rsidP="00476CD6">
      <w:pPr>
        <w:pStyle w:val="NoSpacing"/>
        <w:rPr>
          <w:rFonts w:ascii="Arial Narrow" w:hAnsi="Arial Narrow"/>
          <w:sz w:val="22"/>
          <w:szCs w:val="22"/>
          <w:lang w:val="en-US"/>
        </w:rPr>
      </w:pPr>
    </w:p>
    <w:p w14:paraId="336E12EA" w14:textId="77777777" w:rsidR="002F1B8F" w:rsidRDefault="002F1B8F" w:rsidP="00476CD6">
      <w:pPr>
        <w:pStyle w:val="NoSpacing"/>
        <w:rPr>
          <w:rFonts w:ascii="Arial Narrow" w:hAnsi="Arial Narrow"/>
          <w:sz w:val="22"/>
          <w:szCs w:val="22"/>
          <w:lang w:val="en-US"/>
        </w:rPr>
      </w:pPr>
    </w:p>
    <w:p w14:paraId="29300FB7" w14:textId="77777777" w:rsidR="002F1B8F" w:rsidRDefault="002F1B8F" w:rsidP="00476CD6">
      <w:pPr>
        <w:pStyle w:val="NoSpacing"/>
        <w:rPr>
          <w:rFonts w:ascii="Arial Narrow" w:hAnsi="Arial Narrow"/>
          <w:sz w:val="22"/>
          <w:szCs w:val="22"/>
          <w:lang w:val="en-US"/>
        </w:rPr>
      </w:pPr>
    </w:p>
    <w:p w14:paraId="73A8AA95" w14:textId="77777777" w:rsidR="002F1B8F" w:rsidRDefault="002F1B8F" w:rsidP="00476CD6">
      <w:pPr>
        <w:pStyle w:val="NoSpacing"/>
        <w:rPr>
          <w:rFonts w:ascii="Arial Narrow" w:hAnsi="Arial Narrow"/>
          <w:sz w:val="22"/>
          <w:szCs w:val="22"/>
          <w:lang w:val="en-US"/>
        </w:rPr>
      </w:pPr>
    </w:p>
    <w:p w14:paraId="5E8AA151" w14:textId="77777777" w:rsidR="002F1B8F" w:rsidRDefault="002F1B8F" w:rsidP="00476CD6">
      <w:pPr>
        <w:pStyle w:val="NoSpacing"/>
        <w:rPr>
          <w:rFonts w:ascii="Arial Narrow" w:hAnsi="Arial Narrow"/>
          <w:sz w:val="22"/>
          <w:szCs w:val="22"/>
          <w:lang w:val="en-US"/>
        </w:rPr>
      </w:pPr>
    </w:p>
    <w:p w14:paraId="5D7C5CB5" w14:textId="77777777" w:rsidR="002F1B8F" w:rsidRDefault="002F1B8F" w:rsidP="00476CD6">
      <w:pPr>
        <w:pStyle w:val="NoSpacing"/>
        <w:rPr>
          <w:rFonts w:ascii="Arial Narrow" w:hAnsi="Arial Narrow"/>
          <w:sz w:val="22"/>
          <w:szCs w:val="22"/>
          <w:lang w:val="en-US"/>
        </w:rPr>
      </w:pPr>
    </w:p>
    <w:p w14:paraId="44151409" w14:textId="77777777" w:rsidR="002F1B8F" w:rsidRDefault="002F1B8F" w:rsidP="00476CD6">
      <w:pPr>
        <w:pStyle w:val="NoSpacing"/>
        <w:rPr>
          <w:rFonts w:ascii="Arial Narrow" w:hAnsi="Arial Narrow"/>
          <w:sz w:val="22"/>
          <w:szCs w:val="22"/>
          <w:lang w:val="en-US"/>
        </w:rPr>
      </w:pPr>
    </w:p>
    <w:p w14:paraId="7A27E9D5" w14:textId="77777777" w:rsidR="002F1B8F" w:rsidRDefault="002F1B8F" w:rsidP="00476CD6">
      <w:pPr>
        <w:pStyle w:val="NoSpacing"/>
        <w:rPr>
          <w:rFonts w:ascii="Arial Narrow" w:hAnsi="Arial Narrow"/>
          <w:sz w:val="22"/>
          <w:szCs w:val="22"/>
          <w:lang w:val="en-US"/>
        </w:rPr>
      </w:pPr>
    </w:p>
    <w:p w14:paraId="5D63ADDB" w14:textId="77777777" w:rsidR="002F1B8F" w:rsidRDefault="002F1B8F" w:rsidP="00476CD6">
      <w:pPr>
        <w:pStyle w:val="NoSpacing"/>
        <w:rPr>
          <w:rFonts w:ascii="Arial Narrow" w:hAnsi="Arial Narrow"/>
          <w:sz w:val="22"/>
          <w:szCs w:val="22"/>
          <w:lang w:val="en-US"/>
        </w:rPr>
      </w:pPr>
    </w:p>
    <w:p w14:paraId="41FF4CF9" w14:textId="77777777" w:rsidR="002F1B8F" w:rsidRDefault="002F1B8F" w:rsidP="00476CD6">
      <w:pPr>
        <w:pStyle w:val="NoSpacing"/>
        <w:rPr>
          <w:rFonts w:ascii="Arial Narrow" w:hAnsi="Arial Narrow"/>
          <w:sz w:val="22"/>
          <w:szCs w:val="22"/>
          <w:lang w:val="en-US"/>
        </w:rPr>
      </w:pPr>
    </w:p>
    <w:p w14:paraId="6ED44683" w14:textId="77777777" w:rsidR="002F1B8F" w:rsidRDefault="002F1B8F" w:rsidP="00476CD6">
      <w:pPr>
        <w:pStyle w:val="NoSpacing"/>
        <w:rPr>
          <w:rFonts w:ascii="Arial Narrow" w:hAnsi="Arial Narrow"/>
          <w:sz w:val="22"/>
          <w:szCs w:val="22"/>
          <w:lang w:val="en-US"/>
        </w:rPr>
      </w:pPr>
    </w:p>
    <w:p w14:paraId="426785F6" w14:textId="77777777" w:rsidR="002F1B8F" w:rsidRDefault="002F1B8F" w:rsidP="00476CD6">
      <w:pPr>
        <w:pStyle w:val="NoSpacing"/>
        <w:rPr>
          <w:rFonts w:ascii="Arial Narrow" w:hAnsi="Arial Narrow"/>
          <w:sz w:val="22"/>
          <w:szCs w:val="22"/>
          <w:lang w:val="en-US"/>
        </w:rPr>
      </w:pPr>
    </w:p>
    <w:p w14:paraId="28C98ACC" w14:textId="77777777" w:rsidR="002F1B8F" w:rsidRDefault="002F1B8F" w:rsidP="00476CD6">
      <w:pPr>
        <w:pStyle w:val="NoSpacing"/>
        <w:rPr>
          <w:rFonts w:ascii="Arial Narrow" w:hAnsi="Arial Narrow"/>
          <w:sz w:val="22"/>
          <w:szCs w:val="22"/>
          <w:lang w:val="en-US"/>
        </w:rPr>
      </w:pPr>
    </w:p>
    <w:p w14:paraId="32491CD7" w14:textId="77777777" w:rsidR="002F1B8F" w:rsidRDefault="002F1B8F" w:rsidP="00476CD6">
      <w:pPr>
        <w:pStyle w:val="NoSpacing"/>
        <w:rPr>
          <w:rFonts w:ascii="Arial Narrow" w:hAnsi="Arial Narrow"/>
          <w:sz w:val="22"/>
          <w:szCs w:val="22"/>
          <w:lang w:val="en-US"/>
        </w:rPr>
      </w:pPr>
    </w:p>
    <w:p w14:paraId="0185BCFB" w14:textId="77777777" w:rsidR="002F1B8F" w:rsidRPr="001A3D98" w:rsidRDefault="002F1B8F" w:rsidP="00476CD6">
      <w:pPr>
        <w:pStyle w:val="NoSpacing"/>
        <w:rPr>
          <w:rFonts w:ascii="Arial Narrow" w:hAnsi="Arial Narrow"/>
          <w:sz w:val="22"/>
          <w:szCs w:val="22"/>
          <w:lang w:val="en-US"/>
        </w:rPr>
      </w:pPr>
    </w:p>
    <w:p w14:paraId="437FF229" w14:textId="77777777" w:rsidR="00F5190D" w:rsidRPr="001A3D98" w:rsidRDefault="00F5190D" w:rsidP="00476CD6">
      <w:pPr>
        <w:pStyle w:val="NoSpacing"/>
        <w:rPr>
          <w:rFonts w:ascii="Arial Narrow" w:hAnsi="Arial Narrow"/>
          <w:sz w:val="22"/>
          <w:szCs w:val="22"/>
          <w:lang w:val="en-US"/>
        </w:rPr>
      </w:pPr>
    </w:p>
    <w:p w14:paraId="486EC89D" w14:textId="385798C4" w:rsidR="00F5190D" w:rsidRPr="001A3D98" w:rsidRDefault="00F5190D" w:rsidP="00476CD6">
      <w:pPr>
        <w:pStyle w:val="NoSpacing"/>
        <w:rPr>
          <w:rFonts w:ascii="Arial Narrow" w:hAnsi="Arial Narrow"/>
          <w:sz w:val="22"/>
          <w:szCs w:val="22"/>
          <w:lang w:val="en-US"/>
        </w:rPr>
      </w:pPr>
    </w:p>
    <w:sectPr w:rsidR="00F5190D" w:rsidRPr="001A3D98" w:rsidSect="00E91D94">
      <w:headerReference w:type="default" r:id="rId20"/>
      <w:footerReference w:type="even" r:id="rId21"/>
      <w:footerReference w:type="default" r:id="rId22"/>
      <w:pgSz w:w="11906" w:h="16838"/>
      <w:pgMar w:top="1098" w:right="849" w:bottom="1276" w:left="993"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E317" w14:textId="77777777" w:rsidR="007C135F" w:rsidRDefault="007C135F">
      <w:r>
        <w:separator/>
      </w:r>
    </w:p>
  </w:endnote>
  <w:endnote w:type="continuationSeparator" w:id="0">
    <w:p w14:paraId="36A675B1" w14:textId="77777777" w:rsidR="007C135F" w:rsidRDefault="007C135F">
      <w:r>
        <w:continuationSeparator/>
      </w:r>
    </w:p>
  </w:endnote>
  <w:endnote w:type="continuationNotice" w:id="1">
    <w:p w14:paraId="69AFE85E" w14:textId="77777777" w:rsidR="007C135F" w:rsidRDefault="007C1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C3B" w14:textId="31B900FF" w:rsidR="00473E78" w:rsidRDefault="00473E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C8B1C3C" w14:textId="77777777" w:rsidR="00473E78" w:rsidRDefault="00473E78">
    <w:pPr>
      <w:pStyle w:val="Footer"/>
      <w:ind w:right="360"/>
    </w:pPr>
  </w:p>
  <w:p w14:paraId="404B9AD4" w14:textId="77777777" w:rsidR="00A83DAD" w:rsidRDefault="00A83DAD"/>
  <w:p w14:paraId="70200124" w14:textId="77777777" w:rsidR="00A83DAD" w:rsidRDefault="00A83DAD"/>
  <w:p w14:paraId="66320076" w14:textId="77777777" w:rsidR="00A83DAD" w:rsidRDefault="00A83DAD"/>
  <w:p w14:paraId="362C5B08" w14:textId="77777777" w:rsidR="00A83DAD" w:rsidRDefault="00A83D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650779507"/>
      <w:docPartObj>
        <w:docPartGallery w:val="Page Numbers (Bottom of Page)"/>
        <w:docPartUnique/>
      </w:docPartObj>
    </w:sdtPr>
    <w:sdtEndPr>
      <w:rPr>
        <w:rFonts w:ascii="Arial Narrow" w:hAnsi="Arial Narrow"/>
        <w:noProof/>
        <w:sz w:val="16"/>
        <w:szCs w:val="16"/>
      </w:rPr>
    </w:sdtEndPr>
    <w:sdtContent>
      <w:p w14:paraId="3AEFABF4" w14:textId="5B9D24C0" w:rsidR="7AD65BEC" w:rsidRDefault="7AD65BEC" w:rsidP="7AD65BEC">
        <w:pPr>
          <w:pStyle w:val="Footer"/>
          <w:tabs>
            <w:tab w:val="clear" w:pos="4536"/>
            <w:tab w:val="clear" w:pos="9072"/>
            <w:tab w:val="right" w:pos="10064"/>
          </w:tabs>
          <w:spacing w:after="60"/>
          <w:jc w:val="both"/>
          <w:rPr>
            <w:rFonts w:ascii="Arial Narrow" w:eastAsia="Arial Narrow" w:hAnsi="Arial Narrow" w:cs="Arial Narrow"/>
            <w:sz w:val="16"/>
            <w:szCs w:val="16"/>
            <w:lang w:val="en-US"/>
          </w:rPr>
        </w:pPr>
        <w:r w:rsidRPr="00E664C7">
          <w:rPr>
            <w:rFonts w:ascii="Arial Narrow" w:eastAsia="Arial Narrow" w:hAnsi="Arial Narrow" w:cs="Arial Narrow"/>
            <w:sz w:val="16"/>
            <w:szCs w:val="16"/>
            <w:lang w:val="en-US"/>
          </w:rPr>
          <w:t>MSF – OCG –</w:t>
        </w:r>
        <w:r w:rsidR="008504D4">
          <w:rPr>
            <w:rFonts w:ascii="Arial Narrow" w:eastAsia="Arial Narrow" w:hAnsi="Arial Narrow" w:cs="Arial Narrow"/>
            <w:sz w:val="16"/>
            <w:szCs w:val="16"/>
            <w:lang w:val="en-US"/>
          </w:rPr>
          <w:t xml:space="preserve"> September</w:t>
        </w:r>
        <w:r w:rsidRPr="00E664C7">
          <w:rPr>
            <w:rFonts w:ascii="Arial Narrow" w:eastAsia="Arial Narrow" w:hAnsi="Arial Narrow" w:cs="Arial Narrow"/>
            <w:sz w:val="16"/>
            <w:szCs w:val="16"/>
            <w:lang w:val="en-US"/>
          </w:rPr>
          <w:t xml:space="preserve"> 202</w:t>
        </w:r>
        <w:r w:rsidR="008504D4">
          <w:rPr>
            <w:rFonts w:ascii="Arial Narrow" w:eastAsia="Arial Narrow" w:hAnsi="Arial Narrow" w:cs="Arial Narrow"/>
            <w:sz w:val="16"/>
            <w:szCs w:val="16"/>
            <w:lang w:val="en-US"/>
          </w:rPr>
          <w:t>2</w:t>
        </w:r>
        <w:r w:rsidRPr="00E664C7">
          <w:rPr>
            <w:rFonts w:ascii="Arial Narrow" w:eastAsia="Arial Narrow" w:hAnsi="Arial Narrow" w:cs="Arial Narrow"/>
            <w:sz w:val="16"/>
            <w:szCs w:val="16"/>
            <w:lang w:val="en-US"/>
          </w:rPr>
          <w:t xml:space="preserve"> Version</w:t>
        </w:r>
      </w:p>
      <w:p w14:paraId="3C8B1C40" w14:textId="1471CA19" w:rsidR="00473E78" w:rsidRPr="00365F13" w:rsidRDefault="00473E78" w:rsidP="00140E5B">
        <w:pPr>
          <w:pStyle w:val="Footer"/>
          <w:tabs>
            <w:tab w:val="clear" w:pos="4536"/>
            <w:tab w:val="clear" w:pos="9072"/>
            <w:tab w:val="right" w:pos="10064"/>
          </w:tabs>
          <w:rPr>
            <w:rFonts w:ascii="Arial Narrow" w:hAnsi="Arial Narrow"/>
            <w:sz w:val="16"/>
            <w:szCs w:val="16"/>
            <w:lang w:val="en-US"/>
          </w:rPr>
        </w:pPr>
        <w:r w:rsidRPr="00365F13">
          <w:rPr>
            <w:rFonts w:ascii="Arial Narrow" w:hAnsi="Arial Narrow"/>
            <w:sz w:val="16"/>
            <w:szCs w:val="16"/>
            <w:lang w:val="en-US"/>
          </w:rPr>
          <w:t xml:space="preserve">Category 2 Construction Project – Phase 3.1 – </w:t>
        </w:r>
        <w:r w:rsidR="008504D4">
          <w:rPr>
            <w:rFonts w:ascii="Arial Narrow" w:hAnsi="Arial Narrow"/>
            <w:sz w:val="16"/>
            <w:szCs w:val="16"/>
            <w:lang w:val="en-US"/>
          </w:rPr>
          <w:t>Tenderers i</w:t>
        </w:r>
        <w:r w:rsidRPr="00365F13">
          <w:rPr>
            <w:rFonts w:ascii="Arial Narrow" w:hAnsi="Arial Narrow"/>
            <w:sz w:val="16"/>
            <w:szCs w:val="16"/>
            <w:lang w:val="en-US"/>
          </w:rPr>
          <w:t>nstructions</w:t>
        </w:r>
        <w:r w:rsidRPr="00365F13">
          <w:rPr>
            <w:rFonts w:ascii="Arial Narrow" w:hAnsi="Arial Narrow"/>
            <w:sz w:val="16"/>
            <w:szCs w:val="16"/>
            <w:lang w:val="en-US"/>
          </w:rPr>
          <w:tab/>
          <w:t xml:space="preserve">Page </w:t>
        </w:r>
        <w:r w:rsidRPr="00365F13">
          <w:rPr>
            <w:rFonts w:ascii="Arial Narrow" w:hAnsi="Arial Narrow"/>
            <w:sz w:val="16"/>
            <w:szCs w:val="16"/>
            <w:lang w:val="en-US"/>
          </w:rPr>
          <w:fldChar w:fldCharType="begin"/>
        </w:r>
        <w:r w:rsidRPr="00365F13">
          <w:rPr>
            <w:rFonts w:ascii="Arial Narrow" w:hAnsi="Arial Narrow"/>
            <w:sz w:val="16"/>
            <w:szCs w:val="16"/>
            <w:lang w:val="en-US"/>
          </w:rPr>
          <w:instrText xml:space="preserve"> PAGE   \* MERGEFORMAT </w:instrText>
        </w:r>
        <w:r w:rsidRPr="00365F13">
          <w:rPr>
            <w:rFonts w:ascii="Arial Narrow" w:hAnsi="Arial Narrow"/>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r w:rsidRPr="00365F13">
          <w:rPr>
            <w:rFonts w:ascii="Arial Narrow" w:hAnsi="Arial Narrow"/>
            <w:noProof/>
            <w:sz w:val="16"/>
            <w:szCs w:val="16"/>
            <w:lang w:val="en-US"/>
          </w:rPr>
          <w:t>/</w:t>
        </w:r>
        <w:r w:rsidRPr="00365F13">
          <w:rPr>
            <w:rFonts w:ascii="Arial Narrow" w:hAnsi="Arial Narrow"/>
            <w:noProof/>
            <w:sz w:val="16"/>
            <w:szCs w:val="16"/>
            <w:lang w:val="en-US"/>
          </w:rPr>
          <w:fldChar w:fldCharType="begin"/>
        </w:r>
        <w:r w:rsidRPr="00365F13">
          <w:rPr>
            <w:rFonts w:ascii="Arial Narrow" w:hAnsi="Arial Narrow"/>
            <w:noProof/>
            <w:sz w:val="16"/>
            <w:szCs w:val="16"/>
            <w:lang w:val="en-US"/>
          </w:rPr>
          <w:instrText xml:space="preserve"> NUMPAGES   \* MERGEFORMAT </w:instrText>
        </w:r>
        <w:r w:rsidRPr="00365F13">
          <w:rPr>
            <w:rFonts w:ascii="Arial Narrow" w:hAnsi="Arial Narrow"/>
            <w:noProof/>
            <w:sz w:val="16"/>
            <w:szCs w:val="16"/>
            <w:lang w:val="en-US"/>
          </w:rPr>
          <w:fldChar w:fldCharType="separate"/>
        </w:r>
        <w:r w:rsidR="00365F13">
          <w:rPr>
            <w:rFonts w:ascii="Arial Narrow" w:hAnsi="Arial Narrow"/>
            <w:noProof/>
            <w:sz w:val="16"/>
            <w:szCs w:val="16"/>
            <w:lang w:val="en-US"/>
          </w:rPr>
          <w:t>6</w:t>
        </w:r>
        <w:r w:rsidRPr="00365F13">
          <w:rPr>
            <w:rFonts w:ascii="Arial Narrow" w:hAnsi="Arial Narrow"/>
            <w:noProof/>
            <w:sz w:val="16"/>
            <w:szCs w:val="16"/>
            <w:lang w:val="en-US"/>
          </w:rPr>
          <w:fldChar w:fldCharType="end"/>
        </w:r>
      </w:p>
    </w:sdtContent>
  </w:sdt>
  <w:p w14:paraId="0243269E" w14:textId="77777777" w:rsidR="00A83DAD" w:rsidRDefault="00A83DAD"/>
  <w:p w14:paraId="2794DCE4" w14:textId="77777777" w:rsidR="00A83DAD" w:rsidRDefault="00A83DAD"/>
  <w:p w14:paraId="2866F57F" w14:textId="77777777" w:rsidR="00A83DAD" w:rsidRDefault="00A83DAD"/>
  <w:p w14:paraId="77B2D5D8" w14:textId="77777777" w:rsidR="00A83DAD" w:rsidRDefault="00A83D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BC65" w14:textId="77777777" w:rsidR="007C135F" w:rsidRDefault="007C135F">
      <w:r>
        <w:separator/>
      </w:r>
    </w:p>
  </w:footnote>
  <w:footnote w:type="continuationSeparator" w:id="0">
    <w:p w14:paraId="51DBA6C6" w14:textId="77777777" w:rsidR="007C135F" w:rsidRDefault="007C135F">
      <w:r>
        <w:continuationSeparator/>
      </w:r>
    </w:p>
  </w:footnote>
  <w:footnote w:type="continuationNotice" w:id="1">
    <w:p w14:paraId="13131618" w14:textId="77777777" w:rsidR="007C135F" w:rsidRDefault="007C1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7AD65BEC" w14:paraId="54026A44" w14:textId="77777777" w:rsidTr="7AD65BEC">
      <w:tc>
        <w:tcPr>
          <w:tcW w:w="3350" w:type="dxa"/>
        </w:tcPr>
        <w:p w14:paraId="678F75B3" w14:textId="7225FBF4" w:rsidR="7AD65BEC" w:rsidRDefault="00D21A7A" w:rsidP="7AD65BEC">
          <w:pPr>
            <w:pStyle w:val="Header"/>
            <w:ind w:left="-115"/>
          </w:pPr>
          <w:r w:rsidRPr="00874FDB">
            <w:rPr>
              <w:rFonts w:cs="Arial"/>
              <w:noProof/>
              <w:sz w:val="22"/>
              <w:szCs w:val="22"/>
              <w:lang w:val="en-US"/>
            </w:rPr>
            <w:drawing>
              <wp:inline distT="0" distB="0" distL="0" distR="0" wp14:anchorId="782338AA" wp14:editId="7A41D28E">
                <wp:extent cx="1165094" cy="504825"/>
                <wp:effectExtent l="0" t="0" r="0" b="0"/>
                <wp:docPr id="2" name="Picture 2" descr="MS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S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115" cy="507001"/>
                        </a:xfrm>
                        <a:prstGeom prst="rect">
                          <a:avLst/>
                        </a:prstGeom>
                        <a:noFill/>
                      </pic:spPr>
                    </pic:pic>
                  </a:graphicData>
                </a:graphic>
              </wp:inline>
            </w:drawing>
          </w:r>
        </w:p>
      </w:tc>
      <w:tc>
        <w:tcPr>
          <w:tcW w:w="3350" w:type="dxa"/>
        </w:tcPr>
        <w:p w14:paraId="59240711" w14:textId="6FF1BF10" w:rsidR="7AD65BEC" w:rsidRDefault="7AD65BEC" w:rsidP="7AD65BEC">
          <w:pPr>
            <w:pStyle w:val="Header"/>
            <w:jc w:val="center"/>
          </w:pPr>
        </w:p>
      </w:tc>
      <w:tc>
        <w:tcPr>
          <w:tcW w:w="3350" w:type="dxa"/>
        </w:tcPr>
        <w:p w14:paraId="57BE860F" w14:textId="4F9DDA2E" w:rsidR="7AD65BEC" w:rsidRDefault="7AD65BEC" w:rsidP="7AD65BEC">
          <w:pPr>
            <w:pStyle w:val="Header"/>
            <w:ind w:right="-115"/>
            <w:jc w:val="right"/>
          </w:pPr>
        </w:p>
      </w:tc>
    </w:tr>
  </w:tbl>
  <w:p w14:paraId="2A3F95AF" w14:textId="067AE2D2" w:rsidR="7AD65BEC" w:rsidRDefault="7AD65BEC" w:rsidP="7AD65BEC">
    <w:pPr>
      <w:pStyle w:val="Header"/>
    </w:pPr>
  </w:p>
  <w:p w14:paraId="34CD8D98" w14:textId="77777777" w:rsidR="00A83DAD" w:rsidRDefault="00A83DAD"/>
  <w:p w14:paraId="4C4F8325" w14:textId="77777777" w:rsidR="00A83DAD" w:rsidRDefault="00A83DAD"/>
  <w:p w14:paraId="2BBC81A2" w14:textId="77777777" w:rsidR="00A83DAD" w:rsidRDefault="00A83DAD"/>
  <w:p w14:paraId="281A6037" w14:textId="77777777" w:rsidR="00A83DAD" w:rsidRDefault="00A83DA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93"/>
    <w:multiLevelType w:val="multilevel"/>
    <w:tmpl w:val="9C923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070A1"/>
    <w:multiLevelType w:val="hybridMultilevel"/>
    <w:tmpl w:val="3EBE4E8E"/>
    <w:lvl w:ilvl="0" w:tplc="04090001">
      <w:start w:val="1"/>
      <w:numFmt w:val="bullet"/>
      <w:lvlText w:val=""/>
      <w:lvlJc w:val="left"/>
      <w:pPr>
        <w:ind w:left="2070" w:hanging="360"/>
      </w:pPr>
      <w:rPr>
        <w:rFonts w:ascii="Symbol" w:hAnsi="Symbol" w:hint="default"/>
        <w:b w:val="0"/>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 w15:restartNumberingAfterBreak="0">
    <w:nsid w:val="058E5646"/>
    <w:multiLevelType w:val="hybridMultilevel"/>
    <w:tmpl w:val="1E8E9BC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68711DF"/>
    <w:multiLevelType w:val="hybridMultilevel"/>
    <w:tmpl w:val="A3E64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C3966"/>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5" w15:restartNumberingAfterBreak="0">
    <w:nsid w:val="12451CD7"/>
    <w:multiLevelType w:val="multilevel"/>
    <w:tmpl w:val="1BB8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F57B8"/>
    <w:multiLevelType w:val="hybridMultilevel"/>
    <w:tmpl w:val="41AA8F48"/>
    <w:lvl w:ilvl="0" w:tplc="4C944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89372F8"/>
    <w:multiLevelType w:val="hybridMultilevel"/>
    <w:tmpl w:val="C2EEB108"/>
    <w:lvl w:ilvl="0" w:tplc="100C0011">
      <w:start w:val="1"/>
      <w:numFmt w:val="decimal"/>
      <w:lvlText w:val="%1)"/>
      <w:lvlJc w:val="left"/>
      <w:pPr>
        <w:ind w:left="1593" w:hanging="360"/>
      </w:pPr>
      <w:rPr>
        <w:rFonts w:hint="default"/>
      </w:r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8" w15:restartNumberingAfterBreak="0">
    <w:nsid w:val="34973099"/>
    <w:multiLevelType w:val="hybridMultilevel"/>
    <w:tmpl w:val="55CE4FF0"/>
    <w:lvl w:ilvl="0" w:tplc="29CCCB8E">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A6363"/>
    <w:multiLevelType w:val="multilevel"/>
    <w:tmpl w:val="204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4871E1"/>
    <w:multiLevelType w:val="hybridMultilevel"/>
    <w:tmpl w:val="8E8E8740"/>
    <w:lvl w:ilvl="0" w:tplc="235CF04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384C84"/>
    <w:multiLevelType w:val="hybridMultilevel"/>
    <w:tmpl w:val="CA025288"/>
    <w:lvl w:ilvl="0" w:tplc="2A3A714C">
      <w:start w:val="1"/>
      <w:numFmt w:val="decimal"/>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542961AB"/>
    <w:multiLevelType w:val="multilevel"/>
    <w:tmpl w:val="4240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2F700B"/>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14" w15:restartNumberingAfterBreak="0">
    <w:nsid w:val="58A33CB2"/>
    <w:multiLevelType w:val="multilevel"/>
    <w:tmpl w:val="D1B00C22"/>
    <w:lvl w:ilvl="0">
      <w:start w:val="1"/>
      <w:numFmt w:val="bullet"/>
      <w:lvlText w:val=""/>
      <w:lvlJc w:val="left"/>
      <w:pPr>
        <w:ind w:left="1710" w:hanging="360"/>
      </w:pPr>
      <w:rPr>
        <w:rFonts w:ascii="Wingdings" w:hAnsi="Wingdings" w:hint="default"/>
        <w:b/>
        <w:sz w:val="28"/>
        <w:szCs w:val="28"/>
      </w:rPr>
    </w:lvl>
    <w:lvl w:ilvl="1">
      <w:start w:val="1"/>
      <w:numFmt w:val="decimal"/>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9C05406"/>
    <w:multiLevelType w:val="multilevel"/>
    <w:tmpl w:val="76B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51A0B"/>
    <w:multiLevelType w:val="hybridMultilevel"/>
    <w:tmpl w:val="623AE844"/>
    <w:lvl w:ilvl="0" w:tplc="3D5EA8C4">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A0588"/>
    <w:multiLevelType w:val="hybridMultilevel"/>
    <w:tmpl w:val="C1DA498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15:restartNumberingAfterBreak="0">
    <w:nsid w:val="63DF3219"/>
    <w:multiLevelType w:val="hybridMultilevel"/>
    <w:tmpl w:val="7A2C633E"/>
    <w:lvl w:ilvl="0" w:tplc="100C0017">
      <w:start w:val="1"/>
      <w:numFmt w:val="lowerLetter"/>
      <w:lvlText w:val="%1)"/>
      <w:lvlJc w:val="left"/>
      <w:pPr>
        <w:ind w:left="1245" w:hanging="360"/>
      </w:pPr>
    </w:lvl>
    <w:lvl w:ilvl="1" w:tplc="100C0019" w:tentative="1">
      <w:start w:val="1"/>
      <w:numFmt w:val="lowerLetter"/>
      <w:lvlText w:val="%2."/>
      <w:lvlJc w:val="left"/>
      <w:pPr>
        <w:ind w:left="1965" w:hanging="360"/>
      </w:pPr>
    </w:lvl>
    <w:lvl w:ilvl="2" w:tplc="100C001B" w:tentative="1">
      <w:start w:val="1"/>
      <w:numFmt w:val="lowerRoman"/>
      <w:lvlText w:val="%3."/>
      <w:lvlJc w:val="right"/>
      <w:pPr>
        <w:ind w:left="2685" w:hanging="180"/>
      </w:pPr>
    </w:lvl>
    <w:lvl w:ilvl="3" w:tplc="100C000F" w:tentative="1">
      <w:start w:val="1"/>
      <w:numFmt w:val="decimal"/>
      <w:lvlText w:val="%4."/>
      <w:lvlJc w:val="left"/>
      <w:pPr>
        <w:ind w:left="3405" w:hanging="360"/>
      </w:pPr>
    </w:lvl>
    <w:lvl w:ilvl="4" w:tplc="100C0019" w:tentative="1">
      <w:start w:val="1"/>
      <w:numFmt w:val="lowerLetter"/>
      <w:lvlText w:val="%5."/>
      <w:lvlJc w:val="left"/>
      <w:pPr>
        <w:ind w:left="4125" w:hanging="360"/>
      </w:pPr>
    </w:lvl>
    <w:lvl w:ilvl="5" w:tplc="100C001B" w:tentative="1">
      <w:start w:val="1"/>
      <w:numFmt w:val="lowerRoman"/>
      <w:lvlText w:val="%6."/>
      <w:lvlJc w:val="right"/>
      <w:pPr>
        <w:ind w:left="4845" w:hanging="180"/>
      </w:pPr>
    </w:lvl>
    <w:lvl w:ilvl="6" w:tplc="100C000F" w:tentative="1">
      <w:start w:val="1"/>
      <w:numFmt w:val="decimal"/>
      <w:lvlText w:val="%7."/>
      <w:lvlJc w:val="left"/>
      <w:pPr>
        <w:ind w:left="5565" w:hanging="360"/>
      </w:pPr>
    </w:lvl>
    <w:lvl w:ilvl="7" w:tplc="100C0019" w:tentative="1">
      <w:start w:val="1"/>
      <w:numFmt w:val="lowerLetter"/>
      <w:lvlText w:val="%8."/>
      <w:lvlJc w:val="left"/>
      <w:pPr>
        <w:ind w:left="6285" w:hanging="360"/>
      </w:pPr>
    </w:lvl>
    <w:lvl w:ilvl="8" w:tplc="100C001B" w:tentative="1">
      <w:start w:val="1"/>
      <w:numFmt w:val="lowerRoman"/>
      <w:lvlText w:val="%9."/>
      <w:lvlJc w:val="right"/>
      <w:pPr>
        <w:ind w:left="7005" w:hanging="180"/>
      </w:pPr>
    </w:lvl>
  </w:abstractNum>
  <w:abstractNum w:abstractNumId="19" w15:restartNumberingAfterBreak="0">
    <w:nsid w:val="64962AFA"/>
    <w:multiLevelType w:val="hybridMultilevel"/>
    <w:tmpl w:val="274275CA"/>
    <w:lvl w:ilvl="0" w:tplc="340C2C0C">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246E8A"/>
    <w:multiLevelType w:val="hybridMultilevel"/>
    <w:tmpl w:val="639CEDC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FB96AFB"/>
    <w:multiLevelType w:val="hybridMultilevel"/>
    <w:tmpl w:val="CA081FF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2" w15:restartNumberingAfterBreak="0">
    <w:nsid w:val="71744310"/>
    <w:multiLevelType w:val="multilevel"/>
    <w:tmpl w:val="10587104"/>
    <w:lvl w:ilvl="0">
      <w:start w:val="1"/>
      <w:numFmt w:val="decimal"/>
      <w:pStyle w:val="Heading1"/>
      <w:lvlText w:val="Article %1"/>
      <w:lvlJc w:val="left"/>
      <w:pPr>
        <w:ind w:left="1710" w:hanging="360"/>
      </w:pPr>
      <w:rPr>
        <w:rFonts w:hint="default"/>
      </w:rPr>
    </w:lvl>
    <w:lvl w:ilvl="1">
      <w:start w:val="1"/>
      <w:numFmt w:val="decimal"/>
      <w:pStyle w:val="Heading3"/>
      <w:lvlText w:val="%1.%2"/>
      <w:lvlJc w:val="left"/>
      <w:pPr>
        <w:ind w:left="108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2493887"/>
    <w:multiLevelType w:val="hybridMultilevel"/>
    <w:tmpl w:val="23748E9E"/>
    <w:lvl w:ilvl="0" w:tplc="EA486492">
      <w:start w:val="1"/>
      <w:numFmt w:val="none"/>
      <w:lvlText w:val="2.1"/>
      <w:lvlJc w:val="left"/>
      <w:pPr>
        <w:tabs>
          <w:tab w:val="num" w:pos="0"/>
        </w:tabs>
        <w:ind w:left="1152" w:hanging="576"/>
      </w:pPr>
      <w:rPr>
        <w:b w:val="0"/>
        <w:i w:val="0"/>
      </w:rPr>
    </w:lvl>
    <w:lvl w:ilvl="1" w:tplc="AD68E1F4">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72A6119F"/>
    <w:multiLevelType w:val="hybridMultilevel"/>
    <w:tmpl w:val="4556406E"/>
    <w:lvl w:ilvl="0" w:tplc="073A7B9A">
      <w:start w:val="1"/>
      <w:numFmt w:val="bullet"/>
      <w:lvlText w:val=""/>
      <w:lvlJc w:val="left"/>
      <w:pPr>
        <w:tabs>
          <w:tab w:val="num" w:pos="360"/>
        </w:tabs>
        <w:ind w:left="360" w:hanging="360"/>
      </w:pPr>
      <w:rPr>
        <w:rFonts w:ascii="Wingdings" w:hAnsi="Wingdings" w:hint="default"/>
        <w:b/>
        <w:sz w:val="28"/>
        <w:szCs w:val="2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AA7183"/>
    <w:multiLevelType w:val="hybridMultilevel"/>
    <w:tmpl w:val="FF1A1822"/>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num w:numId="1" w16cid:durableId="420953568">
    <w:abstractNumId w:val="10"/>
  </w:num>
  <w:num w:numId="2" w16cid:durableId="2071535128">
    <w:abstractNumId w:val="24"/>
  </w:num>
  <w:num w:numId="3" w16cid:durableId="1763985133">
    <w:abstractNumId w:val="19"/>
  </w:num>
  <w:num w:numId="4" w16cid:durableId="645353746">
    <w:abstractNumId w:val="16"/>
  </w:num>
  <w:num w:numId="5" w16cid:durableId="345445660">
    <w:abstractNumId w:val="8"/>
  </w:num>
  <w:num w:numId="6" w16cid:durableId="2135708783">
    <w:abstractNumId w:val="22"/>
  </w:num>
  <w:num w:numId="7" w16cid:durableId="1178886465">
    <w:abstractNumId w:val="4"/>
  </w:num>
  <w:num w:numId="8" w16cid:durableId="1018000154">
    <w:abstractNumId w:val="7"/>
  </w:num>
  <w:num w:numId="9" w16cid:durableId="2128964175">
    <w:abstractNumId w:val="18"/>
  </w:num>
  <w:num w:numId="10" w16cid:durableId="361512602">
    <w:abstractNumId w:val="22"/>
  </w:num>
  <w:num w:numId="11" w16cid:durableId="637993705">
    <w:abstractNumId w:val="2"/>
  </w:num>
  <w:num w:numId="12" w16cid:durableId="724063658">
    <w:abstractNumId w:val="22"/>
  </w:num>
  <w:num w:numId="13" w16cid:durableId="757478918">
    <w:abstractNumId w:val="22"/>
  </w:num>
  <w:num w:numId="14" w16cid:durableId="1858813746">
    <w:abstractNumId w:val="17"/>
  </w:num>
  <w:num w:numId="15" w16cid:durableId="1752657141">
    <w:abstractNumId w:val="20"/>
  </w:num>
  <w:num w:numId="16" w16cid:durableId="1677729081">
    <w:abstractNumId w:val="22"/>
  </w:num>
  <w:num w:numId="17" w16cid:durableId="1934430817">
    <w:abstractNumId w:val="22"/>
  </w:num>
  <w:num w:numId="18" w16cid:durableId="603463883">
    <w:abstractNumId w:val="22"/>
  </w:num>
  <w:num w:numId="19" w16cid:durableId="1490899221">
    <w:abstractNumId w:val="22"/>
  </w:num>
  <w:num w:numId="20" w16cid:durableId="1232689587">
    <w:abstractNumId w:val="22"/>
  </w:num>
  <w:num w:numId="21" w16cid:durableId="17388541">
    <w:abstractNumId w:val="21"/>
  </w:num>
  <w:num w:numId="22" w16cid:durableId="324670003">
    <w:abstractNumId w:val="13"/>
  </w:num>
  <w:num w:numId="23" w16cid:durableId="11563376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6681156">
    <w:abstractNumId w:val="25"/>
  </w:num>
  <w:num w:numId="25" w16cid:durableId="824124578">
    <w:abstractNumId w:val="6"/>
  </w:num>
  <w:num w:numId="26" w16cid:durableId="1573271051">
    <w:abstractNumId w:val="22"/>
  </w:num>
  <w:num w:numId="27" w16cid:durableId="584001990">
    <w:abstractNumId w:val="22"/>
  </w:num>
  <w:num w:numId="28" w16cid:durableId="1120103904">
    <w:abstractNumId w:val="3"/>
  </w:num>
  <w:num w:numId="29" w16cid:durableId="1183321656">
    <w:abstractNumId w:val="9"/>
  </w:num>
  <w:num w:numId="30" w16cid:durableId="1060398602">
    <w:abstractNumId w:val="14"/>
  </w:num>
  <w:num w:numId="31" w16cid:durableId="1570653068">
    <w:abstractNumId w:val="22"/>
  </w:num>
  <w:num w:numId="32" w16cid:durableId="2078698382">
    <w:abstractNumId w:val="22"/>
  </w:num>
  <w:num w:numId="33" w16cid:durableId="1090275366">
    <w:abstractNumId w:val="15"/>
  </w:num>
  <w:num w:numId="34" w16cid:durableId="1604344467">
    <w:abstractNumId w:val="5"/>
  </w:num>
  <w:num w:numId="35" w16cid:durableId="919409759">
    <w:abstractNumId w:val="22"/>
  </w:num>
  <w:num w:numId="36" w16cid:durableId="1176729571">
    <w:abstractNumId w:val="11"/>
  </w:num>
  <w:num w:numId="37" w16cid:durableId="2113158300">
    <w:abstractNumId w:val="22"/>
  </w:num>
  <w:num w:numId="38" w16cid:durableId="674842205">
    <w:abstractNumId w:val="0"/>
  </w:num>
  <w:num w:numId="39" w16cid:durableId="604190103">
    <w:abstractNumId w:val="1"/>
  </w:num>
  <w:num w:numId="40" w16cid:durableId="149175507">
    <w:abstractNumId w:val="22"/>
  </w:num>
  <w:num w:numId="41" w16cid:durableId="71612581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71D"/>
    <w:rsid w:val="00001BD7"/>
    <w:rsid w:val="000020FB"/>
    <w:rsid w:val="00003346"/>
    <w:rsid w:val="00003CE4"/>
    <w:rsid w:val="00003ECF"/>
    <w:rsid w:val="0000484B"/>
    <w:rsid w:val="00005298"/>
    <w:rsid w:val="0000529E"/>
    <w:rsid w:val="00007045"/>
    <w:rsid w:val="00007389"/>
    <w:rsid w:val="00007C2B"/>
    <w:rsid w:val="000101B2"/>
    <w:rsid w:val="00010343"/>
    <w:rsid w:val="000113ED"/>
    <w:rsid w:val="0001152D"/>
    <w:rsid w:val="000117DD"/>
    <w:rsid w:val="00011DEA"/>
    <w:rsid w:val="00012276"/>
    <w:rsid w:val="000128B4"/>
    <w:rsid w:val="0001565B"/>
    <w:rsid w:val="00015A10"/>
    <w:rsid w:val="0001616C"/>
    <w:rsid w:val="000161FB"/>
    <w:rsid w:val="00016A8C"/>
    <w:rsid w:val="00016C75"/>
    <w:rsid w:val="00017F3F"/>
    <w:rsid w:val="00021434"/>
    <w:rsid w:val="00022260"/>
    <w:rsid w:val="00022530"/>
    <w:rsid w:val="00024AB4"/>
    <w:rsid w:val="0002537A"/>
    <w:rsid w:val="000255D3"/>
    <w:rsid w:val="000263C2"/>
    <w:rsid w:val="00026535"/>
    <w:rsid w:val="0002690E"/>
    <w:rsid w:val="00026F35"/>
    <w:rsid w:val="0003114A"/>
    <w:rsid w:val="00031B1D"/>
    <w:rsid w:val="00031CA6"/>
    <w:rsid w:val="0003219A"/>
    <w:rsid w:val="00032392"/>
    <w:rsid w:val="000332AC"/>
    <w:rsid w:val="000334A9"/>
    <w:rsid w:val="0003372E"/>
    <w:rsid w:val="0003404B"/>
    <w:rsid w:val="000344BB"/>
    <w:rsid w:val="00034EB6"/>
    <w:rsid w:val="000350FD"/>
    <w:rsid w:val="000359EF"/>
    <w:rsid w:val="00035DA7"/>
    <w:rsid w:val="00036A5C"/>
    <w:rsid w:val="00036F38"/>
    <w:rsid w:val="00037355"/>
    <w:rsid w:val="00037796"/>
    <w:rsid w:val="000379B8"/>
    <w:rsid w:val="0004096E"/>
    <w:rsid w:val="0004187B"/>
    <w:rsid w:val="00041F60"/>
    <w:rsid w:val="000424CC"/>
    <w:rsid w:val="00042F54"/>
    <w:rsid w:val="00043802"/>
    <w:rsid w:val="00043CEE"/>
    <w:rsid w:val="00044168"/>
    <w:rsid w:val="0004481E"/>
    <w:rsid w:val="000448A2"/>
    <w:rsid w:val="00044D8A"/>
    <w:rsid w:val="000458D3"/>
    <w:rsid w:val="000459C1"/>
    <w:rsid w:val="00045E11"/>
    <w:rsid w:val="000467A7"/>
    <w:rsid w:val="0004709E"/>
    <w:rsid w:val="000473FC"/>
    <w:rsid w:val="000475A9"/>
    <w:rsid w:val="00050180"/>
    <w:rsid w:val="00050246"/>
    <w:rsid w:val="00050E8C"/>
    <w:rsid w:val="000529A3"/>
    <w:rsid w:val="00052D37"/>
    <w:rsid w:val="00053234"/>
    <w:rsid w:val="0005334B"/>
    <w:rsid w:val="00054621"/>
    <w:rsid w:val="00054CCF"/>
    <w:rsid w:val="0005581D"/>
    <w:rsid w:val="00055C64"/>
    <w:rsid w:val="000566A6"/>
    <w:rsid w:val="0005673F"/>
    <w:rsid w:val="00056C68"/>
    <w:rsid w:val="0005757F"/>
    <w:rsid w:val="000605A7"/>
    <w:rsid w:val="000606C5"/>
    <w:rsid w:val="00060C86"/>
    <w:rsid w:val="00060E18"/>
    <w:rsid w:val="000616E0"/>
    <w:rsid w:val="0006258B"/>
    <w:rsid w:val="00063643"/>
    <w:rsid w:val="00063BD4"/>
    <w:rsid w:val="00064286"/>
    <w:rsid w:val="000646F8"/>
    <w:rsid w:val="00064CEE"/>
    <w:rsid w:val="0006667E"/>
    <w:rsid w:val="00066DC5"/>
    <w:rsid w:val="00067876"/>
    <w:rsid w:val="000704DA"/>
    <w:rsid w:val="0007084B"/>
    <w:rsid w:val="000709E8"/>
    <w:rsid w:val="0007193D"/>
    <w:rsid w:val="0007243A"/>
    <w:rsid w:val="000732B2"/>
    <w:rsid w:val="000734AC"/>
    <w:rsid w:val="00073A05"/>
    <w:rsid w:val="00073C15"/>
    <w:rsid w:val="00073EF7"/>
    <w:rsid w:val="000744B8"/>
    <w:rsid w:val="00074B91"/>
    <w:rsid w:val="00075414"/>
    <w:rsid w:val="00075F5B"/>
    <w:rsid w:val="000765B4"/>
    <w:rsid w:val="00076C0F"/>
    <w:rsid w:val="00077488"/>
    <w:rsid w:val="000778EB"/>
    <w:rsid w:val="000804E2"/>
    <w:rsid w:val="0008092C"/>
    <w:rsid w:val="000815F5"/>
    <w:rsid w:val="00081908"/>
    <w:rsid w:val="00081FA7"/>
    <w:rsid w:val="000820FA"/>
    <w:rsid w:val="000822CD"/>
    <w:rsid w:val="00082CCE"/>
    <w:rsid w:val="00083158"/>
    <w:rsid w:val="00083CDE"/>
    <w:rsid w:val="00083DC8"/>
    <w:rsid w:val="00084244"/>
    <w:rsid w:val="0008472C"/>
    <w:rsid w:val="00084A84"/>
    <w:rsid w:val="000850DF"/>
    <w:rsid w:val="00085A13"/>
    <w:rsid w:val="00086A8F"/>
    <w:rsid w:val="00086D03"/>
    <w:rsid w:val="00087398"/>
    <w:rsid w:val="00087876"/>
    <w:rsid w:val="00087A7F"/>
    <w:rsid w:val="00090F99"/>
    <w:rsid w:val="00091060"/>
    <w:rsid w:val="00092EE9"/>
    <w:rsid w:val="000931EB"/>
    <w:rsid w:val="000947C5"/>
    <w:rsid w:val="00096CF1"/>
    <w:rsid w:val="00096DD2"/>
    <w:rsid w:val="000973E3"/>
    <w:rsid w:val="000A03BB"/>
    <w:rsid w:val="000A22C0"/>
    <w:rsid w:val="000A2A80"/>
    <w:rsid w:val="000A3C67"/>
    <w:rsid w:val="000A3D63"/>
    <w:rsid w:val="000A3FB9"/>
    <w:rsid w:val="000A46CA"/>
    <w:rsid w:val="000B015C"/>
    <w:rsid w:val="000B059F"/>
    <w:rsid w:val="000B0862"/>
    <w:rsid w:val="000B0A43"/>
    <w:rsid w:val="000B0B7B"/>
    <w:rsid w:val="000B12D1"/>
    <w:rsid w:val="000B1357"/>
    <w:rsid w:val="000B17B0"/>
    <w:rsid w:val="000B1823"/>
    <w:rsid w:val="000B1C4A"/>
    <w:rsid w:val="000B2A58"/>
    <w:rsid w:val="000B2DBD"/>
    <w:rsid w:val="000B2E0F"/>
    <w:rsid w:val="000B2E96"/>
    <w:rsid w:val="000B310B"/>
    <w:rsid w:val="000B36EB"/>
    <w:rsid w:val="000B440C"/>
    <w:rsid w:val="000B47A4"/>
    <w:rsid w:val="000B5255"/>
    <w:rsid w:val="000C2139"/>
    <w:rsid w:val="000C222E"/>
    <w:rsid w:val="000C28B9"/>
    <w:rsid w:val="000C29FF"/>
    <w:rsid w:val="000C3088"/>
    <w:rsid w:val="000C3620"/>
    <w:rsid w:val="000C37AA"/>
    <w:rsid w:val="000C38A8"/>
    <w:rsid w:val="000C431D"/>
    <w:rsid w:val="000C5027"/>
    <w:rsid w:val="000C5AC5"/>
    <w:rsid w:val="000C5EFA"/>
    <w:rsid w:val="000D0A3A"/>
    <w:rsid w:val="000D0ADA"/>
    <w:rsid w:val="000D14DA"/>
    <w:rsid w:val="000D3385"/>
    <w:rsid w:val="000D3C93"/>
    <w:rsid w:val="000D40D8"/>
    <w:rsid w:val="000D470B"/>
    <w:rsid w:val="000D779F"/>
    <w:rsid w:val="000E04C8"/>
    <w:rsid w:val="000E09F5"/>
    <w:rsid w:val="000E10B5"/>
    <w:rsid w:val="000E1DED"/>
    <w:rsid w:val="000E1EEE"/>
    <w:rsid w:val="000E34EE"/>
    <w:rsid w:val="000E3BD0"/>
    <w:rsid w:val="000E3E85"/>
    <w:rsid w:val="000E3FC4"/>
    <w:rsid w:val="000E4DD3"/>
    <w:rsid w:val="000E4E51"/>
    <w:rsid w:val="000E5236"/>
    <w:rsid w:val="000E5ED8"/>
    <w:rsid w:val="000E6494"/>
    <w:rsid w:val="000E75FA"/>
    <w:rsid w:val="000F012C"/>
    <w:rsid w:val="000F04D9"/>
    <w:rsid w:val="000F04EE"/>
    <w:rsid w:val="000F1F22"/>
    <w:rsid w:val="000F2CD2"/>
    <w:rsid w:val="000F4898"/>
    <w:rsid w:val="000F4F3A"/>
    <w:rsid w:val="000F6134"/>
    <w:rsid w:val="000F6699"/>
    <w:rsid w:val="000F7543"/>
    <w:rsid w:val="000F79BE"/>
    <w:rsid w:val="001008C7"/>
    <w:rsid w:val="00100E6F"/>
    <w:rsid w:val="00100EE2"/>
    <w:rsid w:val="00101B9C"/>
    <w:rsid w:val="001025CE"/>
    <w:rsid w:val="00102CE1"/>
    <w:rsid w:val="0010306F"/>
    <w:rsid w:val="00103B9B"/>
    <w:rsid w:val="0010433E"/>
    <w:rsid w:val="00105683"/>
    <w:rsid w:val="0010633D"/>
    <w:rsid w:val="0010697A"/>
    <w:rsid w:val="00107A01"/>
    <w:rsid w:val="00107CA6"/>
    <w:rsid w:val="001102C4"/>
    <w:rsid w:val="0011071B"/>
    <w:rsid w:val="00110AE3"/>
    <w:rsid w:val="00112635"/>
    <w:rsid w:val="00113BA0"/>
    <w:rsid w:val="0011414B"/>
    <w:rsid w:val="00114307"/>
    <w:rsid w:val="001148E3"/>
    <w:rsid w:val="00115084"/>
    <w:rsid w:val="00116ACD"/>
    <w:rsid w:val="00116E28"/>
    <w:rsid w:val="001202C3"/>
    <w:rsid w:val="00120CD7"/>
    <w:rsid w:val="00121544"/>
    <w:rsid w:val="00122493"/>
    <w:rsid w:val="001227E7"/>
    <w:rsid w:val="0012367A"/>
    <w:rsid w:val="001239FD"/>
    <w:rsid w:val="00123CEE"/>
    <w:rsid w:val="00124058"/>
    <w:rsid w:val="001241B5"/>
    <w:rsid w:val="00124409"/>
    <w:rsid w:val="00126518"/>
    <w:rsid w:val="00126889"/>
    <w:rsid w:val="00126A1C"/>
    <w:rsid w:val="00126CB1"/>
    <w:rsid w:val="0012780D"/>
    <w:rsid w:val="001279AD"/>
    <w:rsid w:val="001300A4"/>
    <w:rsid w:val="001301CF"/>
    <w:rsid w:val="0013165F"/>
    <w:rsid w:val="001317CB"/>
    <w:rsid w:val="001331C8"/>
    <w:rsid w:val="0013378A"/>
    <w:rsid w:val="00133C9E"/>
    <w:rsid w:val="00133F3C"/>
    <w:rsid w:val="001347E1"/>
    <w:rsid w:val="001347F4"/>
    <w:rsid w:val="00134E08"/>
    <w:rsid w:val="0013656D"/>
    <w:rsid w:val="00136711"/>
    <w:rsid w:val="00136751"/>
    <w:rsid w:val="00137170"/>
    <w:rsid w:val="001400E9"/>
    <w:rsid w:val="001402C4"/>
    <w:rsid w:val="00140557"/>
    <w:rsid w:val="00140D1B"/>
    <w:rsid w:val="00140E5B"/>
    <w:rsid w:val="0014158E"/>
    <w:rsid w:val="0014194F"/>
    <w:rsid w:val="00141AF5"/>
    <w:rsid w:val="00141D02"/>
    <w:rsid w:val="00142570"/>
    <w:rsid w:val="001428FF"/>
    <w:rsid w:val="00142D08"/>
    <w:rsid w:val="00144B74"/>
    <w:rsid w:val="00144C74"/>
    <w:rsid w:val="0014599D"/>
    <w:rsid w:val="00145A94"/>
    <w:rsid w:val="0014610D"/>
    <w:rsid w:val="00146506"/>
    <w:rsid w:val="00150FBA"/>
    <w:rsid w:val="00152A8F"/>
    <w:rsid w:val="0015536A"/>
    <w:rsid w:val="001553D8"/>
    <w:rsid w:val="0015548A"/>
    <w:rsid w:val="00156486"/>
    <w:rsid w:val="0015649B"/>
    <w:rsid w:val="00156E9E"/>
    <w:rsid w:val="001608E2"/>
    <w:rsid w:val="00160DC7"/>
    <w:rsid w:val="00160FA6"/>
    <w:rsid w:val="0016134A"/>
    <w:rsid w:val="00161717"/>
    <w:rsid w:val="00161BC7"/>
    <w:rsid w:val="00162189"/>
    <w:rsid w:val="00162559"/>
    <w:rsid w:val="00163FD6"/>
    <w:rsid w:val="00165AD5"/>
    <w:rsid w:val="00165EB8"/>
    <w:rsid w:val="00166163"/>
    <w:rsid w:val="00167533"/>
    <w:rsid w:val="001708BE"/>
    <w:rsid w:val="001713D2"/>
    <w:rsid w:val="001718D7"/>
    <w:rsid w:val="00172303"/>
    <w:rsid w:val="00172610"/>
    <w:rsid w:val="0017287A"/>
    <w:rsid w:val="00172E9A"/>
    <w:rsid w:val="001739E4"/>
    <w:rsid w:val="00173FCD"/>
    <w:rsid w:val="00175085"/>
    <w:rsid w:val="00175C54"/>
    <w:rsid w:val="00176721"/>
    <w:rsid w:val="001767BD"/>
    <w:rsid w:val="00176B87"/>
    <w:rsid w:val="00177C5F"/>
    <w:rsid w:val="00177E1D"/>
    <w:rsid w:val="001809F0"/>
    <w:rsid w:val="00181E93"/>
    <w:rsid w:val="001823EF"/>
    <w:rsid w:val="001831DD"/>
    <w:rsid w:val="00183A41"/>
    <w:rsid w:val="00183F91"/>
    <w:rsid w:val="0018554C"/>
    <w:rsid w:val="00185558"/>
    <w:rsid w:val="00185AA6"/>
    <w:rsid w:val="0018600F"/>
    <w:rsid w:val="00186AFF"/>
    <w:rsid w:val="00187FB2"/>
    <w:rsid w:val="0019027D"/>
    <w:rsid w:val="00191574"/>
    <w:rsid w:val="001918EA"/>
    <w:rsid w:val="00191CEA"/>
    <w:rsid w:val="00192830"/>
    <w:rsid w:val="00193538"/>
    <w:rsid w:val="00193AB8"/>
    <w:rsid w:val="00194739"/>
    <w:rsid w:val="00194A81"/>
    <w:rsid w:val="00195748"/>
    <w:rsid w:val="0019643B"/>
    <w:rsid w:val="001966C5"/>
    <w:rsid w:val="00196FAC"/>
    <w:rsid w:val="001971BD"/>
    <w:rsid w:val="00197A38"/>
    <w:rsid w:val="001A0398"/>
    <w:rsid w:val="001A210B"/>
    <w:rsid w:val="001A248F"/>
    <w:rsid w:val="001A2AAB"/>
    <w:rsid w:val="001A2F31"/>
    <w:rsid w:val="001A3356"/>
    <w:rsid w:val="001A3398"/>
    <w:rsid w:val="001A3A09"/>
    <w:rsid w:val="001A3D98"/>
    <w:rsid w:val="001A521B"/>
    <w:rsid w:val="001A71A6"/>
    <w:rsid w:val="001A7609"/>
    <w:rsid w:val="001A7A41"/>
    <w:rsid w:val="001B0134"/>
    <w:rsid w:val="001B0135"/>
    <w:rsid w:val="001B0C61"/>
    <w:rsid w:val="001B113F"/>
    <w:rsid w:val="001B191E"/>
    <w:rsid w:val="001B35CA"/>
    <w:rsid w:val="001B46C0"/>
    <w:rsid w:val="001B5AEC"/>
    <w:rsid w:val="001B5CEF"/>
    <w:rsid w:val="001B689F"/>
    <w:rsid w:val="001B6F74"/>
    <w:rsid w:val="001C0982"/>
    <w:rsid w:val="001C0C12"/>
    <w:rsid w:val="001C0DB4"/>
    <w:rsid w:val="001C21D4"/>
    <w:rsid w:val="001C2789"/>
    <w:rsid w:val="001C30E9"/>
    <w:rsid w:val="001C4003"/>
    <w:rsid w:val="001C5425"/>
    <w:rsid w:val="001C5953"/>
    <w:rsid w:val="001C5F2D"/>
    <w:rsid w:val="001C5FF6"/>
    <w:rsid w:val="001C6B57"/>
    <w:rsid w:val="001C6EEC"/>
    <w:rsid w:val="001C78D2"/>
    <w:rsid w:val="001C7C39"/>
    <w:rsid w:val="001D031C"/>
    <w:rsid w:val="001D1433"/>
    <w:rsid w:val="001D2517"/>
    <w:rsid w:val="001D2CBF"/>
    <w:rsid w:val="001D2DDE"/>
    <w:rsid w:val="001D35BD"/>
    <w:rsid w:val="001D3B0A"/>
    <w:rsid w:val="001D4109"/>
    <w:rsid w:val="001D505C"/>
    <w:rsid w:val="001D58D1"/>
    <w:rsid w:val="001D616F"/>
    <w:rsid w:val="001E0372"/>
    <w:rsid w:val="001E0C17"/>
    <w:rsid w:val="001E12B2"/>
    <w:rsid w:val="001E1451"/>
    <w:rsid w:val="001E165C"/>
    <w:rsid w:val="001E19A0"/>
    <w:rsid w:val="001E1A4B"/>
    <w:rsid w:val="001E1C21"/>
    <w:rsid w:val="001E2858"/>
    <w:rsid w:val="001E2D2A"/>
    <w:rsid w:val="001E35D1"/>
    <w:rsid w:val="001E37E0"/>
    <w:rsid w:val="001E3911"/>
    <w:rsid w:val="001E39A3"/>
    <w:rsid w:val="001E3E1A"/>
    <w:rsid w:val="001E417A"/>
    <w:rsid w:val="001E53A4"/>
    <w:rsid w:val="001E53C8"/>
    <w:rsid w:val="001E7591"/>
    <w:rsid w:val="001E7A28"/>
    <w:rsid w:val="001E7DA2"/>
    <w:rsid w:val="001F0501"/>
    <w:rsid w:val="001F0735"/>
    <w:rsid w:val="001F083C"/>
    <w:rsid w:val="001F1001"/>
    <w:rsid w:val="001F13CE"/>
    <w:rsid w:val="001F1A03"/>
    <w:rsid w:val="001F24BE"/>
    <w:rsid w:val="001F33B4"/>
    <w:rsid w:val="001F3C87"/>
    <w:rsid w:val="001F3FF5"/>
    <w:rsid w:val="001F6071"/>
    <w:rsid w:val="001F6346"/>
    <w:rsid w:val="001F7397"/>
    <w:rsid w:val="001F7FC8"/>
    <w:rsid w:val="002001D0"/>
    <w:rsid w:val="0020107F"/>
    <w:rsid w:val="00201628"/>
    <w:rsid w:val="00201D25"/>
    <w:rsid w:val="00203635"/>
    <w:rsid w:val="00203D01"/>
    <w:rsid w:val="00203E8A"/>
    <w:rsid w:val="002048F7"/>
    <w:rsid w:val="00204B70"/>
    <w:rsid w:val="002051C7"/>
    <w:rsid w:val="002053DD"/>
    <w:rsid w:val="00205D11"/>
    <w:rsid w:val="002062F7"/>
    <w:rsid w:val="00206338"/>
    <w:rsid w:val="00206666"/>
    <w:rsid w:val="00206A3A"/>
    <w:rsid w:val="00206F8D"/>
    <w:rsid w:val="00207A14"/>
    <w:rsid w:val="00210185"/>
    <w:rsid w:val="00211727"/>
    <w:rsid w:val="002117E4"/>
    <w:rsid w:val="00211889"/>
    <w:rsid w:val="00211B8F"/>
    <w:rsid w:val="00211DF2"/>
    <w:rsid w:val="002120E3"/>
    <w:rsid w:val="00212FCD"/>
    <w:rsid w:val="00213DC8"/>
    <w:rsid w:val="00214166"/>
    <w:rsid w:val="00214270"/>
    <w:rsid w:val="00215735"/>
    <w:rsid w:val="00215D91"/>
    <w:rsid w:val="002177FC"/>
    <w:rsid w:val="00217D89"/>
    <w:rsid w:val="00217F49"/>
    <w:rsid w:val="00217F7D"/>
    <w:rsid w:val="0022357A"/>
    <w:rsid w:val="00223B2C"/>
    <w:rsid w:val="00223D6D"/>
    <w:rsid w:val="00224304"/>
    <w:rsid w:val="00226226"/>
    <w:rsid w:val="00226452"/>
    <w:rsid w:val="0022655A"/>
    <w:rsid w:val="00226BC2"/>
    <w:rsid w:val="00226ED4"/>
    <w:rsid w:val="00227A90"/>
    <w:rsid w:val="00227AC8"/>
    <w:rsid w:val="0023250B"/>
    <w:rsid w:val="00233A80"/>
    <w:rsid w:val="00233AAE"/>
    <w:rsid w:val="002345C3"/>
    <w:rsid w:val="002346D6"/>
    <w:rsid w:val="00235442"/>
    <w:rsid w:val="002354A7"/>
    <w:rsid w:val="00235595"/>
    <w:rsid w:val="0023561C"/>
    <w:rsid w:val="00235901"/>
    <w:rsid w:val="00237BC3"/>
    <w:rsid w:val="00241249"/>
    <w:rsid w:val="00241EAD"/>
    <w:rsid w:val="00242210"/>
    <w:rsid w:val="00242397"/>
    <w:rsid w:val="00242E4A"/>
    <w:rsid w:val="00243018"/>
    <w:rsid w:val="0024469D"/>
    <w:rsid w:val="00246E53"/>
    <w:rsid w:val="002500ED"/>
    <w:rsid w:val="0025067C"/>
    <w:rsid w:val="0025213B"/>
    <w:rsid w:val="00252145"/>
    <w:rsid w:val="0025340F"/>
    <w:rsid w:val="00253D3C"/>
    <w:rsid w:val="00254875"/>
    <w:rsid w:val="00254970"/>
    <w:rsid w:val="00254CA9"/>
    <w:rsid w:val="00256DC9"/>
    <w:rsid w:val="00257175"/>
    <w:rsid w:val="0025764E"/>
    <w:rsid w:val="00257A1D"/>
    <w:rsid w:val="00257F4D"/>
    <w:rsid w:val="0026033A"/>
    <w:rsid w:val="00260DAE"/>
    <w:rsid w:val="00261030"/>
    <w:rsid w:val="0026122C"/>
    <w:rsid w:val="00261256"/>
    <w:rsid w:val="002613C9"/>
    <w:rsid w:val="00261D8A"/>
    <w:rsid w:val="00261EB5"/>
    <w:rsid w:val="00262D5B"/>
    <w:rsid w:val="0026303A"/>
    <w:rsid w:val="00263786"/>
    <w:rsid w:val="00264F34"/>
    <w:rsid w:val="00265457"/>
    <w:rsid w:val="0026567C"/>
    <w:rsid w:val="002662C5"/>
    <w:rsid w:val="002669D3"/>
    <w:rsid w:val="002703BB"/>
    <w:rsid w:val="00270823"/>
    <w:rsid w:val="00270DF7"/>
    <w:rsid w:val="00271753"/>
    <w:rsid w:val="00271C6C"/>
    <w:rsid w:val="00271E7E"/>
    <w:rsid w:val="00273776"/>
    <w:rsid w:val="002737ED"/>
    <w:rsid w:val="00274CD6"/>
    <w:rsid w:val="00274DB4"/>
    <w:rsid w:val="00275248"/>
    <w:rsid w:val="0027533F"/>
    <w:rsid w:val="002756AE"/>
    <w:rsid w:val="002760EE"/>
    <w:rsid w:val="00276AEF"/>
    <w:rsid w:val="00277528"/>
    <w:rsid w:val="0028030B"/>
    <w:rsid w:val="00280366"/>
    <w:rsid w:val="00281555"/>
    <w:rsid w:val="00281798"/>
    <w:rsid w:val="0028182A"/>
    <w:rsid w:val="0028185F"/>
    <w:rsid w:val="00284A4C"/>
    <w:rsid w:val="002852B5"/>
    <w:rsid w:val="002859B7"/>
    <w:rsid w:val="00285A11"/>
    <w:rsid w:val="002903CA"/>
    <w:rsid w:val="0029097C"/>
    <w:rsid w:val="00291FAE"/>
    <w:rsid w:val="00292ADB"/>
    <w:rsid w:val="002951FF"/>
    <w:rsid w:val="002953FD"/>
    <w:rsid w:val="00295C35"/>
    <w:rsid w:val="00295D0E"/>
    <w:rsid w:val="0029676A"/>
    <w:rsid w:val="00296BD7"/>
    <w:rsid w:val="00297540"/>
    <w:rsid w:val="002A19F4"/>
    <w:rsid w:val="002A1CDB"/>
    <w:rsid w:val="002A1D97"/>
    <w:rsid w:val="002A225C"/>
    <w:rsid w:val="002A39C8"/>
    <w:rsid w:val="002A4347"/>
    <w:rsid w:val="002A4D27"/>
    <w:rsid w:val="002A539B"/>
    <w:rsid w:val="002A5BEF"/>
    <w:rsid w:val="002A636C"/>
    <w:rsid w:val="002A7B9F"/>
    <w:rsid w:val="002A7C4C"/>
    <w:rsid w:val="002A7E6F"/>
    <w:rsid w:val="002B08EA"/>
    <w:rsid w:val="002B0EC5"/>
    <w:rsid w:val="002B1263"/>
    <w:rsid w:val="002B4128"/>
    <w:rsid w:val="002B4889"/>
    <w:rsid w:val="002B4AF3"/>
    <w:rsid w:val="002B5EAD"/>
    <w:rsid w:val="002B5EFD"/>
    <w:rsid w:val="002B653C"/>
    <w:rsid w:val="002B67B4"/>
    <w:rsid w:val="002B6AAF"/>
    <w:rsid w:val="002B6C9D"/>
    <w:rsid w:val="002B72EA"/>
    <w:rsid w:val="002B740A"/>
    <w:rsid w:val="002C16B1"/>
    <w:rsid w:val="002C17E3"/>
    <w:rsid w:val="002C28EA"/>
    <w:rsid w:val="002C2BF4"/>
    <w:rsid w:val="002C3166"/>
    <w:rsid w:val="002C3AF7"/>
    <w:rsid w:val="002C453A"/>
    <w:rsid w:val="002C4C7E"/>
    <w:rsid w:val="002C50EC"/>
    <w:rsid w:val="002C5182"/>
    <w:rsid w:val="002C6E27"/>
    <w:rsid w:val="002C7344"/>
    <w:rsid w:val="002C7943"/>
    <w:rsid w:val="002C7FC9"/>
    <w:rsid w:val="002D034B"/>
    <w:rsid w:val="002D0E16"/>
    <w:rsid w:val="002D1A3D"/>
    <w:rsid w:val="002D2C11"/>
    <w:rsid w:val="002D2E89"/>
    <w:rsid w:val="002D3543"/>
    <w:rsid w:val="002D3BE1"/>
    <w:rsid w:val="002D4291"/>
    <w:rsid w:val="002D42BF"/>
    <w:rsid w:val="002D4926"/>
    <w:rsid w:val="002D49C9"/>
    <w:rsid w:val="002D5E0B"/>
    <w:rsid w:val="002D6DE3"/>
    <w:rsid w:val="002D7F53"/>
    <w:rsid w:val="002D7FC0"/>
    <w:rsid w:val="002E05EC"/>
    <w:rsid w:val="002E08F9"/>
    <w:rsid w:val="002E1687"/>
    <w:rsid w:val="002E21ED"/>
    <w:rsid w:val="002E2D53"/>
    <w:rsid w:val="002E2EDE"/>
    <w:rsid w:val="002E3AB8"/>
    <w:rsid w:val="002E3C39"/>
    <w:rsid w:val="002E485B"/>
    <w:rsid w:val="002E524D"/>
    <w:rsid w:val="002E542C"/>
    <w:rsid w:val="002E658D"/>
    <w:rsid w:val="002E679D"/>
    <w:rsid w:val="002E68BD"/>
    <w:rsid w:val="002E6D8E"/>
    <w:rsid w:val="002E7486"/>
    <w:rsid w:val="002E7679"/>
    <w:rsid w:val="002E7C17"/>
    <w:rsid w:val="002F02D2"/>
    <w:rsid w:val="002F125A"/>
    <w:rsid w:val="002F1B8F"/>
    <w:rsid w:val="002F40D0"/>
    <w:rsid w:val="002F4AD4"/>
    <w:rsid w:val="002F5E14"/>
    <w:rsid w:val="002F6D32"/>
    <w:rsid w:val="002F7231"/>
    <w:rsid w:val="002F75A8"/>
    <w:rsid w:val="002F77A9"/>
    <w:rsid w:val="002F7DB3"/>
    <w:rsid w:val="002F7FC8"/>
    <w:rsid w:val="00302112"/>
    <w:rsid w:val="00302380"/>
    <w:rsid w:val="00302522"/>
    <w:rsid w:val="003025CA"/>
    <w:rsid w:val="0030267A"/>
    <w:rsid w:val="00302AD9"/>
    <w:rsid w:val="003032D7"/>
    <w:rsid w:val="003034C4"/>
    <w:rsid w:val="00304ADB"/>
    <w:rsid w:val="00305D06"/>
    <w:rsid w:val="0030654E"/>
    <w:rsid w:val="0030735B"/>
    <w:rsid w:val="00307CF2"/>
    <w:rsid w:val="00311AA8"/>
    <w:rsid w:val="00312871"/>
    <w:rsid w:val="003128BE"/>
    <w:rsid w:val="00313FDF"/>
    <w:rsid w:val="0031440E"/>
    <w:rsid w:val="003145A1"/>
    <w:rsid w:val="00314E30"/>
    <w:rsid w:val="00314F80"/>
    <w:rsid w:val="00315181"/>
    <w:rsid w:val="00315198"/>
    <w:rsid w:val="003172C6"/>
    <w:rsid w:val="00317DA1"/>
    <w:rsid w:val="003207FF"/>
    <w:rsid w:val="00320AC8"/>
    <w:rsid w:val="00321DCC"/>
    <w:rsid w:val="0032251A"/>
    <w:rsid w:val="003225E8"/>
    <w:rsid w:val="00322A94"/>
    <w:rsid w:val="0032319A"/>
    <w:rsid w:val="00324416"/>
    <w:rsid w:val="003244DF"/>
    <w:rsid w:val="0032488D"/>
    <w:rsid w:val="003260B3"/>
    <w:rsid w:val="00326C24"/>
    <w:rsid w:val="00327505"/>
    <w:rsid w:val="003300B7"/>
    <w:rsid w:val="003305AE"/>
    <w:rsid w:val="00330D35"/>
    <w:rsid w:val="00330F4C"/>
    <w:rsid w:val="003313AE"/>
    <w:rsid w:val="003315C2"/>
    <w:rsid w:val="003326C1"/>
    <w:rsid w:val="00334261"/>
    <w:rsid w:val="003345EA"/>
    <w:rsid w:val="00334C76"/>
    <w:rsid w:val="00335A9C"/>
    <w:rsid w:val="00335B77"/>
    <w:rsid w:val="00335FFB"/>
    <w:rsid w:val="003365C5"/>
    <w:rsid w:val="00336C98"/>
    <w:rsid w:val="00337CAE"/>
    <w:rsid w:val="00337E55"/>
    <w:rsid w:val="003406B4"/>
    <w:rsid w:val="00340F38"/>
    <w:rsid w:val="003411B8"/>
    <w:rsid w:val="003413ED"/>
    <w:rsid w:val="00341A21"/>
    <w:rsid w:val="00342191"/>
    <w:rsid w:val="00343085"/>
    <w:rsid w:val="00343507"/>
    <w:rsid w:val="00343D92"/>
    <w:rsid w:val="003441A8"/>
    <w:rsid w:val="00344258"/>
    <w:rsid w:val="00344657"/>
    <w:rsid w:val="00344F28"/>
    <w:rsid w:val="00344F98"/>
    <w:rsid w:val="0034551F"/>
    <w:rsid w:val="00345CFE"/>
    <w:rsid w:val="00345D51"/>
    <w:rsid w:val="00346453"/>
    <w:rsid w:val="00350757"/>
    <w:rsid w:val="00352823"/>
    <w:rsid w:val="00352D50"/>
    <w:rsid w:val="00354E1E"/>
    <w:rsid w:val="00355F0F"/>
    <w:rsid w:val="003574E2"/>
    <w:rsid w:val="00357C06"/>
    <w:rsid w:val="00357EE3"/>
    <w:rsid w:val="00361F5B"/>
    <w:rsid w:val="00363EAF"/>
    <w:rsid w:val="0036416A"/>
    <w:rsid w:val="00364A4F"/>
    <w:rsid w:val="00364BA3"/>
    <w:rsid w:val="0036514C"/>
    <w:rsid w:val="0036523A"/>
    <w:rsid w:val="00365596"/>
    <w:rsid w:val="00365F13"/>
    <w:rsid w:val="0036680A"/>
    <w:rsid w:val="00366868"/>
    <w:rsid w:val="00366AA2"/>
    <w:rsid w:val="003672B1"/>
    <w:rsid w:val="00367845"/>
    <w:rsid w:val="00367ACF"/>
    <w:rsid w:val="003711F3"/>
    <w:rsid w:val="003712C9"/>
    <w:rsid w:val="003717BE"/>
    <w:rsid w:val="00371986"/>
    <w:rsid w:val="003719D5"/>
    <w:rsid w:val="00371C95"/>
    <w:rsid w:val="0037201A"/>
    <w:rsid w:val="00372389"/>
    <w:rsid w:val="00373889"/>
    <w:rsid w:val="00373A03"/>
    <w:rsid w:val="00373C4F"/>
    <w:rsid w:val="00374A8F"/>
    <w:rsid w:val="003775C5"/>
    <w:rsid w:val="00377B0A"/>
    <w:rsid w:val="00380E1D"/>
    <w:rsid w:val="00380FE0"/>
    <w:rsid w:val="0038164C"/>
    <w:rsid w:val="00381A3D"/>
    <w:rsid w:val="00381D96"/>
    <w:rsid w:val="00381F6F"/>
    <w:rsid w:val="00381F71"/>
    <w:rsid w:val="003836FF"/>
    <w:rsid w:val="00384D9F"/>
    <w:rsid w:val="00385227"/>
    <w:rsid w:val="003856B4"/>
    <w:rsid w:val="003857B7"/>
    <w:rsid w:val="00385B42"/>
    <w:rsid w:val="00386933"/>
    <w:rsid w:val="00386BA1"/>
    <w:rsid w:val="00387B49"/>
    <w:rsid w:val="0039085F"/>
    <w:rsid w:val="003911D0"/>
    <w:rsid w:val="00391520"/>
    <w:rsid w:val="0039263B"/>
    <w:rsid w:val="00392B05"/>
    <w:rsid w:val="00394C96"/>
    <w:rsid w:val="00394CCA"/>
    <w:rsid w:val="00395CF3"/>
    <w:rsid w:val="003968A3"/>
    <w:rsid w:val="003968F3"/>
    <w:rsid w:val="003971ED"/>
    <w:rsid w:val="00397A81"/>
    <w:rsid w:val="003A0368"/>
    <w:rsid w:val="003A05CB"/>
    <w:rsid w:val="003A133E"/>
    <w:rsid w:val="003A16D6"/>
    <w:rsid w:val="003A1842"/>
    <w:rsid w:val="003A1F75"/>
    <w:rsid w:val="003A21DC"/>
    <w:rsid w:val="003A2644"/>
    <w:rsid w:val="003A2894"/>
    <w:rsid w:val="003A28F9"/>
    <w:rsid w:val="003A2A43"/>
    <w:rsid w:val="003A3029"/>
    <w:rsid w:val="003A305C"/>
    <w:rsid w:val="003A4167"/>
    <w:rsid w:val="003A4553"/>
    <w:rsid w:val="003A4AFA"/>
    <w:rsid w:val="003A4D59"/>
    <w:rsid w:val="003A61AB"/>
    <w:rsid w:val="003A7CDC"/>
    <w:rsid w:val="003A7D9B"/>
    <w:rsid w:val="003B03E2"/>
    <w:rsid w:val="003B0B5A"/>
    <w:rsid w:val="003B1064"/>
    <w:rsid w:val="003B1219"/>
    <w:rsid w:val="003B1D3D"/>
    <w:rsid w:val="003B1F32"/>
    <w:rsid w:val="003B2E01"/>
    <w:rsid w:val="003B3EE7"/>
    <w:rsid w:val="003B4081"/>
    <w:rsid w:val="003B408A"/>
    <w:rsid w:val="003B43DF"/>
    <w:rsid w:val="003B4898"/>
    <w:rsid w:val="003B4B29"/>
    <w:rsid w:val="003B5A19"/>
    <w:rsid w:val="003B652E"/>
    <w:rsid w:val="003C1BD9"/>
    <w:rsid w:val="003C1DC0"/>
    <w:rsid w:val="003C2AC2"/>
    <w:rsid w:val="003C2B71"/>
    <w:rsid w:val="003C464C"/>
    <w:rsid w:val="003C5701"/>
    <w:rsid w:val="003C6268"/>
    <w:rsid w:val="003C72D3"/>
    <w:rsid w:val="003D0340"/>
    <w:rsid w:val="003D1556"/>
    <w:rsid w:val="003D188B"/>
    <w:rsid w:val="003D190E"/>
    <w:rsid w:val="003D1CB7"/>
    <w:rsid w:val="003D1F14"/>
    <w:rsid w:val="003D2249"/>
    <w:rsid w:val="003D3EAD"/>
    <w:rsid w:val="003D4E83"/>
    <w:rsid w:val="003D4EDF"/>
    <w:rsid w:val="003D656D"/>
    <w:rsid w:val="003D7B17"/>
    <w:rsid w:val="003E0208"/>
    <w:rsid w:val="003E144D"/>
    <w:rsid w:val="003E17BF"/>
    <w:rsid w:val="003E198B"/>
    <w:rsid w:val="003E1E78"/>
    <w:rsid w:val="003E1FC1"/>
    <w:rsid w:val="003E3614"/>
    <w:rsid w:val="003E3DC3"/>
    <w:rsid w:val="003E463E"/>
    <w:rsid w:val="003E4E02"/>
    <w:rsid w:val="003E6F9A"/>
    <w:rsid w:val="003E7AAD"/>
    <w:rsid w:val="003E7AF6"/>
    <w:rsid w:val="003E7BE0"/>
    <w:rsid w:val="003E7CAB"/>
    <w:rsid w:val="003E7E80"/>
    <w:rsid w:val="003F09DC"/>
    <w:rsid w:val="003F12EC"/>
    <w:rsid w:val="003F1495"/>
    <w:rsid w:val="003F1645"/>
    <w:rsid w:val="003F2D99"/>
    <w:rsid w:val="004001CF"/>
    <w:rsid w:val="00400C34"/>
    <w:rsid w:val="00401AD8"/>
    <w:rsid w:val="00401B26"/>
    <w:rsid w:val="004025FD"/>
    <w:rsid w:val="00403569"/>
    <w:rsid w:val="00403A03"/>
    <w:rsid w:val="0040401C"/>
    <w:rsid w:val="004051AF"/>
    <w:rsid w:val="00405494"/>
    <w:rsid w:val="00406B6A"/>
    <w:rsid w:val="00407161"/>
    <w:rsid w:val="004075F4"/>
    <w:rsid w:val="004077F0"/>
    <w:rsid w:val="0040799F"/>
    <w:rsid w:val="00407A8D"/>
    <w:rsid w:val="00410D66"/>
    <w:rsid w:val="00411059"/>
    <w:rsid w:val="00413194"/>
    <w:rsid w:val="004134C1"/>
    <w:rsid w:val="0041378D"/>
    <w:rsid w:val="00414433"/>
    <w:rsid w:val="00414560"/>
    <w:rsid w:val="00414B64"/>
    <w:rsid w:val="0041510B"/>
    <w:rsid w:val="0041566D"/>
    <w:rsid w:val="00417683"/>
    <w:rsid w:val="00417811"/>
    <w:rsid w:val="00417B1D"/>
    <w:rsid w:val="0042128D"/>
    <w:rsid w:val="0042194C"/>
    <w:rsid w:val="00422270"/>
    <w:rsid w:val="00424C0A"/>
    <w:rsid w:val="00424D8B"/>
    <w:rsid w:val="00426449"/>
    <w:rsid w:val="00426BB0"/>
    <w:rsid w:val="00427EDC"/>
    <w:rsid w:val="00430062"/>
    <w:rsid w:val="004300F2"/>
    <w:rsid w:val="0043141B"/>
    <w:rsid w:val="0043282B"/>
    <w:rsid w:val="00432DD2"/>
    <w:rsid w:val="00432E20"/>
    <w:rsid w:val="0043380D"/>
    <w:rsid w:val="004347DA"/>
    <w:rsid w:val="004348D0"/>
    <w:rsid w:val="004354FB"/>
    <w:rsid w:val="00435901"/>
    <w:rsid w:val="00435BAD"/>
    <w:rsid w:val="004365C6"/>
    <w:rsid w:val="00436FB3"/>
    <w:rsid w:val="0043721A"/>
    <w:rsid w:val="00437BEC"/>
    <w:rsid w:val="00437EA4"/>
    <w:rsid w:val="00440573"/>
    <w:rsid w:val="00440FFB"/>
    <w:rsid w:val="004410B7"/>
    <w:rsid w:val="00442295"/>
    <w:rsid w:val="0044246B"/>
    <w:rsid w:val="00446DD6"/>
    <w:rsid w:val="004472B6"/>
    <w:rsid w:val="00447BFF"/>
    <w:rsid w:val="00447D52"/>
    <w:rsid w:val="004508E6"/>
    <w:rsid w:val="00450BBD"/>
    <w:rsid w:val="00451225"/>
    <w:rsid w:val="0045144C"/>
    <w:rsid w:val="00451648"/>
    <w:rsid w:val="00452313"/>
    <w:rsid w:val="0045241C"/>
    <w:rsid w:val="004546DC"/>
    <w:rsid w:val="00454CBB"/>
    <w:rsid w:val="00455145"/>
    <w:rsid w:val="00455633"/>
    <w:rsid w:val="004558AE"/>
    <w:rsid w:val="00455C42"/>
    <w:rsid w:val="00455DD7"/>
    <w:rsid w:val="00455F9B"/>
    <w:rsid w:val="00456B6B"/>
    <w:rsid w:val="00457152"/>
    <w:rsid w:val="00457C60"/>
    <w:rsid w:val="0046003A"/>
    <w:rsid w:val="00461AE0"/>
    <w:rsid w:val="00461C73"/>
    <w:rsid w:val="00461DFD"/>
    <w:rsid w:val="00461EDB"/>
    <w:rsid w:val="00462518"/>
    <w:rsid w:val="00462D2C"/>
    <w:rsid w:val="0046395A"/>
    <w:rsid w:val="00463A3A"/>
    <w:rsid w:val="00463DF7"/>
    <w:rsid w:val="00464069"/>
    <w:rsid w:val="00464A50"/>
    <w:rsid w:val="00465A7E"/>
    <w:rsid w:val="0046679E"/>
    <w:rsid w:val="0046691D"/>
    <w:rsid w:val="00466A79"/>
    <w:rsid w:val="00470644"/>
    <w:rsid w:val="00470780"/>
    <w:rsid w:val="004708E3"/>
    <w:rsid w:val="00470F44"/>
    <w:rsid w:val="00471E97"/>
    <w:rsid w:val="00472C1A"/>
    <w:rsid w:val="00473E78"/>
    <w:rsid w:val="00475469"/>
    <w:rsid w:val="004755F2"/>
    <w:rsid w:val="00475680"/>
    <w:rsid w:val="004758B2"/>
    <w:rsid w:val="0047684C"/>
    <w:rsid w:val="004769E8"/>
    <w:rsid w:val="00476CD6"/>
    <w:rsid w:val="00476D8D"/>
    <w:rsid w:val="004775C8"/>
    <w:rsid w:val="0048009F"/>
    <w:rsid w:val="004809BD"/>
    <w:rsid w:val="004811BF"/>
    <w:rsid w:val="004816A5"/>
    <w:rsid w:val="00481E95"/>
    <w:rsid w:val="004827FC"/>
    <w:rsid w:val="004829C1"/>
    <w:rsid w:val="00484184"/>
    <w:rsid w:val="00484318"/>
    <w:rsid w:val="00484637"/>
    <w:rsid w:val="004849BA"/>
    <w:rsid w:val="00484C80"/>
    <w:rsid w:val="00485018"/>
    <w:rsid w:val="00485E29"/>
    <w:rsid w:val="00485FEC"/>
    <w:rsid w:val="004867CB"/>
    <w:rsid w:val="00487954"/>
    <w:rsid w:val="004915AA"/>
    <w:rsid w:val="0049160F"/>
    <w:rsid w:val="00491910"/>
    <w:rsid w:val="00491FAC"/>
    <w:rsid w:val="00492CDC"/>
    <w:rsid w:val="00493047"/>
    <w:rsid w:val="00493221"/>
    <w:rsid w:val="004933EA"/>
    <w:rsid w:val="004937DC"/>
    <w:rsid w:val="00493F30"/>
    <w:rsid w:val="00493FF1"/>
    <w:rsid w:val="00495577"/>
    <w:rsid w:val="00495AF0"/>
    <w:rsid w:val="00495B0F"/>
    <w:rsid w:val="00496116"/>
    <w:rsid w:val="00496D96"/>
    <w:rsid w:val="004A028C"/>
    <w:rsid w:val="004A04D2"/>
    <w:rsid w:val="004A1AE9"/>
    <w:rsid w:val="004A33C4"/>
    <w:rsid w:val="004A47B7"/>
    <w:rsid w:val="004A5E84"/>
    <w:rsid w:val="004A68EF"/>
    <w:rsid w:val="004A71CB"/>
    <w:rsid w:val="004A7489"/>
    <w:rsid w:val="004A78ED"/>
    <w:rsid w:val="004B00A3"/>
    <w:rsid w:val="004B09F1"/>
    <w:rsid w:val="004B10D8"/>
    <w:rsid w:val="004B2404"/>
    <w:rsid w:val="004B2432"/>
    <w:rsid w:val="004B2748"/>
    <w:rsid w:val="004B2C39"/>
    <w:rsid w:val="004B3F58"/>
    <w:rsid w:val="004B4551"/>
    <w:rsid w:val="004B473D"/>
    <w:rsid w:val="004B6E94"/>
    <w:rsid w:val="004B7B47"/>
    <w:rsid w:val="004C07B0"/>
    <w:rsid w:val="004C1643"/>
    <w:rsid w:val="004C2452"/>
    <w:rsid w:val="004C3793"/>
    <w:rsid w:val="004C4F56"/>
    <w:rsid w:val="004C5BE4"/>
    <w:rsid w:val="004C6737"/>
    <w:rsid w:val="004C6F62"/>
    <w:rsid w:val="004C7488"/>
    <w:rsid w:val="004C79BD"/>
    <w:rsid w:val="004D0707"/>
    <w:rsid w:val="004D073D"/>
    <w:rsid w:val="004D075E"/>
    <w:rsid w:val="004D19A2"/>
    <w:rsid w:val="004D23A4"/>
    <w:rsid w:val="004D25BD"/>
    <w:rsid w:val="004D291E"/>
    <w:rsid w:val="004D32C3"/>
    <w:rsid w:val="004D3A5D"/>
    <w:rsid w:val="004D3E8F"/>
    <w:rsid w:val="004D482E"/>
    <w:rsid w:val="004D4909"/>
    <w:rsid w:val="004D5870"/>
    <w:rsid w:val="004D5C59"/>
    <w:rsid w:val="004D6105"/>
    <w:rsid w:val="004D65F7"/>
    <w:rsid w:val="004D66F6"/>
    <w:rsid w:val="004D7C28"/>
    <w:rsid w:val="004E0A25"/>
    <w:rsid w:val="004E1685"/>
    <w:rsid w:val="004E33DB"/>
    <w:rsid w:val="004E35D8"/>
    <w:rsid w:val="004E3FBC"/>
    <w:rsid w:val="004E4056"/>
    <w:rsid w:val="004E4669"/>
    <w:rsid w:val="004E4DC7"/>
    <w:rsid w:val="004E6140"/>
    <w:rsid w:val="004E647E"/>
    <w:rsid w:val="004E6F30"/>
    <w:rsid w:val="004E7918"/>
    <w:rsid w:val="004E7988"/>
    <w:rsid w:val="004F03AF"/>
    <w:rsid w:val="004F161A"/>
    <w:rsid w:val="004F1C68"/>
    <w:rsid w:val="004F1D53"/>
    <w:rsid w:val="004F1FB2"/>
    <w:rsid w:val="004F24B7"/>
    <w:rsid w:val="004F26A1"/>
    <w:rsid w:val="004F26A4"/>
    <w:rsid w:val="004F2CE3"/>
    <w:rsid w:val="004F30F6"/>
    <w:rsid w:val="004F35E4"/>
    <w:rsid w:val="004F3C9C"/>
    <w:rsid w:val="004F428A"/>
    <w:rsid w:val="004F4418"/>
    <w:rsid w:val="004F46B6"/>
    <w:rsid w:val="004F4AD5"/>
    <w:rsid w:val="004F5526"/>
    <w:rsid w:val="004F71E5"/>
    <w:rsid w:val="004F7D39"/>
    <w:rsid w:val="005012CF"/>
    <w:rsid w:val="005013E9"/>
    <w:rsid w:val="0050280E"/>
    <w:rsid w:val="0050360F"/>
    <w:rsid w:val="00503ABE"/>
    <w:rsid w:val="00504997"/>
    <w:rsid w:val="0050557C"/>
    <w:rsid w:val="00505D80"/>
    <w:rsid w:val="005065DA"/>
    <w:rsid w:val="00507EDB"/>
    <w:rsid w:val="00510350"/>
    <w:rsid w:val="0051047C"/>
    <w:rsid w:val="00512613"/>
    <w:rsid w:val="00512E21"/>
    <w:rsid w:val="00513BC8"/>
    <w:rsid w:val="005142E3"/>
    <w:rsid w:val="00514979"/>
    <w:rsid w:val="00515608"/>
    <w:rsid w:val="00515891"/>
    <w:rsid w:val="00515B9C"/>
    <w:rsid w:val="00515F78"/>
    <w:rsid w:val="00516112"/>
    <w:rsid w:val="00516A85"/>
    <w:rsid w:val="00517A54"/>
    <w:rsid w:val="00517C23"/>
    <w:rsid w:val="00520324"/>
    <w:rsid w:val="0052053C"/>
    <w:rsid w:val="005205ED"/>
    <w:rsid w:val="0052136B"/>
    <w:rsid w:val="00522320"/>
    <w:rsid w:val="0052341C"/>
    <w:rsid w:val="0052342E"/>
    <w:rsid w:val="00523C23"/>
    <w:rsid w:val="00523F38"/>
    <w:rsid w:val="0052597D"/>
    <w:rsid w:val="00525F4C"/>
    <w:rsid w:val="00526E35"/>
    <w:rsid w:val="005275BD"/>
    <w:rsid w:val="005279F2"/>
    <w:rsid w:val="005302A8"/>
    <w:rsid w:val="0053183B"/>
    <w:rsid w:val="005319CD"/>
    <w:rsid w:val="00532011"/>
    <w:rsid w:val="00532A31"/>
    <w:rsid w:val="00533508"/>
    <w:rsid w:val="00534D94"/>
    <w:rsid w:val="00535BB7"/>
    <w:rsid w:val="00535F13"/>
    <w:rsid w:val="00536183"/>
    <w:rsid w:val="00536783"/>
    <w:rsid w:val="0053705B"/>
    <w:rsid w:val="005373B9"/>
    <w:rsid w:val="005379CA"/>
    <w:rsid w:val="00537CF6"/>
    <w:rsid w:val="005412A3"/>
    <w:rsid w:val="00541E1F"/>
    <w:rsid w:val="00541F09"/>
    <w:rsid w:val="00542599"/>
    <w:rsid w:val="00542907"/>
    <w:rsid w:val="005431E0"/>
    <w:rsid w:val="00543201"/>
    <w:rsid w:val="005443B9"/>
    <w:rsid w:val="005444E0"/>
    <w:rsid w:val="00545030"/>
    <w:rsid w:val="005452DC"/>
    <w:rsid w:val="005472D6"/>
    <w:rsid w:val="005474C9"/>
    <w:rsid w:val="0054794D"/>
    <w:rsid w:val="005524D0"/>
    <w:rsid w:val="00552682"/>
    <w:rsid w:val="005528C5"/>
    <w:rsid w:val="00552907"/>
    <w:rsid w:val="005529CD"/>
    <w:rsid w:val="00554879"/>
    <w:rsid w:val="0055515D"/>
    <w:rsid w:val="00555853"/>
    <w:rsid w:val="0055587B"/>
    <w:rsid w:val="005558CB"/>
    <w:rsid w:val="005562B7"/>
    <w:rsid w:val="005564D6"/>
    <w:rsid w:val="00557374"/>
    <w:rsid w:val="00557420"/>
    <w:rsid w:val="005577C5"/>
    <w:rsid w:val="00557811"/>
    <w:rsid w:val="0056035A"/>
    <w:rsid w:val="0056123F"/>
    <w:rsid w:val="005622D1"/>
    <w:rsid w:val="00562B18"/>
    <w:rsid w:val="00562CB9"/>
    <w:rsid w:val="00563090"/>
    <w:rsid w:val="005643D9"/>
    <w:rsid w:val="00565C3C"/>
    <w:rsid w:val="0056652C"/>
    <w:rsid w:val="00567D62"/>
    <w:rsid w:val="00570343"/>
    <w:rsid w:val="005703EE"/>
    <w:rsid w:val="005706A3"/>
    <w:rsid w:val="005706A6"/>
    <w:rsid w:val="00571385"/>
    <w:rsid w:val="005718E1"/>
    <w:rsid w:val="0057242A"/>
    <w:rsid w:val="005727A4"/>
    <w:rsid w:val="00572CBC"/>
    <w:rsid w:val="005731E6"/>
    <w:rsid w:val="005735B6"/>
    <w:rsid w:val="00573ABC"/>
    <w:rsid w:val="005744D7"/>
    <w:rsid w:val="005744DE"/>
    <w:rsid w:val="00574A91"/>
    <w:rsid w:val="00574FD8"/>
    <w:rsid w:val="00575D59"/>
    <w:rsid w:val="00575EA5"/>
    <w:rsid w:val="005761B1"/>
    <w:rsid w:val="00576B66"/>
    <w:rsid w:val="005776D4"/>
    <w:rsid w:val="00577D62"/>
    <w:rsid w:val="00581207"/>
    <w:rsid w:val="005815BA"/>
    <w:rsid w:val="00581E6D"/>
    <w:rsid w:val="00581ED3"/>
    <w:rsid w:val="0058664F"/>
    <w:rsid w:val="00586A5F"/>
    <w:rsid w:val="005877C0"/>
    <w:rsid w:val="00590479"/>
    <w:rsid w:val="00591363"/>
    <w:rsid w:val="00592140"/>
    <w:rsid w:val="00592D02"/>
    <w:rsid w:val="00592E40"/>
    <w:rsid w:val="00593EA8"/>
    <w:rsid w:val="0059481D"/>
    <w:rsid w:val="005948DD"/>
    <w:rsid w:val="00594981"/>
    <w:rsid w:val="00595D17"/>
    <w:rsid w:val="0059727C"/>
    <w:rsid w:val="005A0511"/>
    <w:rsid w:val="005A061F"/>
    <w:rsid w:val="005A081A"/>
    <w:rsid w:val="005A3168"/>
    <w:rsid w:val="005A34EE"/>
    <w:rsid w:val="005A36FE"/>
    <w:rsid w:val="005A4643"/>
    <w:rsid w:val="005A4DF4"/>
    <w:rsid w:val="005A5387"/>
    <w:rsid w:val="005A6D70"/>
    <w:rsid w:val="005A7435"/>
    <w:rsid w:val="005A7792"/>
    <w:rsid w:val="005B0B1F"/>
    <w:rsid w:val="005B0D50"/>
    <w:rsid w:val="005B0D9F"/>
    <w:rsid w:val="005B1A0C"/>
    <w:rsid w:val="005B1FBC"/>
    <w:rsid w:val="005B3DA5"/>
    <w:rsid w:val="005B3EA7"/>
    <w:rsid w:val="005B41D2"/>
    <w:rsid w:val="005B4963"/>
    <w:rsid w:val="005B4FD8"/>
    <w:rsid w:val="005B549A"/>
    <w:rsid w:val="005B5851"/>
    <w:rsid w:val="005B61A6"/>
    <w:rsid w:val="005C09DB"/>
    <w:rsid w:val="005C0A20"/>
    <w:rsid w:val="005C0C73"/>
    <w:rsid w:val="005C20B4"/>
    <w:rsid w:val="005C421E"/>
    <w:rsid w:val="005C4F78"/>
    <w:rsid w:val="005C50D6"/>
    <w:rsid w:val="005C51FD"/>
    <w:rsid w:val="005C568F"/>
    <w:rsid w:val="005C64B5"/>
    <w:rsid w:val="005C67CA"/>
    <w:rsid w:val="005C68D8"/>
    <w:rsid w:val="005C6BE1"/>
    <w:rsid w:val="005C7C10"/>
    <w:rsid w:val="005C7EDD"/>
    <w:rsid w:val="005D021C"/>
    <w:rsid w:val="005D04A6"/>
    <w:rsid w:val="005D0533"/>
    <w:rsid w:val="005D07A6"/>
    <w:rsid w:val="005D1514"/>
    <w:rsid w:val="005D1ED8"/>
    <w:rsid w:val="005D2AC4"/>
    <w:rsid w:val="005D4424"/>
    <w:rsid w:val="005D4495"/>
    <w:rsid w:val="005D4834"/>
    <w:rsid w:val="005D5060"/>
    <w:rsid w:val="005D58D6"/>
    <w:rsid w:val="005D6EA5"/>
    <w:rsid w:val="005E0386"/>
    <w:rsid w:val="005E0FC1"/>
    <w:rsid w:val="005E20E0"/>
    <w:rsid w:val="005E2A86"/>
    <w:rsid w:val="005E3076"/>
    <w:rsid w:val="005E3771"/>
    <w:rsid w:val="005E4152"/>
    <w:rsid w:val="005E41D3"/>
    <w:rsid w:val="005E4D16"/>
    <w:rsid w:val="005E5319"/>
    <w:rsid w:val="005E682E"/>
    <w:rsid w:val="005E6D49"/>
    <w:rsid w:val="005E7C62"/>
    <w:rsid w:val="005E7F10"/>
    <w:rsid w:val="005F0C89"/>
    <w:rsid w:val="005F1F62"/>
    <w:rsid w:val="005F2D01"/>
    <w:rsid w:val="005F3195"/>
    <w:rsid w:val="005F3CA1"/>
    <w:rsid w:val="005F3CE1"/>
    <w:rsid w:val="005F4814"/>
    <w:rsid w:val="005F4CCE"/>
    <w:rsid w:val="005F5479"/>
    <w:rsid w:val="005F558E"/>
    <w:rsid w:val="005F5C34"/>
    <w:rsid w:val="005F645C"/>
    <w:rsid w:val="005F69DC"/>
    <w:rsid w:val="005F7E61"/>
    <w:rsid w:val="0060040D"/>
    <w:rsid w:val="006006D4"/>
    <w:rsid w:val="00600DD2"/>
    <w:rsid w:val="0060100A"/>
    <w:rsid w:val="00601629"/>
    <w:rsid w:val="00601680"/>
    <w:rsid w:val="00601F92"/>
    <w:rsid w:val="006020E6"/>
    <w:rsid w:val="00602B72"/>
    <w:rsid w:val="00602C20"/>
    <w:rsid w:val="006035B1"/>
    <w:rsid w:val="006040ED"/>
    <w:rsid w:val="00604CDA"/>
    <w:rsid w:val="00604D6C"/>
    <w:rsid w:val="006050A5"/>
    <w:rsid w:val="00606DD6"/>
    <w:rsid w:val="00606F3D"/>
    <w:rsid w:val="00606FDF"/>
    <w:rsid w:val="0060763D"/>
    <w:rsid w:val="00607A68"/>
    <w:rsid w:val="006101D4"/>
    <w:rsid w:val="006113FF"/>
    <w:rsid w:val="00611AEE"/>
    <w:rsid w:val="00611BBF"/>
    <w:rsid w:val="00611DF1"/>
    <w:rsid w:val="00612367"/>
    <w:rsid w:val="0061328E"/>
    <w:rsid w:val="006139A0"/>
    <w:rsid w:val="00613E5B"/>
    <w:rsid w:val="006142BD"/>
    <w:rsid w:val="0061543B"/>
    <w:rsid w:val="006154AB"/>
    <w:rsid w:val="00616012"/>
    <w:rsid w:val="00616057"/>
    <w:rsid w:val="0061620B"/>
    <w:rsid w:val="006169F7"/>
    <w:rsid w:val="00616FFF"/>
    <w:rsid w:val="006179F3"/>
    <w:rsid w:val="00617CC7"/>
    <w:rsid w:val="00620E6F"/>
    <w:rsid w:val="0062149E"/>
    <w:rsid w:val="00621951"/>
    <w:rsid w:val="00622BF8"/>
    <w:rsid w:val="0062514B"/>
    <w:rsid w:val="00625FA3"/>
    <w:rsid w:val="006265CD"/>
    <w:rsid w:val="00626648"/>
    <w:rsid w:val="00630410"/>
    <w:rsid w:val="006318DB"/>
    <w:rsid w:val="00631EBB"/>
    <w:rsid w:val="006325FC"/>
    <w:rsid w:val="00632D61"/>
    <w:rsid w:val="00632DF3"/>
    <w:rsid w:val="00632FE9"/>
    <w:rsid w:val="0063305E"/>
    <w:rsid w:val="00633B52"/>
    <w:rsid w:val="00635114"/>
    <w:rsid w:val="00635F65"/>
    <w:rsid w:val="0063634D"/>
    <w:rsid w:val="006363A6"/>
    <w:rsid w:val="00637E43"/>
    <w:rsid w:val="00637ED4"/>
    <w:rsid w:val="006402F6"/>
    <w:rsid w:val="00640F7B"/>
    <w:rsid w:val="00641784"/>
    <w:rsid w:val="00641F1E"/>
    <w:rsid w:val="006428A1"/>
    <w:rsid w:val="00642E1C"/>
    <w:rsid w:val="0064317C"/>
    <w:rsid w:val="00644749"/>
    <w:rsid w:val="0064620D"/>
    <w:rsid w:val="006463E6"/>
    <w:rsid w:val="00647109"/>
    <w:rsid w:val="006473D7"/>
    <w:rsid w:val="00647BD6"/>
    <w:rsid w:val="006504DF"/>
    <w:rsid w:val="006508CC"/>
    <w:rsid w:val="00650EA8"/>
    <w:rsid w:val="00652981"/>
    <w:rsid w:val="00652DB0"/>
    <w:rsid w:val="006530F2"/>
    <w:rsid w:val="006551E7"/>
    <w:rsid w:val="00655429"/>
    <w:rsid w:val="00655B35"/>
    <w:rsid w:val="0065673C"/>
    <w:rsid w:val="00656EF4"/>
    <w:rsid w:val="00656F0C"/>
    <w:rsid w:val="00657B22"/>
    <w:rsid w:val="00660AF2"/>
    <w:rsid w:val="00661409"/>
    <w:rsid w:val="00662775"/>
    <w:rsid w:val="00663502"/>
    <w:rsid w:val="00664654"/>
    <w:rsid w:val="006652F6"/>
    <w:rsid w:val="006659DE"/>
    <w:rsid w:val="00666707"/>
    <w:rsid w:val="00666889"/>
    <w:rsid w:val="00666893"/>
    <w:rsid w:val="006671D7"/>
    <w:rsid w:val="00667323"/>
    <w:rsid w:val="00667424"/>
    <w:rsid w:val="00667BF4"/>
    <w:rsid w:val="00667FFB"/>
    <w:rsid w:val="00670793"/>
    <w:rsid w:val="00670E4A"/>
    <w:rsid w:val="00671744"/>
    <w:rsid w:val="00671DDE"/>
    <w:rsid w:val="0067328E"/>
    <w:rsid w:val="0067409E"/>
    <w:rsid w:val="00675AC9"/>
    <w:rsid w:val="00675C02"/>
    <w:rsid w:val="0067650A"/>
    <w:rsid w:val="00676542"/>
    <w:rsid w:val="00676565"/>
    <w:rsid w:val="00677845"/>
    <w:rsid w:val="006778D5"/>
    <w:rsid w:val="00677AC1"/>
    <w:rsid w:val="00677D46"/>
    <w:rsid w:val="006807F4"/>
    <w:rsid w:val="00680926"/>
    <w:rsid w:val="00680A8D"/>
    <w:rsid w:val="00680C1A"/>
    <w:rsid w:val="00681457"/>
    <w:rsid w:val="0068180D"/>
    <w:rsid w:val="00683153"/>
    <w:rsid w:val="00683BFB"/>
    <w:rsid w:val="00683DA5"/>
    <w:rsid w:val="00684385"/>
    <w:rsid w:val="0068490C"/>
    <w:rsid w:val="00685A21"/>
    <w:rsid w:val="00686229"/>
    <w:rsid w:val="00687965"/>
    <w:rsid w:val="00687D20"/>
    <w:rsid w:val="0069092C"/>
    <w:rsid w:val="00691214"/>
    <w:rsid w:val="00691296"/>
    <w:rsid w:val="00691600"/>
    <w:rsid w:val="00691629"/>
    <w:rsid w:val="00691655"/>
    <w:rsid w:val="00691B26"/>
    <w:rsid w:val="006923CE"/>
    <w:rsid w:val="00692AC3"/>
    <w:rsid w:val="00692C48"/>
    <w:rsid w:val="006947B1"/>
    <w:rsid w:val="006947DE"/>
    <w:rsid w:val="0069558C"/>
    <w:rsid w:val="006955A4"/>
    <w:rsid w:val="0069617A"/>
    <w:rsid w:val="00697579"/>
    <w:rsid w:val="00697845"/>
    <w:rsid w:val="006A0B29"/>
    <w:rsid w:val="006A3F94"/>
    <w:rsid w:val="006A4452"/>
    <w:rsid w:val="006A4FF4"/>
    <w:rsid w:val="006A54B3"/>
    <w:rsid w:val="006A58A2"/>
    <w:rsid w:val="006A613D"/>
    <w:rsid w:val="006A6E1C"/>
    <w:rsid w:val="006A7037"/>
    <w:rsid w:val="006A70E0"/>
    <w:rsid w:val="006B0987"/>
    <w:rsid w:val="006B12B4"/>
    <w:rsid w:val="006B25D5"/>
    <w:rsid w:val="006B27A3"/>
    <w:rsid w:val="006B528F"/>
    <w:rsid w:val="006B59E4"/>
    <w:rsid w:val="006B613B"/>
    <w:rsid w:val="006B6405"/>
    <w:rsid w:val="006B765C"/>
    <w:rsid w:val="006B7C40"/>
    <w:rsid w:val="006C070D"/>
    <w:rsid w:val="006C0B82"/>
    <w:rsid w:val="006C11F1"/>
    <w:rsid w:val="006C3B4E"/>
    <w:rsid w:val="006C3E1D"/>
    <w:rsid w:val="006C4083"/>
    <w:rsid w:val="006C411C"/>
    <w:rsid w:val="006C4398"/>
    <w:rsid w:val="006C4A77"/>
    <w:rsid w:val="006C5475"/>
    <w:rsid w:val="006C58F5"/>
    <w:rsid w:val="006C5D10"/>
    <w:rsid w:val="006C6F14"/>
    <w:rsid w:val="006C7021"/>
    <w:rsid w:val="006C787E"/>
    <w:rsid w:val="006D16FB"/>
    <w:rsid w:val="006D1786"/>
    <w:rsid w:val="006D26F9"/>
    <w:rsid w:val="006D4D92"/>
    <w:rsid w:val="006D5AC1"/>
    <w:rsid w:val="006D5AF2"/>
    <w:rsid w:val="006D5E34"/>
    <w:rsid w:val="006D6A3E"/>
    <w:rsid w:val="006D706C"/>
    <w:rsid w:val="006D7908"/>
    <w:rsid w:val="006D7D94"/>
    <w:rsid w:val="006E0D93"/>
    <w:rsid w:val="006E1DD3"/>
    <w:rsid w:val="006E50CE"/>
    <w:rsid w:val="006E5161"/>
    <w:rsid w:val="006E5CE8"/>
    <w:rsid w:val="006E6367"/>
    <w:rsid w:val="006E6390"/>
    <w:rsid w:val="006E77A5"/>
    <w:rsid w:val="006F128F"/>
    <w:rsid w:val="006F12F1"/>
    <w:rsid w:val="006F13B0"/>
    <w:rsid w:val="006F1750"/>
    <w:rsid w:val="006F282D"/>
    <w:rsid w:val="006F2CE8"/>
    <w:rsid w:val="006F2DA1"/>
    <w:rsid w:val="006F38D0"/>
    <w:rsid w:val="006F4905"/>
    <w:rsid w:val="006F5803"/>
    <w:rsid w:val="006F5EBF"/>
    <w:rsid w:val="006F67AD"/>
    <w:rsid w:val="006F6E86"/>
    <w:rsid w:val="006F763F"/>
    <w:rsid w:val="00700DD7"/>
    <w:rsid w:val="00700E1E"/>
    <w:rsid w:val="007021C2"/>
    <w:rsid w:val="00702CE5"/>
    <w:rsid w:val="00703EED"/>
    <w:rsid w:val="00704C7C"/>
    <w:rsid w:val="00704CA2"/>
    <w:rsid w:val="007051CB"/>
    <w:rsid w:val="007053D8"/>
    <w:rsid w:val="007055C1"/>
    <w:rsid w:val="00705CF0"/>
    <w:rsid w:val="00706991"/>
    <w:rsid w:val="00706AEF"/>
    <w:rsid w:val="00706C80"/>
    <w:rsid w:val="00710833"/>
    <w:rsid w:val="00710BBB"/>
    <w:rsid w:val="00711195"/>
    <w:rsid w:val="00711AB3"/>
    <w:rsid w:val="00711C62"/>
    <w:rsid w:val="00711E07"/>
    <w:rsid w:val="0071410B"/>
    <w:rsid w:val="00714403"/>
    <w:rsid w:val="0071459F"/>
    <w:rsid w:val="00714BA7"/>
    <w:rsid w:val="007156B0"/>
    <w:rsid w:val="00715993"/>
    <w:rsid w:val="00715BFD"/>
    <w:rsid w:val="00715E8F"/>
    <w:rsid w:val="00716364"/>
    <w:rsid w:val="00716FD6"/>
    <w:rsid w:val="007175CA"/>
    <w:rsid w:val="00717BE3"/>
    <w:rsid w:val="007200CF"/>
    <w:rsid w:val="007202EE"/>
    <w:rsid w:val="00720AB5"/>
    <w:rsid w:val="0072154F"/>
    <w:rsid w:val="0072172F"/>
    <w:rsid w:val="00722A19"/>
    <w:rsid w:val="0072354C"/>
    <w:rsid w:val="00723F99"/>
    <w:rsid w:val="007244EA"/>
    <w:rsid w:val="007247EF"/>
    <w:rsid w:val="007249C2"/>
    <w:rsid w:val="00724C45"/>
    <w:rsid w:val="0072538A"/>
    <w:rsid w:val="00725809"/>
    <w:rsid w:val="0072667C"/>
    <w:rsid w:val="00730063"/>
    <w:rsid w:val="00730516"/>
    <w:rsid w:val="0073066B"/>
    <w:rsid w:val="00731A0A"/>
    <w:rsid w:val="00731D80"/>
    <w:rsid w:val="00732D87"/>
    <w:rsid w:val="00733A6B"/>
    <w:rsid w:val="00733E23"/>
    <w:rsid w:val="007345AA"/>
    <w:rsid w:val="00734A11"/>
    <w:rsid w:val="0073557D"/>
    <w:rsid w:val="007371E2"/>
    <w:rsid w:val="0074016B"/>
    <w:rsid w:val="007418CD"/>
    <w:rsid w:val="00741BEF"/>
    <w:rsid w:val="00741DB6"/>
    <w:rsid w:val="00742383"/>
    <w:rsid w:val="00742BE9"/>
    <w:rsid w:val="00743540"/>
    <w:rsid w:val="007435EE"/>
    <w:rsid w:val="00743723"/>
    <w:rsid w:val="00744052"/>
    <w:rsid w:val="00745DBA"/>
    <w:rsid w:val="00747393"/>
    <w:rsid w:val="00747DFF"/>
    <w:rsid w:val="00747F13"/>
    <w:rsid w:val="00750F9C"/>
    <w:rsid w:val="00751188"/>
    <w:rsid w:val="00751280"/>
    <w:rsid w:val="0075144F"/>
    <w:rsid w:val="00751977"/>
    <w:rsid w:val="00751EFB"/>
    <w:rsid w:val="007526EC"/>
    <w:rsid w:val="00752BBC"/>
    <w:rsid w:val="00753D20"/>
    <w:rsid w:val="00755B4D"/>
    <w:rsid w:val="00755B9A"/>
    <w:rsid w:val="00755F4B"/>
    <w:rsid w:val="0075656B"/>
    <w:rsid w:val="00756EB8"/>
    <w:rsid w:val="007573E9"/>
    <w:rsid w:val="00757D6A"/>
    <w:rsid w:val="0076215B"/>
    <w:rsid w:val="0076291D"/>
    <w:rsid w:val="00763121"/>
    <w:rsid w:val="00763227"/>
    <w:rsid w:val="007638A4"/>
    <w:rsid w:val="00764961"/>
    <w:rsid w:val="007649EC"/>
    <w:rsid w:val="00764B86"/>
    <w:rsid w:val="007653AF"/>
    <w:rsid w:val="00765A07"/>
    <w:rsid w:val="00765D8F"/>
    <w:rsid w:val="00765F9A"/>
    <w:rsid w:val="00766A27"/>
    <w:rsid w:val="00766C21"/>
    <w:rsid w:val="00766E70"/>
    <w:rsid w:val="0076750F"/>
    <w:rsid w:val="00767B03"/>
    <w:rsid w:val="00767D58"/>
    <w:rsid w:val="00770BCF"/>
    <w:rsid w:val="00772815"/>
    <w:rsid w:val="007728E4"/>
    <w:rsid w:val="00772FAA"/>
    <w:rsid w:val="00772FF5"/>
    <w:rsid w:val="007731BA"/>
    <w:rsid w:val="00773DD3"/>
    <w:rsid w:val="0077435A"/>
    <w:rsid w:val="00774A15"/>
    <w:rsid w:val="007815B0"/>
    <w:rsid w:val="00782844"/>
    <w:rsid w:val="0078327C"/>
    <w:rsid w:val="0078353F"/>
    <w:rsid w:val="00784262"/>
    <w:rsid w:val="00784B55"/>
    <w:rsid w:val="00785E2B"/>
    <w:rsid w:val="00787114"/>
    <w:rsid w:val="00787B8D"/>
    <w:rsid w:val="00791E79"/>
    <w:rsid w:val="0079204D"/>
    <w:rsid w:val="00792501"/>
    <w:rsid w:val="007927C0"/>
    <w:rsid w:val="007929EA"/>
    <w:rsid w:val="0079343C"/>
    <w:rsid w:val="00793915"/>
    <w:rsid w:val="007962D8"/>
    <w:rsid w:val="007967BF"/>
    <w:rsid w:val="00797341"/>
    <w:rsid w:val="007978B2"/>
    <w:rsid w:val="00797926"/>
    <w:rsid w:val="00797CCE"/>
    <w:rsid w:val="007A1A5E"/>
    <w:rsid w:val="007A2273"/>
    <w:rsid w:val="007A243F"/>
    <w:rsid w:val="007A3227"/>
    <w:rsid w:val="007A39EB"/>
    <w:rsid w:val="007A4C73"/>
    <w:rsid w:val="007A5059"/>
    <w:rsid w:val="007A5877"/>
    <w:rsid w:val="007A647E"/>
    <w:rsid w:val="007A68CF"/>
    <w:rsid w:val="007A7EA6"/>
    <w:rsid w:val="007A7F58"/>
    <w:rsid w:val="007B04B2"/>
    <w:rsid w:val="007B09E4"/>
    <w:rsid w:val="007B13B5"/>
    <w:rsid w:val="007B142D"/>
    <w:rsid w:val="007B20FB"/>
    <w:rsid w:val="007B22D0"/>
    <w:rsid w:val="007B303C"/>
    <w:rsid w:val="007B6B6A"/>
    <w:rsid w:val="007B6C46"/>
    <w:rsid w:val="007B7148"/>
    <w:rsid w:val="007B7A5D"/>
    <w:rsid w:val="007B7F49"/>
    <w:rsid w:val="007C0673"/>
    <w:rsid w:val="007C12D8"/>
    <w:rsid w:val="007C135F"/>
    <w:rsid w:val="007C38BF"/>
    <w:rsid w:val="007C4537"/>
    <w:rsid w:val="007C4809"/>
    <w:rsid w:val="007C4DFD"/>
    <w:rsid w:val="007C55D1"/>
    <w:rsid w:val="007C5F2E"/>
    <w:rsid w:val="007C5F70"/>
    <w:rsid w:val="007C7EB4"/>
    <w:rsid w:val="007D09FD"/>
    <w:rsid w:val="007D0E24"/>
    <w:rsid w:val="007D10BA"/>
    <w:rsid w:val="007D3762"/>
    <w:rsid w:val="007D3EA5"/>
    <w:rsid w:val="007D43E9"/>
    <w:rsid w:val="007D49A2"/>
    <w:rsid w:val="007D55BC"/>
    <w:rsid w:val="007D5888"/>
    <w:rsid w:val="007D5ACE"/>
    <w:rsid w:val="007D66DB"/>
    <w:rsid w:val="007D6A5A"/>
    <w:rsid w:val="007D72D6"/>
    <w:rsid w:val="007D7F04"/>
    <w:rsid w:val="007E1FA7"/>
    <w:rsid w:val="007E2446"/>
    <w:rsid w:val="007E4640"/>
    <w:rsid w:val="007E49CA"/>
    <w:rsid w:val="007E4E35"/>
    <w:rsid w:val="007E57DB"/>
    <w:rsid w:val="007E612B"/>
    <w:rsid w:val="007E62E7"/>
    <w:rsid w:val="007E6DCB"/>
    <w:rsid w:val="007E6FF7"/>
    <w:rsid w:val="007E7935"/>
    <w:rsid w:val="007E79C3"/>
    <w:rsid w:val="007E7E6A"/>
    <w:rsid w:val="007F09CE"/>
    <w:rsid w:val="007F187F"/>
    <w:rsid w:val="007F2703"/>
    <w:rsid w:val="007F3D18"/>
    <w:rsid w:val="007F414F"/>
    <w:rsid w:val="007F5168"/>
    <w:rsid w:val="007F61B1"/>
    <w:rsid w:val="007F7802"/>
    <w:rsid w:val="007F782F"/>
    <w:rsid w:val="008003D8"/>
    <w:rsid w:val="00800537"/>
    <w:rsid w:val="008005CE"/>
    <w:rsid w:val="008011AD"/>
    <w:rsid w:val="0080125C"/>
    <w:rsid w:val="008015B1"/>
    <w:rsid w:val="00801775"/>
    <w:rsid w:val="0080177D"/>
    <w:rsid w:val="008019FD"/>
    <w:rsid w:val="00804460"/>
    <w:rsid w:val="00805254"/>
    <w:rsid w:val="00805781"/>
    <w:rsid w:val="00805C35"/>
    <w:rsid w:val="00805C37"/>
    <w:rsid w:val="0080634A"/>
    <w:rsid w:val="00806E37"/>
    <w:rsid w:val="00807380"/>
    <w:rsid w:val="00807A45"/>
    <w:rsid w:val="00807AE0"/>
    <w:rsid w:val="00807B0A"/>
    <w:rsid w:val="00810972"/>
    <w:rsid w:val="0081128B"/>
    <w:rsid w:val="00811304"/>
    <w:rsid w:val="00811435"/>
    <w:rsid w:val="008118AB"/>
    <w:rsid w:val="008120E0"/>
    <w:rsid w:val="00812244"/>
    <w:rsid w:val="00812277"/>
    <w:rsid w:val="00813FB7"/>
    <w:rsid w:val="00814BD5"/>
    <w:rsid w:val="00814C0B"/>
    <w:rsid w:val="00814E9E"/>
    <w:rsid w:val="00814EBA"/>
    <w:rsid w:val="00815026"/>
    <w:rsid w:val="00816337"/>
    <w:rsid w:val="008202D8"/>
    <w:rsid w:val="008203FE"/>
    <w:rsid w:val="00820D08"/>
    <w:rsid w:val="008211A6"/>
    <w:rsid w:val="0082130D"/>
    <w:rsid w:val="00821404"/>
    <w:rsid w:val="0082215C"/>
    <w:rsid w:val="008245F3"/>
    <w:rsid w:val="008259E2"/>
    <w:rsid w:val="00825E98"/>
    <w:rsid w:val="00826464"/>
    <w:rsid w:val="008268C7"/>
    <w:rsid w:val="008269E5"/>
    <w:rsid w:val="00827136"/>
    <w:rsid w:val="00830443"/>
    <w:rsid w:val="008313D5"/>
    <w:rsid w:val="00831945"/>
    <w:rsid w:val="00831C77"/>
    <w:rsid w:val="0083209A"/>
    <w:rsid w:val="00832210"/>
    <w:rsid w:val="008335CE"/>
    <w:rsid w:val="008335EF"/>
    <w:rsid w:val="00833A34"/>
    <w:rsid w:val="0083575A"/>
    <w:rsid w:val="00835E70"/>
    <w:rsid w:val="008362DA"/>
    <w:rsid w:val="00837331"/>
    <w:rsid w:val="00840643"/>
    <w:rsid w:val="00840664"/>
    <w:rsid w:val="008406FE"/>
    <w:rsid w:val="00840852"/>
    <w:rsid w:val="00840D12"/>
    <w:rsid w:val="00841753"/>
    <w:rsid w:val="00842CBD"/>
    <w:rsid w:val="00843317"/>
    <w:rsid w:val="00843789"/>
    <w:rsid w:val="0084402C"/>
    <w:rsid w:val="008444DD"/>
    <w:rsid w:val="008452C2"/>
    <w:rsid w:val="008462CA"/>
    <w:rsid w:val="0084642B"/>
    <w:rsid w:val="00846436"/>
    <w:rsid w:val="0084647E"/>
    <w:rsid w:val="00847085"/>
    <w:rsid w:val="008502D6"/>
    <w:rsid w:val="008504D4"/>
    <w:rsid w:val="00850D71"/>
    <w:rsid w:val="00851288"/>
    <w:rsid w:val="008513C7"/>
    <w:rsid w:val="00851DE5"/>
    <w:rsid w:val="00851F33"/>
    <w:rsid w:val="00853811"/>
    <w:rsid w:val="00853C77"/>
    <w:rsid w:val="008548DC"/>
    <w:rsid w:val="00854FBA"/>
    <w:rsid w:val="00855BA9"/>
    <w:rsid w:val="008564C5"/>
    <w:rsid w:val="008568C4"/>
    <w:rsid w:val="00860281"/>
    <w:rsid w:val="0086035E"/>
    <w:rsid w:val="008603AB"/>
    <w:rsid w:val="0086077A"/>
    <w:rsid w:val="00860F0B"/>
    <w:rsid w:val="008610BF"/>
    <w:rsid w:val="008611C7"/>
    <w:rsid w:val="0086176E"/>
    <w:rsid w:val="00862290"/>
    <w:rsid w:val="00863793"/>
    <w:rsid w:val="00863FA3"/>
    <w:rsid w:val="008651B8"/>
    <w:rsid w:val="008654BE"/>
    <w:rsid w:val="00865F43"/>
    <w:rsid w:val="00866519"/>
    <w:rsid w:val="00866883"/>
    <w:rsid w:val="00867065"/>
    <w:rsid w:val="00867E40"/>
    <w:rsid w:val="00870342"/>
    <w:rsid w:val="00870746"/>
    <w:rsid w:val="00870B40"/>
    <w:rsid w:val="00871100"/>
    <w:rsid w:val="00871270"/>
    <w:rsid w:val="00871402"/>
    <w:rsid w:val="00871DCF"/>
    <w:rsid w:val="00871E75"/>
    <w:rsid w:val="00872D68"/>
    <w:rsid w:val="00873155"/>
    <w:rsid w:val="008734CA"/>
    <w:rsid w:val="00874C26"/>
    <w:rsid w:val="00874FDB"/>
    <w:rsid w:val="00875443"/>
    <w:rsid w:val="008757A5"/>
    <w:rsid w:val="00875D86"/>
    <w:rsid w:val="008769FA"/>
    <w:rsid w:val="00876A34"/>
    <w:rsid w:val="00877037"/>
    <w:rsid w:val="00877CDA"/>
    <w:rsid w:val="00877F76"/>
    <w:rsid w:val="008811BD"/>
    <w:rsid w:val="0088130D"/>
    <w:rsid w:val="008818F8"/>
    <w:rsid w:val="00882D4C"/>
    <w:rsid w:val="0088400E"/>
    <w:rsid w:val="00884925"/>
    <w:rsid w:val="008849E2"/>
    <w:rsid w:val="00885D26"/>
    <w:rsid w:val="00885E40"/>
    <w:rsid w:val="00886488"/>
    <w:rsid w:val="00887632"/>
    <w:rsid w:val="00887919"/>
    <w:rsid w:val="00887F1D"/>
    <w:rsid w:val="008903E1"/>
    <w:rsid w:val="00890506"/>
    <w:rsid w:val="00891505"/>
    <w:rsid w:val="00891CDB"/>
    <w:rsid w:val="00892638"/>
    <w:rsid w:val="00892EAC"/>
    <w:rsid w:val="0089750C"/>
    <w:rsid w:val="00897608"/>
    <w:rsid w:val="00897ADA"/>
    <w:rsid w:val="00897CCE"/>
    <w:rsid w:val="008A02B0"/>
    <w:rsid w:val="008A0508"/>
    <w:rsid w:val="008A0672"/>
    <w:rsid w:val="008A0F35"/>
    <w:rsid w:val="008A13C4"/>
    <w:rsid w:val="008A1FA0"/>
    <w:rsid w:val="008A2123"/>
    <w:rsid w:val="008A2671"/>
    <w:rsid w:val="008A2E80"/>
    <w:rsid w:val="008A3AE6"/>
    <w:rsid w:val="008A3DEC"/>
    <w:rsid w:val="008A48B3"/>
    <w:rsid w:val="008A6143"/>
    <w:rsid w:val="008A6CB8"/>
    <w:rsid w:val="008A7919"/>
    <w:rsid w:val="008B02B0"/>
    <w:rsid w:val="008B04F8"/>
    <w:rsid w:val="008B1054"/>
    <w:rsid w:val="008B183B"/>
    <w:rsid w:val="008B1DCF"/>
    <w:rsid w:val="008B1E40"/>
    <w:rsid w:val="008B2EE9"/>
    <w:rsid w:val="008B39D6"/>
    <w:rsid w:val="008B4C0C"/>
    <w:rsid w:val="008B58D8"/>
    <w:rsid w:val="008B5BE4"/>
    <w:rsid w:val="008B6B35"/>
    <w:rsid w:val="008B6CF7"/>
    <w:rsid w:val="008B7542"/>
    <w:rsid w:val="008B7A5E"/>
    <w:rsid w:val="008C0598"/>
    <w:rsid w:val="008C117F"/>
    <w:rsid w:val="008C18D0"/>
    <w:rsid w:val="008C1BDB"/>
    <w:rsid w:val="008C1D8E"/>
    <w:rsid w:val="008C1EFD"/>
    <w:rsid w:val="008C25D3"/>
    <w:rsid w:val="008C28C3"/>
    <w:rsid w:val="008C2CBB"/>
    <w:rsid w:val="008C2CE8"/>
    <w:rsid w:val="008C3C97"/>
    <w:rsid w:val="008C3FE8"/>
    <w:rsid w:val="008C5CEE"/>
    <w:rsid w:val="008C738F"/>
    <w:rsid w:val="008D0C27"/>
    <w:rsid w:val="008D13CF"/>
    <w:rsid w:val="008D1690"/>
    <w:rsid w:val="008D1BE4"/>
    <w:rsid w:val="008D1E1B"/>
    <w:rsid w:val="008D2330"/>
    <w:rsid w:val="008D32DF"/>
    <w:rsid w:val="008D3307"/>
    <w:rsid w:val="008D34F1"/>
    <w:rsid w:val="008D3D70"/>
    <w:rsid w:val="008D4666"/>
    <w:rsid w:val="008D4E88"/>
    <w:rsid w:val="008D5155"/>
    <w:rsid w:val="008E116C"/>
    <w:rsid w:val="008E1320"/>
    <w:rsid w:val="008E1811"/>
    <w:rsid w:val="008E186B"/>
    <w:rsid w:val="008E198D"/>
    <w:rsid w:val="008E4744"/>
    <w:rsid w:val="008E5B3B"/>
    <w:rsid w:val="008E623D"/>
    <w:rsid w:val="008E65DC"/>
    <w:rsid w:val="008E6EF4"/>
    <w:rsid w:val="008E7D76"/>
    <w:rsid w:val="008F0E02"/>
    <w:rsid w:val="008F1F70"/>
    <w:rsid w:val="008F24CD"/>
    <w:rsid w:val="008F2552"/>
    <w:rsid w:val="008F2ABC"/>
    <w:rsid w:val="008F325F"/>
    <w:rsid w:val="008F3D99"/>
    <w:rsid w:val="008F3EDC"/>
    <w:rsid w:val="008F42AA"/>
    <w:rsid w:val="008F44B5"/>
    <w:rsid w:val="008F4555"/>
    <w:rsid w:val="008F45B5"/>
    <w:rsid w:val="008F4E44"/>
    <w:rsid w:val="008F4E7F"/>
    <w:rsid w:val="008F560D"/>
    <w:rsid w:val="008F5BC2"/>
    <w:rsid w:val="008F620E"/>
    <w:rsid w:val="008F639A"/>
    <w:rsid w:val="008F6A0B"/>
    <w:rsid w:val="008F6FFE"/>
    <w:rsid w:val="008F790A"/>
    <w:rsid w:val="008F791A"/>
    <w:rsid w:val="008F7A3E"/>
    <w:rsid w:val="008F7EAD"/>
    <w:rsid w:val="009000A3"/>
    <w:rsid w:val="009000A9"/>
    <w:rsid w:val="009010EB"/>
    <w:rsid w:val="00902191"/>
    <w:rsid w:val="009023BD"/>
    <w:rsid w:val="00903F5D"/>
    <w:rsid w:val="00905CA5"/>
    <w:rsid w:val="00906317"/>
    <w:rsid w:val="009064CB"/>
    <w:rsid w:val="00907057"/>
    <w:rsid w:val="0090733A"/>
    <w:rsid w:val="00907DAB"/>
    <w:rsid w:val="00907E5B"/>
    <w:rsid w:val="009100E2"/>
    <w:rsid w:val="0091031A"/>
    <w:rsid w:val="00910AB0"/>
    <w:rsid w:val="00911CA0"/>
    <w:rsid w:val="00913E67"/>
    <w:rsid w:val="00914748"/>
    <w:rsid w:val="00914AF9"/>
    <w:rsid w:val="00914C23"/>
    <w:rsid w:val="00914F7B"/>
    <w:rsid w:val="00915015"/>
    <w:rsid w:val="00915672"/>
    <w:rsid w:val="00915875"/>
    <w:rsid w:val="00916010"/>
    <w:rsid w:val="009161C2"/>
    <w:rsid w:val="009179D7"/>
    <w:rsid w:val="009216D2"/>
    <w:rsid w:val="00921BB5"/>
    <w:rsid w:val="00922771"/>
    <w:rsid w:val="00922D7C"/>
    <w:rsid w:val="00922F5D"/>
    <w:rsid w:val="00922F67"/>
    <w:rsid w:val="00922FBF"/>
    <w:rsid w:val="0092303F"/>
    <w:rsid w:val="00923055"/>
    <w:rsid w:val="00924CE1"/>
    <w:rsid w:val="00925C0D"/>
    <w:rsid w:val="009262AB"/>
    <w:rsid w:val="00927A1A"/>
    <w:rsid w:val="00927CC0"/>
    <w:rsid w:val="009301D4"/>
    <w:rsid w:val="00931093"/>
    <w:rsid w:val="009333BD"/>
    <w:rsid w:val="009338EC"/>
    <w:rsid w:val="00933DAE"/>
    <w:rsid w:val="00933EAB"/>
    <w:rsid w:val="0093558C"/>
    <w:rsid w:val="00936D63"/>
    <w:rsid w:val="00936FA8"/>
    <w:rsid w:val="00936FF4"/>
    <w:rsid w:val="00937B72"/>
    <w:rsid w:val="009400EF"/>
    <w:rsid w:val="00940149"/>
    <w:rsid w:val="00940ACB"/>
    <w:rsid w:val="00941295"/>
    <w:rsid w:val="00941449"/>
    <w:rsid w:val="00941DAE"/>
    <w:rsid w:val="009420B8"/>
    <w:rsid w:val="0094233F"/>
    <w:rsid w:val="009426E9"/>
    <w:rsid w:val="0094368D"/>
    <w:rsid w:val="00943F4C"/>
    <w:rsid w:val="0094403E"/>
    <w:rsid w:val="00944A48"/>
    <w:rsid w:val="00944B38"/>
    <w:rsid w:val="00945155"/>
    <w:rsid w:val="00945A9C"/>
    <w:rsid w:val="00945F71"/>
    <w:rsid w:val="009464EB"/>
    <w:rsid w:val="00946D70"/>
    <w:rsid w:val="009471F8"/>
    <w:rsid w:val="00947737"/>
    <w:rsid w:val="00950E47"/>
    <w:rsid w:val="00950ECF"/>
    <w:rsid w:val="0095118B"/>
    <w:rsid w:val="00951805"/>
    <w:rsid w:val="00951990"/>
    <w:rsid w:val="0095245F"/>
    <w:rsid w:val="00953169"/>
    <w:rsid w:val="00953A00"/>
    <w:rsid w:val="009549C5"/>
    <w:rsid w:val="009553BE"/>
    <w:rsid w:val="00955D3F"/>
    <w:rsid w:val="009560D7"/>
    <w:rsid w:val="0095748E"/>
    <w:rsid w:val="00957B15"/>
    <w:rsid w:val="0096063C"/>
    <w:rsid w:val="00960743"/>
    <w:rsid w:val="00961BF3"/>
    <w:rsid w:val="0096256E"/>
    <w:rsid w:val="009638CE"/>
    <w:rsid w:val="00963E5B"/>
    <w:rsid w:val="009648EA"/>
    <w:rsid w:val="00964B20"/>
    <w:rsid w:val="009650E7"/>
    <w:rsid w:val="009655AA"/>
    <w:rsid w:val="00966707"/>
    <w:rsid w:val="00966876"/>
    <w:rsid w:val="00967011"/>
    <w:rsid w:val="00967C2D"/>
    <w:rsid w:val="00970442"/>
    <w:rsid w:val="00970AD2"/>
    <w:rsid w:val="00970D86"/>
    <w:rsid w:val="00971E2A"/>
    <w:rsid w:val="00972DD4"/>
    <w:rsid w:val="00973439"/>
    <w:rsid w:val="009735A8"/>
    <w:rsid w:val="00973D39"/>
    <w:rsid w:val="009740E9"/>
    <w:rsid w:val="00975082"/>
    <w:rsid w:val="00975121"/>
    <w:rsid w:val="00975871"/>
    <w:rsid w:val="00975AD2"/>
    <w:rsid w:val="00975D95"/>
    <w:rsid w:val="009764DD"/>
    <w:rsid w:val="009801A8"/>
    <w:rsid w:val="009804A8"/>
    <w:rsid w:val="00983B06"/>
    <w:rsid w:val="00983CFC"/>
    <w:rsid w:val="00984262"/>
    <w:rsid w:val="00984734"/>
    <w:rsid w:val="00984CA9"/>
    <w:rsid w:val="00985359"/>
    <w:rsid w:val="009855AE"/>
    <w:rsid w:val="00985C89"/>
    <w:rsid w:val="00986258"/>
    <w:rsid w:val="009865C9"/>
    <w:rsid w:val="009867B1"/>
    <w:rsid w:val="00986C34"/>
    <w:rsid w:val="00986F61"/>
    <w:rsid w:val="00987C56"/>
    <w:rsid w:val="00990BE7"/>
    <w:rsid w:val="00991E12"/>
    <w:rsid w:val="00992DEE"/>
    <w:rsid w:val="00992E70"/>
    <w:rsid w:val="009934FC"/>
    <w:rsid w:val="00993C54"/>
    <w:rsid w:val="00993FAE"/>
    <w:rsid w:val="009944CA"/>
    <w:rsid w:val="00994A46"/>
    <w:rsid w:val="00995007"/>
    <w:rsid w:val="009950A8"/>
    <w:rsid w:val="00995A20"/>
    <w:rsid w:val="009966FF"/>
    <w:rsid w:val="00997756"/>
    <w:rsid w:val="009A0032"/>
    <w:rsid w:val="009A01DD"/>
    <w:rsid w:val="009A0989"/>
    <w:rsid w:val="009A150C"/>
    <w:rsid w:val="009A2713"/>
    <w:rsid w:val="009A2EE7"/>
    <w:rsid w:val="009A39F4"/>
    <w:rsid w:val="009A3B70"/>
    <w:rsid w:val="009A4A44"/>
    <w:rsid w:val="009A55B0"/>
    <w:rsid w:val="009A66C7"/>
    <w:rsid w:val="009A6DF9"/>
    <w:rsid w:val="009A780C"/>
    <w:rsid w:val="009B0875"/>
    <w:rsid w:val="009B08E7"/>
    <w:rsid w:val="009B0E2D"/>
    <w:rsid w:val="009B1751"/>
    <w:rsid w:val="009B4198"/>
    <w:rsid w:val="009B4368"/>
    <w:rsid w:val="009B5FF0"/>
    <w:rsid w:val="009B783D"/>
    <w:rsid w:val="009B7905"/>
    <w:rsid w:val="009B7FCA"/>
    <w:rsid w:val="009C211A"/>
    <w:rsid w:val="009C231A"/>
    <w:rsid w:val="009C2FBE"/>
    <w:rsid w:val="009C322F"/>
    <w:rsid w:val="009C3E73"/>
    <w:rsid w:val="009C4998"/>
    <w:rsid w:val="009C4E07"/>
    <w:rsid w:val="009C5181"/>
    <w:rsid w:val="009C52F4"/>
    <w:rsid w:val="009C5671"/>
    <w:rsid w:val="009C5CB0"/>
    <w:rsid w:val="009C5CED"/>
    <w:rsid w:val="009C610F"/>
    <w:rsid w:val="009C61AD"/>
    <w:rsid w:val="009C7279"/>
    <w:rsid w:val="009C75F6"/>
    <w:rsid w:val="009C7AB6"/>
    <w:rsid w:val="009D003F"/>
    <w:rsid w:val="009D1B85"/>
    <w:rsid w:val="009D2784"/>
    <w:rsid w:val="009D2975"/>
    <w:rsid w:val="009D30FE"/>
    <w:rsid w:val="009D4592"/>
    <w:rsid w:val="009D5E65"/>
    <w:rsid w:val="009D637C"/>
    <w:rsid w:val="009D7209"/>
    <w:rsid w:val="009D721E"/>
    <w:rsid w:val="009D75EA"/>
    <w:rsid w:val="009D7CD3"/>
    <w:rsid w:val="009E0ADC"/>
    <w:rsid w:val="009E1FD6"/>
    <w:rsid w:val="009E23F0"/>
    <w:rsid w:val="009E2A7E"/>
    <w:rsid w:val="009E2BE3"/>
    <w:rsid w:val="009E2FE3"/>
    <w:rsid w:val="009E4959"/>
    <w:rsid w:val="009E6274"/>
    <w:rsid w:val="009E686C"/>
    <w:rsid w:val="009E7569"/>
    <w:rsid w:val="009E7816"/>
    <w:rsid w:val="009E7F10"/>
    <w:rsid w:val="009F1DB4"/>
    <w:rsid w:val="009F2B49"/>
    <w:rsid w:val="009F2B4D"/>
    <w:rsid w:val="009F3004"/>
    <w:rsid w:val="009F3BD0"/>
    <w:rsid w:val="009F452E"/>
    <w:rsid w:val="009F4D9C"/>
    <w:rsid w:val="009F4F77"/>
    <w:rsid w:val="009F526B"/>
    <w:rsid w:val="009F52F7"/>
    <w:rsid w:val="009F5DE0"/>
    <w:rsid w:val="009F6B18"/>
    <w:rsid w:val="009F6BE9"/>
    <w:rsid w:val="009F6F8D"/>
    <w:rsid w:val="009F763A"/>
    <w:rsid w:val="009F77F0"/>
    <w:rsid w:val="00A007CB"/>
    <w:rsid w:val="00A00BF5"/>
    <w:rsid w:val="00A00C0D"/>
    <w:rsid w:val="00A01EB5"/>
    <w:rsid w:val="00A02474"/>
    <w:rsid w:val="00A036F0"/>
    <w:rsid w:val="00A04E3E"/>
    <w:rsid w:val="00A064E0"/>
    <w:rsid w:val="00A10DB5"/>
    <w:rsid w:val="00A11748"/>
    <w:rsid w:val="00A12565"/>
    <w:rsid w:val="00A13DCB"/>
    <w:rsid w:val="00A15134"/>
    <w:rsid w:val="00A15167"/>
    <w:rsid w:val="00A1550E"/>
    <w:rsid w:val="00A165FD"/>
    <w:rsid w:val="00A167F1"/>
    <w:rsid w:val="00A16BC4"/>
    <w:rsid w:val="00A17454"/>
    <w:rsid w:val="00A178BC"/>
    <w:rsid w:val="00A2078A"/>
    <w:rsid w:val="00A207B8"/>
    <w:rsid w:val="00A2209E"/>
    <w:rsid w:val="00A2261F"/>
    <w:rsid w:val="00A22D1D"/>
    <w:rsid w:val="00A231FB"/>
    <w:rsid w:val="00A23F99"/>
    <w:rsid w:val="00A2430D"/>
    <w:rsid w:val="00A24988"/>
    <w:rsid w:val="00A24E20"/>
    <w:rsid w:val="00A26872"/>
    <w:rsid w:val="00A26A5B"/>
    <w:rsid w:val="00A27213"/>
    <w:rsid w:val="00A275FE"/>
    <w:rsid w:val="00A27AFA"/>
    <w:rsid w:val="00A30CD9"/>
    <w:rsid w:val="00A319C4"/>
    <w:rsid w:val="00A31B28"/>
    <w:rsid w:val="00A335D8"/>
    <w:rsid w:val="00A33C53"/>
    <w:rsid w:val="00A33F47"/>
    <w:rsid w:val="00A343EB"/>
    <w:rsid w:val="00A349FF"/>
    <w:rsid w:val="00A3531A"/>
    <w:rsid w:val="00A3663C"/>
    <w:rsid w:val="00A400C4"/>
    <w:rsid w:val="00A40697"/>
    <w:rsid w:val="00A406C3"/>
    <w:rsid w:val="00A40849"/>
    <w:rsid w:val="00A40BC1"/>
    <w:rsid w:val="00A41C2E"/>
    <w:rsid w:val="00A41FB7"/>
    <w:rsid w:val="00A42230"/>
    <w:rsid w:val="00A42CF0"/>
    <w:rsid w:val="00A46396"/>
    <w:rsid w:val="00A469D3"/>
    <w:rsid w:val="00A46E62"/>
    <w:rsid w:val="00A47E82"/>
    <w:rsid w:val="00A50405"/>
    <w:rsid w:val="00A5056C"/>
    <w:rsid w:val="00A50692"/>
    <w:rsid w:val="00A50C8E"/>
    <w:rsid w:val="00A51FC3"/>
    <w:rsid w:val="00A5282D"/>
    <w:rsid w:val="00A52ACA"/>
    <w:rsid w:val="00A53151"/>
    <w:rsid w:val="00A53D05"/>
    <w:rsid w:val="00A55AB9"/>
    <w:rsid w:val="00A5776D"/>
    <w:rsid w:val="00A607E2"/>
    <w:rsid w:val="00A60EFA"/>
    <w:rsid w:val="00A6100D"/>
    <w:rsid w:val="00A62BAA"/>
    <w:rsid w:val="00A62C45"/>
    <w:rsid w:val="00A6340A"/>
    <w:rsid w:val="00A63555"/>
    <w:rsid w:val="00A6422F"/>
    <w:rsid w:val="00A64BF5"/>
    <w:rsid w:val="00A66B52"/>
    <w:rsid w:val="00A66BFD"/>
    <w:rsid w:val="00A7003F"/>
    <w:rsid w:val="00A70165"/>
    <w:rsid w:val="00A703B4"/>
    <w:rsid w:val="00A71796"/>
    <w:rsid w:val="00A728ED"/>
    <w:rsid w:val="00A7469E"/>
    <w:rsid w:val="00A7490C"/>
    <w:rsid w:val="00A74B28"/>
    <w:rsid w:val="00A74BF3"/>
    <w:rsid w:val="00A74CA9"/>
    <w:rsid w:val="00A74FF2"/>
    <w:rsid w:val="00A75419"/>
    <w:rsid w:val="00A75A06"/>
    <w:rsid w:val="00A76C14"/>
    <w:rsid w:val="00A76D9C"/>
    <w:rsid w:val="00A778D8"/>
    <w:rsid w:val="00A80157"/>
    <w:rsid w:val="00A808D8"/>
    <w:rsid w:val="00A80A8A"/>
    <w:rsid w:val="00A80B81"/>
    <w:rsid w:val="00A8184C"/>
    <w:rsid w:val="00A81A55"/>
    <w:rsid w:val="00A822F2"/>
    <w:rsid w:val="00A834FE"/>
    <w:rsid w:val="00A836E4"/>
    <w:rsid w:val="00A83C4E"/>
    <w:rsid w:val="00A83DAD"/>
    <w:rsid w:val="00A83E38"/>
    <w:rsid w:val="00A8460E"/>
    <w:rsid w:val="00A8474F"/>
    <w:rsid w:val="00A84B89"/>
    <w:rsid w:val="00A84F45"/>
    <w:rsid w:val="00A853C7"/>
    <w:rsid w:val="00A8549A"/>
    <w:rsid w:val="00A855D1"/>
    <w:rsid w:val="00A86A6D"/>
    <w:rsid w:val="00A86F82"/>
    <w:rsid w:val="00A870D0"/>
    <w:rsid w:val="00A87150"/>
    <w:rsid w:val="00A8799B"/>
    <w:rsid w:val="00A90F23"/>
    <w:rsid w:val="00A91326"/>
    <w:rsid w:val="00A9149C"/>
    <w:rsid w:val="00A91FE4"/>
    <w:rsid w:val="00A925E7"/>
    <w:rsid w:val="00A92A0B"/>
    <w:rsid w:val="00A939F3"/>
    <w:rsid w:val="00A95069"/>
    <w:rsid w:val="00A958F5"/>
    <w:rsid w:val="00A96FD3"/>
    <w:rsid w:val="00A97465"/>
    <w:rsid w:val="00A974F5"/>
    <w:rsid w:val="00A97F97"/>
    <w:rsid w:val="00AA06AE"/>
    <w:rsid w:val="00AA31BF"/>
    <w:rsid w:val="00AA40E7"/>
    <w:rsid w:val="00AA517A"/>
    <w:rsid w:val="00AA59C8"/>
    <w:rsid w:val="00AA621C"/>
    <w:rsid w:val="00AA72B8"/>
    <w:rsid w:val="00AA794C"/>
    <w:rsid w:val="00AA7CD3"/>
    <w:rsid w:val="00AB046F"/>
    <w:rsid w:val="00AB1946"/>
    <w:rsid w:val="00AB1E77"/>
    <w:rsid w:val="00AB3120"/>
    <w:rsid w:val="00AB4D0C"/>
    <w:rsid w:val="00AB6152"/>
    <w:rsid w:val="00AB667F"/>
    <w:rsid w:val="00AB74F0"/>
    <w:rsid w:val="00AB7C26"/>
    <w:rsid w:val="00AC0480"/>
    <w:rsid w:val="00AC1926"/>
    <w:rsid w:val="00AC263E"/>
    <w:rsid w:val="00AC4FD4"/>
    <w:rsid w:val="00AC6228"/>
    <w:rsid w:val="00AC7840"/>
    <w:rsid w:val="00AD0740"/>
    <w:rsid w:val="00AD075C"/>
    <w:rsid w:val="00AD09F2"/>
    <w:rsid w:val="00AD0A5D"/>
    <w:rsid w:val="00AD12D1"/>
    <w:rsid w:val="00AD1BF5"/>
    <w:rsid w:val="00AD2AEA"/>
    <w:rsid w:val="00AD2D2C"/>
    <w:rsid w:val="00AD4103"/>
    <w:rsid w:val="00AD4BA2"/>
    <w:rsid w:val="00AD5A58"/>
    <w:rsid w:val="00AD6F52"/>
    <w:rsid w:val="00AD71F0"/>
    <w:rsid w:val="00AE01A0"/>
    <w:rsid w:val="00AE0576"/>
    <w:rsid w:val="00AE1498"/>
    <w:rsid w:val="00AE2644"/>
    <w:rsid w:val="00AE2C6E"/>
    <w:rsid w:val="00AE2E87"/>
    <w:rsid w:val="00AE2ED0"/>
    <w:rsid w:val="00AE30CA"/>
    <w:rsid w:val="00AE333F"/>
    <w:rsid w:val="00AE352B"/>
    <w:rsid w:val="00AE3A39"/>
    <w:rsid w:val="00AE623E"/>
    <w:rsid w:val="00AE6517"/>
    <w:rsid w:val="00AE7407"/>
    <w:rsid w:val="00AE75D0"/>
    <w:rsid w:val="00AE7692"/>
    <w:rsid w:val="00AE781A"/>
    <w:rsid w:val="00AE7E4B"/>
    <w:rsid w:val="00AE7F9D"/>
    <w:rsid w:val="00AF046A"/>
    <w:rsid w:val="00AF05B7"/>
    <w:rsid w:val="00AF0E88"/>
    <w:rsid w:val="00AF13BD"/>
    <w:rsid w:val="00AF25AD"/>
    <w:rsid w:val="00AF277D"/>
    <w:rsid w:val="00AF3544"/>
    <w:rsid w:val="00AF3982"/>
    <w:rsid w:val="00AF49B7"/>
    <w:rsid w:val="00AF4AD8"/>
    <w:rsid w:val="00AF5B3C"/>
    <w:rsid w:val="00AF5D2E"/>
    <w:rsid w:val="00AF617C"/>
    <w:rsid w:val="00AF6CAB"/>
    <w:rsid w:val="00AF7D50"/>
    <w:rsid w:val="00B013DC"/>
    <w:rsid w:val="00B01D23"/>
    <w:rsid w:val="00B01DEE"/>
    <w:rsid w:val="00B02FDE"/>
    <w:rsid w:val="00B036A9"/>
    <w:rsid w:val="00B04604"/>
    <w:rsid w:val="00B04630"/>
    <w:rsid w:val="00B050A6"/>
    <w:rsid w:val="00B05947"/>
    <w:rsid w:val="00B06112"/>
    <w:rsid w:val="00B063A9"/>
    <w:rsid w:val="00B066B6"/>
    <w:rsid w:val="00B067B5"/>
    <w:rsid w:val="00B06B4D"/>
    <w:rsid w:val="00B06C8F"/>
    <w:rsid w:val="00B07481"/>
    <w:rsid w:val="00B079F3"/>
    <w:rsid w:val="00B07C82"/>
    <w:rsid w:val="00B07D90"/>
    <w:rsid w:val="00B10178"/>
    <w:rsid w:val="00B1128A"/>
    <w:rsid w:val="00B113E3"/>
    <w:rsid w:val="00B1164B"/>
    <w:rsid w:val="00B116E5"/>
    <w:rsid w:val="00B119FA"/>
    <w:rsid w:val="00B1254F"/>
    <w:rsid w:val="00B12C3D"/>
    <w:rsid w:val="00B15525"/>
    <w:rsid w:val="00B15D21"/>
    <w:rsid w:val="00B15E63"/>
    <w:rsid w:val="00B16C31"/>
    <w:rsid w:val="00B16C3D"/>
    <w:rsid w:val="00B16C67"/>
    <w:rsid w:val="00B17087"/>
    <w:rsid w:val="00B17161"/>
    <w:rsid w:val="00B177EF"/>
    <w:rsid w:val="00B200E7"/>
    <w:rsid w:val="00B20377"/>
    <w:rsid w:val="00B20E0C"/>
    <w:rsid w:val="00B20FEE"/>
    <w:rsid w:val="00B213E1"/>
    <w:rsid w:val="00B21FB4"/>
    <w:rsid w:val="00B23C75"/>
    <w:rsid w:val="00B23D17"/>
    <w:rsid w:val="00B23F80"/>
    <w:rsid w:val="00B24009"/>
    <w:rsid w:val="00B24C99"/>
    <w:rsid w:val="00B25113"/>
    <w:rsid w:val="00B25459"/>
    <w:rsid w:val="00B26419"/>
    <w:rsid w:val="00B30743"/>
    <w:rsid w:val="00B31AF2"/>
    <w:rsid w:val="00B32014"/>
    <w:rsid w:val="00B3269D"/>
    <w:rsid w:val="00B341F9"/>
    <w:rsid w:val="00B3442F"/>
    <w:rsid w:val="00B34E01"/>
    <w:rsid w:val="00B35724"/>
    <w:rsid w:val="00B3609A"/>
    <w:rsid w:val="00B36218"/>
    <w:rsid w:val="00B3669C"/>
    <w:rsid w:val="00B372A5"/>
    <w:rsid w:val="00B372D4"/>
    <w:rsid w:val="00B37540"/>
    <w:rsid w:val="00B37DEA"/>
    <w:rsid w:val="00B37F01"/>
    <w:rsid w:val="00B4021D"/>
    <w:rsid w:val="00B40EA9"/>
    <w:rsid w:val="00B41267"/>
    <w:rsid w:val="00B429F0"/>
    <w:rsid w:val="00B4442F"/>
    <w:rsid w:val="00B44530"/>
    <w:rsid w:val="00B44A54"/>
    <w:rsid w:val="00B45F52"/>
    <w:rsid w:val="00B465A3"/>
    <w:rsid w:val="00B5063F"/>
    <w:rsid w:val="00B5097A"/>
    <w:rsid w:val="00B5114A"/>
    <w:rsid w:val="00B5117E"/>
    <w:rsid w:val="00B51474"/>
    <w:rsid w:val="00B51640"/>
    <w:rsid w:val="00B519C8"/>
    <w:rsid w:val="00B51EEA"/>
    <w:rsid w:val="00B52310"/>
    <w:rsid w:val="00B52D5D"/>
    <w:rsid w:val="00B540E5"/>
    <w:rsid w:val="00B544A0"/>
    <w:rsid w:val="00B54B24"/>
    <w:rsid w:val="00B5538A"/>
    <w:rsid w:val="00B569F5"/>
    <w:rsid w:val="00B56BCE"/>
    <w:rsid w:val="00B574C1"/>
    <w:rsid w:val="00B57ACC"/>
    <w:rsid w:val="00B6047F"/>
    <w:rsid w:val="00B60608"/>
    <w:rsid w:val="00B6140A"/>
    <w:rsid w:val="00B61EA2"/>
    <w:rsid w:val="00B62576"/>
    <w:rsid w:val="00B633B1"/>
    <w:rsid w:val="00B638D7"/>
    <w:rsid w:val="00B63BC0"/>
    <w:rsid w:val="00B64964"/>
    <w:rsid w:val="00B66581"/>
    <w:rsid w:val="00B671E8"/>
    <w:rsid w:val="00B6768E"/>
    <w:rsid w:val="00B7112C"/>
    <w:rsid w:val="00B71429"/>
    <w:rsid w:val="00B716C4"/>
    <w:rsid w:val="00B7285F"/>
    <w:rsid w:val="00B73137"/>
    <w:rsid w:val="00B747F0"/>
    <w:rsid w:val="00B74E5E"/>
    <w:rsid w:val="00B757C0"/>
    <w:rsid w:val="00B75DF7"/>
    <w:rsid w:val="00B7610D"/>
    <w:rsid w:val="00B76558"/>
    <w:rsid w:val="00B76C95"/>
    <w:rsid w:val="00B77A73"/>
    <w:rsid w:val="00B80896"/>
    <w:rsid w:val="00B80A6F"/>
    <w:rsid w:val="00B811E0"/>
    <w:rsid w:val="00B815ED"/>
    <w:rsid w:val="00B82009"/>
    <w:rsid w:val="00B826D5"/>
    <w:rsid w:val="00B8375C"/>
    <w:rsid w:val="00B83B21"/>
    <w:rsid w:val="00B83B35"/>
    <w:rsid w:val="00B83BC6"/>
    <w:rsid w:val="00B83DEB"/>
    <w:rsid w:val="00B84B1F"/>
    <w:rsid w:val="00B84C9E"/>
    <w:rsid w:val="00B85164"/>
    <w:rsid w:val="00B858C2"/>
    <w:rsid w:val="00B86221"/>
    <w:rsid w:val="00B863D0"/>
    <w:rsid w:val="00B86CE1"/>
    <w:rsid w:val="00B9041D"/>
    <w:rsid w:val="00B90651"/>
    <w:rsid w:val="00B9082C"/>
    <w:rsid w:val="00B90B82"/>
    <w:rsid w:val="00B91253"/>
    <w:rsid w:val="00B9138B"/>
    <w:rsid w:val="00B91A56"/>
    <w:rsid w:val="00B91E3F"/>
    <w:rsid w:val="00B9278F"/>
    <w:rsid w:val="00B927D0"/>
    <w:rsid w:val="00B93B2B"/>
    <w:rsid w:val="00B93EB7"/>
    <w:rsid w:val="00B93F6C"/>
    <w:rsid w:val="00B9527E"/>
    <w:rsid w:val="00B95A88"/>
    <w:rsid w:val="00B96C1F"/>
    <w:rsid w:val="00B96D0B"/>
    <w:rsid w:val="00B9769C"/>
    <w:rsid w:val="00BA1123"/>
    <w:rsid w:val="00BA1B9D"/>
    <w:rsid w:val="00BA1DC1"/>
    <w:rsid w:val="00BA2203"/>
    <w:rsid w:val="00BA262D"/>
    <w:rsid w:val="00BA42F0"/>
    <w:rsid w:val="00BA4D82"/>
    <w:rsid w:val="00BA4FD9"/>
    <w:rsid w:val="00BA5EF1"/>
    <w:rsid w:val="00BA6056"/>
    <w:rsid w:val="00BA70EB"/>
    <w:rsid w:val="00BA74F0"/>
    <w:rsid w:val="00BA787D"/>
    <w:rsid w:val="00BA78D9"/>
    <w:rsid w:val="00BB02B6"/>
    <w:rsid w:val="00BB032E"/>
    <w:rsid w:val="00BB07A4"/>
    <w:rsid w:val="00BB127E"/>
    <w:rsid w:val="00BB1EDC"/>
    <w:rsid w:val="00BB32D2"/>
    <w:rsid w:val="00BB36A9"/>
    <w:rsid w:val="00BB4729"/>
    <w:rsid w:val="00BB4E90"/>
    <w:rsid w:val="00BB50F9"/>
    <w:rsid w:val="00BB5C54"/>
    <w:rsid w:val="00BB61B7"/>
    <w:rsid w:val="00BB7767"/>
    <w:rsid w:val="00BB77C5"/>
    <w:rsid w:val="00BB783B"/>
    <w:rsid w:val="00BC0C3B"/>
    <w:rsid w:val="00BC18E4"/>
    <w:rsid w:val="00BC2226"/>
    <w:rsid w:val="00BC241E"/>
    <w:rsid w:val="00BC26A9"/>
    <w:rsid w:val="00BC3A25"/>
    <w:rsid w:val="00BC3EDD"/>
    <w:rsid w:val="00BC568F"/>
    <w:rsid w:val="00BC5E4E"/>
    <w:rsid w:val="00BC5F73"/>
    <w:rsid w:val="00BC66AA"/>
    <w:rsid w:val="00BC6CC0"/>
    <w:rsid w:val="00BC6EC6"/>
    <w:rsid w:val="00BC73E6"/>
    <w:rsid w:val="00BD0BCF"/>
    <w:rsid w:val="00BD0D75"/>
    <w:rsid w:val="00BD18AA"/>
    <w:rsid w:val="00BD1E8F"/>
    <w:rsid w:val="00BD2C16"/>
    <w:rsid w:val="00BD333C"/>
    <w:rsid w:val="00BD490C"/>
    <w:rsid w:val="00BD519D"/>
    <w:rsid w:val="00BD5375"/>
    <w:rsid w:val="00BD5B04"/>
    <w:rsid w:val="00BD5E75"/>
    <w:rsid w:val="00BD6422"/>
    <w:rsid w:val="00BD7420"/>
    <w:rsid w:val="00BE0AB9"/>
    <w:rsid w:val="00BE18C2"/>
    <w:rsid w:val="00BE1AE9"/>
    <w:rsid w:val="00BE21A4"/>
    <w:rsid w:val="00BE2769"/>
    <w:rsid w:val="00BE3AB6"/>
    <w:rsid w:val="00BE3BCA"/>
    <w:rsid w:val="00BE463D"/>
    <w:rsid w:val="00BE4AC9"/>
    <w:rsid w:val="00BE4C14"/>
    <w:rsid w:val="00BE5F20"/>
    <w:rsid w:val="00BE5FC4"/>
    <w:rsid w:val="00BE63B6"/>
    <w:rsid w:val="00BE77D0"/>
    <w:rsid w:val="00BF2503"/>
    <w:rsid w:val="00BF2B99"/>
    <w:rsid w:val="00BF3314"/>
    <w:rsid w:val="00BF361C"/>
    <w:rsid w:val="00BF3F75"/>
    <w:rsid w:val="00BF3FE4"/>
    <w:rsid w:val="00BF5B35"/>
    <w:rsid w:val="00BF5B40"/>
    <w:rsid w:val="00C00B92"/>
    <w:rsid w:val="00C01925"/>
    <w:rsid w:val="00C01C1F"/>
    <w:rsid w:val="00C024A0"/>
    <w:rsid w:val="00C02BDC"/>
    <w:rsid w:val="00C0356B"/>
    <w:rsid w:val="00C04416"/>
    <w:rsid w:val="00C0571D"/>
    <w:rsid w:val="00C05CBA"/>
    <w:rsid w:val="00C07216"/>
    <w:rsid w:val="00C1007E"/>
    <w:rsid w:val="00C10312"/>
    <w:rsid w:val="00C103F5"/>
    <w:rsid w:val="00C10586"/>
    <w:rsid w:val="00C10602"/>
    <w:rsid w:val="00C10CB5"/>
    <w:rsid w:val="00C11B7A"/>
    <w:rsid w:val="00C13380"/>
    <w:rsid w:val="00C135C2"/>
    <w:rsid w:val="00C13993"/>
    <w:rsid w:val="00C140C9"/>
    <w:rsid w:val="00C147FC"/>
    <w:rsid w:val="00C14884"/>
    <w:rsid w:val="00C15358"/>
    <w:rsid w:val="00C15F72"/>
    <w:rsid w:val="00C160B8"/>
    <w:rsid w:val="00C16B1D"/>
    <w:rsid w:val="00C206D6"/>
    <w:rsid w:val="00C22901"/>
    <w:rsid w:val="00C2301F"/>
    <w:rsid w:val="00C23B75"/>
    <w:rsid w:val="00C25052"/>
    <w:rsid w:val="00C2552E"/>
    <w:rsid w:val="00C2583A"/>
    <w:rsid w:val="00C26C7F"/>
    <w:rsid w:val="00C26F8E"/>
    <w:rsid w:val="00C27153"/>
    <w:rsid w:val="00C2724D"/>
    <w:rsid w:val="00C27693"/>
    <w:rsid w:val="00C305FB"/>
    <w:rsid w:val="00C309B1"/>
    <w:rsid w:val="00C30C4A"/>
    <w:rsid w:val="00C31794"/>
    <w:rsid w:val="00C319AB"/>
    <w:rsid w:val="00C31CE6"/>
    <w:rsid w:val="00C31CE9"/>
    <w:rsid w:val="00C3372D"/>
    <w:rsid w:val="00C33CE1"/>
    <w:rsid w:val="00C34066"/>
    <w:rsid w:val="00C34620"/>
    <w:rsid w:val="00C3495F"/>
    <w:rsid w:val="00C34E41"/>
    <w:rsid w:val="00C3696E"/>
    <w:rsid w:val="00C3733F"/>
    <w:rsid w:val="00C37C3E"/>
    <w:rsid w:val="00C37D02"/>
    <w:rsid w:val="00C4032A"/>
    <w:rsid w:val="00C40C28"/>
    <w:rsid w:val="00C41542"/>
    <w:rsid w:val="00C4188F"/>
    <w:rsid w:val="00C41C5D"/>
    <w:rsid w:val="00C42AF0"/>
    <w:rsid w:val="00C433C6"/>
    <w:rsid w:val="00C4372F"/>
    <w:rsid w:val="00C43940"/>
    <w:rsid w:val="00C43A6E"/>
    <w:rsid w:val="00C4484F"/>
    <w:rsid w:val="00C453DC"/>
    <w:rsid w:val="00C45BD5"/>
    <w:rsid w:val="00C45F3B"/>
    <w:rsid w:val="00C46467"/>
    <w:rsid w:val="00C467DA"/>
    <w:rsid w:val="00C47A8A"/>
    <w:rsid w:val="00C51D91"/>
    <w:rsid w:val="00C52D78"/>
    <w:rsid w:val="00C5362D"/>
    <w:rsid w:val="00C54646"/>
    <w:rsid w:val="00C54A64"/>
    <w:rsid w:val="00C55041"/>
    <w:rsid w:val="00C5524C"/>
    <w:rsid w:val="00C55863"/>
    <w:rsid w:val="00C55B37"/>
    <w:rsid w:val="00C55B4B"/>
    <w:rsid w:val="00C56032"/>
    <w:rsid w:val="00C56344"/>
    <w:rsid w:val="00C56962"/>
    <w:rsid w:val="00C571C9"/>
    <w:rsid w:val="00C57BFB"/>
    <w:rsid w:val="00C601DD"/>
    <w:rsid w:val="00C60DBA"/>
    <w:rsid w:val="00C60E5D"/>
    <w:rsid w:val="00C613B3"/>
    <w:rsid w:val="00C61EED"/>
    <w:rsid w:val="00C634E3"/>
    <w:rsid w:val="00C640EC"/>
    <w:rsid w:val="00C64291"/>
    <w:rsid w:val="00C642F3"/>
    <w:rsid w:val="00C64822"/>
    <w:rsid w:val="00C6565E"/>
    <w:rsid w:val="00C65849"/>
    <w:rsid w:val="00C664AB"/>
    <w:rsid w:val="00C66B81"/>
    <w:rsid w:val="00C6702A"/>
    <w:rsid w:val="00C706B0"/>
    <w:rsid w:val="00C70F68"/>
    <w:rsid w:val="00C711A0"/>
    <w:rsid w:val="00C71255"/>
    <w:rsid w:val="00C7153E"/>
    <w:rsid w:val="00C72216"/>
    <w:rsid w:val="00C7264F"/>
    <w:rsid w:val="00C72D30"/>
    <w:rsid w:val="00C748FD"/>
    <w:rsid w:val="00C7602B"/>
    <w:rsid w:val="00C76D61"/>
    <w:rsid w:val="00C7783E"/>
    <w:rsid w:val="00C804A3"/>
    <w:rsid w:val="00C80AAF"/>
    <w:rsid w:val="00C8123C"/>
    <w:rsid w:val="00C818D1"/>
    <w:rsid w:val="00C826A9"/>
    <w:rsid w:val="00C83199"/>
    <w:rsid w:val="00C83981"/>
    <w:rsid w:val="00C842F7"/>
    <w:rsid w:val="00C8580E"/>
    <w:rsid w:val="00C85B15"/>
    <w:rsid w:val="00C86861"/>
    <w:rsid w:val="00C86BEF"/>
    <w:rsid w:val="00C87A92"/>
    <w:rsid w:val="00C87F62"/>
    <w:rsid w:val="00C90F54"/>
    <w:rsid w:val="00C9111E"/>
    <w:rsid w:val="00C91C70"/>
    <w:rsid w:val="00C91FAD"/>
    <w:rsid w:val="00C92139"/>
    <w:rsid w:val="00C92B90"/>
    <w:rsid w:val="00CA19E4"/>
    <w:rsid w:val="00CA2F67"/>
    <w:rsid w:val="00CA3ABD"/>
    <w:rsid w:val="00CA3BAE"/>
    <w:rsid w:val="00CA3CD4"/>
    <w:rsid w:val="00CA3E9A"/>
    <w:rsid w:val="00CA483B"/>
    <w:rsid w:val="00CA4FB4"/>
    <w:rsid w:val="00CA6862"/>
    <w:rsid w:val="00CA7436"/>
    <w:rsid w:val="00CB069B"/>
    <w:rsid w:val="00CB17CD"/>
    <w:rsid w:val="00CB1C25"/>
    <w:rsid w:val="00CB2685"/>
    <w:rsid w:val="00CB2CD9"/>
    <w:rsid w:val="00CB34C4"/>
    <w:rsid w:val="00CB3D25"/>
    <w:rsid w:val="00CB4B93"/>
    <w:rsid w:val="00CB56A5"/>
    <w:rsid w:val="00CB581C"/>
    <w:rsid w:val="00CB5C6D"/>
    <w:rsid w:val="00CB63FF"/>
    <w:rsid w:val="00CB6873"/>
    <w:rsid w:val="00CB77D6"/>
    <w:rsid w:val="00CC02F8"/>
    <w:rsid w:val="00CC18A6"/>
    <w:rsid w:val="00CC190F"/>
    <w:rsid w:val="00CC22E3"/>
    <w:rsid w:val="00CC287C"/>
    <w:rsid w:val="00CC2B25"/>
    <w:rsid w:val="00CC356C"/>
    <w:rsid w:val="00CC5281"/>
    <w:rsid w:val="00CC52C3"/>
    <w:rsid w:val="00CC60C6"/>
    <w:rsid w:val="00CC628B"/>
    <w:rsid w:val="00CC7DF9"/>
    <w:rsid w:val="00CC7EFC"/>
    <w:rsid w:val="00CD102F"/>
    <w:rsid w:val="00CD181B"/>
    <w:rsid w:val="00CD2559"/>
    <w:rsid w:val="00CD2CF7"/>
    <w:rsid w:val="00CD4321"/>
    <w:rsid w:val="00CD4381"/>
    <w:rsid w:val="00CD4431"/>
    <w:rsid w:val="00CD49BB"/>
    <w:rsid w:val="00CD54CC"/>
    <w:rsid w:val="00CD54EA"/>
    <w:rsid w:val="00CD568D"/>
    <w:rsid w:val="00CD5737"/>
    <w:rsid w:val="00CD639E"/>
    <w:rsid w:val="00CD73C1"/>
    <w:rsid w:val="00CD7F0E"/>
    <w:rsid w:val="00CE0338"/>
    <w:rsid w:val="00CE04BF"/>
    <w:rsid w:val="00CE09A5"/>
    <w:rsid w:val="00CE13D6"/>
    <w:rsid w:val="00CE15DE"/>
    <w:rsid w:val="00CE24A1"/>
    <w:rsid w:val="00CE3BC2"/>
    <w:rsid w:val="00CE3CCE"/>
    <w:rsid w:val="00CE3CF1"/>
    <w:rsid w:val="00CE4285"/>
    <w:rsid w:val="00CE4AF5"/>
    <w:rsid w:val="00CE5D2A"/>
    <w:rsid w:val="00CE5FD2"/>
    <w:rsid w:val="00CE6EE7"/>
    <w:rsid w:val="00CE7343"/>
    <w:rsid w:val="00CE73FD"/>
    <w:rsid w:val="00CE787F"/>
    <w:rsid w:val="00CF0999"/>
    <w:rsid w:val="00CF0D15"/>
    <w:rsid w:val="00CF1F18"/>
    <w:rsid w:val="00CF458B"/>
    <w:rsid w:val="00CF490B"/>
    <w:rsid w:val="00CF53E0"/>
    <w:rsid w:val="00CF6C21"/>
    <w:rsid w:val="00CF7145"/>
    <w:rsid w:val="00D00A79"/>
    <w:rsid w:val="00D00ABA"/>
    <w:rsid w:val="00D00DFE"/>
    <w:rsid w:val="00D010D1"/>
    <w:rsid w:val="00D013C1"/>
    <w:rsid w:val="00D018CF"/>
    <w:rsid w:val="00D01A66"/>
    <w:rsid w:val="00D01B8B"/>
    <w:rsid w:val="00D0268D"/>
    <w:rsid w:val="00D02E7A"/>
    <w:rsid w:val="00D033AE"/>
    <w:rsid w:val="00D041F7"/>
    <w:rsid w:val="00D04749"/>
    <w:rsid w:val="00D05941"/>
    <w:rsid w:val="00D05ADC"/>
    <w:rsid w:val="00D0604E"/>
    <w:rsid w:val="00D06D91"/>
    <w:rsid w:val="00D06DF2"/>
    <w:rsid w:val="00D10CA0"/>
    <w:rsid w:val="00D1290D"/>
    <w:rsid w:val="00D12FAB"/>
    <w:rsid w:val="00D135A5"/>
    <w:rsid w:val="00D14827"/>
    <w:rsid w:val="00D152C9"/>
    <w:rsid w:val="00D15A63"/>
    <w:rsid w:val="00D164BF"/>
    <w:rsid w:val="00D17537"/>
    <w:rsid w:val="00D20345"/>
    <w:rsid w:val="00D20EF0"/>
    <w:rsid w:val="00D212B8"/>
    <w:rsid w:val="00D21A7A"/>
    <w:rsid w:val="00D22239"/>
    <w:rsid w:val="00D22C11"/>
    <w:rsid w:val="00D23B6B"/>
    <w:rsid w:val="00D23ED6"/>
    <w:rsid w:val="00D24295"/>
    <w:rsid w:val="00D24518"/>
    <w:rsid w:val="00D2543F"/>
    <w:rsid w:val="00D25634"/>
    <w:rsid w:val="00D27C05"/>
    <w:rsid w:val="00D30E6B"/>
    <w:rsid w:val="00D31DE0"/>
    <w:rsid w:val="00D32244"/>
    <w:rsid w:val="00D322AF"/>
    <w:rsid w:val="00D32AB0"/>
    <w:rsid w:val="00D32B0A"/>
    <w:rsid w:val="00D33198"/>
    <w:rsid w:val="00D33D26"/>
    <w:rsid w:val="00D340BC"/>
    <w:rsid w:val="00D3639B"/>
    <w:rsid w:val="00D364F4"/>
    <w:rsid w:val="00D36BA8"/>
    <w:rsid w:val="00D377DE"/>
    <w:rsid w:val="00D4094B"/>
    <w:rsid w:val="00D41058"/>
    <w:rsid w:val="00D4118A"/>
    <w:rsid w:val="00D41B13"/>
    <w:rsid w:val="00D41C33"/>
    <w:rsid w:val="00D42990"/>
    <w:rsid w:val="00D42CA8"/>
    <w:rsid w:val="00D443D1"/>
    <w:rsid w:val="00D45596"/>
    <w:rsid w:val="00D45DAF"/>
    <w:rsid w:val="00D46157"/>
    <w:rsid w:val="00D461C3"/>
    <w:rsid w:val="00D46A4D"/>
    <w:rsid w:val="00D50475"/>
    <w:rsid w:val="00D50C7A"/>
    <w:rsid w:val="00D516DB"/>
    <w:rsid w:val="00D519E4"/>
    <w:rsid w:val="00D51A9A"/>
    <w:rsid w:val="00D51B44"/>
    <w:rsid w:val="00D528CE"/>
    <w:rsid w:val="00D529E4"/>
    <w:rsid w:val="00D52E5A"/>
    <w:rsid w:val="00D53304"/>
    <w:rsid w:val="00D5335C"/>
    <w:rsid w:val="00D53D6A"/>
    <w:rsid w:val="00D53F23"/>
    <w:rsid w:val="00D5490A"/>
    <w:rsid w:val="00D54933"/>
    <w:rsid w:val="00D55125"/>
    <w:rsid w:val="00D553F8"/>
    <w:rsid w:val="00D55459"/>
    <w:rsid w:val="00D5554A"/>
    <w:rsid w:val="00D55A9A"/>
    <w:rsid w:val="00D56088"/>
    <w:rsid w:val="00D57392"/>
    <w:rsid w:val="00D6027F"/>
    <w:rsid w:val="00D60426"/>
    <w:rsid w:val="00D619BF"/>
    <w:rsid w:val="00D619CB"/>
    <w:rsid w:val="00D6254B"/>
    <w:rsid w:val="00D62B7F"/>
    <w:rsid w:val="00D63A81"/>
    <w:rsid w:val="00D63D88"/>
    <w:rsid w:val="00D64295"/>
    <w:rsid w:val="00D6496B"/>
    <w:rsid w:val="00D65424"/>
    <w:rsid w:val="00D6650E"/>
    <w:rsid w:val="00D66559"/>
    <w:rsid w:val="00D67FC5"/>
    <w:rsid w:val="00D70F44"/>
    <w:rsid w:val="00D71049"/>
    <w:rsid w:val="00D7120A"/>
    <w:rsid w:val="00D731C7"/>
    <w:rsid w:val="00D737E0"/>
    <w:rsid w:val="00D73B99"/>
    <w:rsid w:val="00D752E4"/>
    <w:rsid w:val="00D75358"/>
    <w:rsid w:val="00D7541D"/>
    <w:rsid w:val="00D7552F"/>
    <w:rsid w:val="00D75601"/>
    <w:rsid w:val="00D763D4"/>
    <w:rsid w:val="00D764B9"/>
    <w:rsid w:val="00D772BA"/>
    <w:rsid w:val="00D7764E"/>
    <w:rsid w:val="00D778E8"/>
    <w:rsid w:val="00D80274"/>
    <w:rsid w:val="00D8028E"/>
    <w:rsid w:val="00D80C1E"/>
    <w:rsid w:val="00D82EEA"/>
    <w:rsid w:val="00D83476"/>
    <w:rsid w:val="00D834AA"/>
    <w:rsid w:val="00D83652"/>
    <w:rsid w:val="00D85C0B"/>
    <w:rsid w:val="00D86886"/>
    <w:rsid w:val="00D86C56"/>
    <w:rsid w:val="00D87E11"/>
    <w:rsid w:val="00D90B9D"/>
    <w:rsid w:val="00D92C28"/>
    <w:rsid w:val="00D92DC1"/>
    <w:rsid w:val="00D9350B"/>
    <w:rsid w:val="00D93705"/>
    <w:rsid w:val="00D93DEB"/>
    <w:rsid w:val="00D94ADD"/>
    <w:rsid w:val="00D95FFF"/>
    <w:rsid w:val="00D967DB"/>
    <w:rsid w:val="00D9763C"/>
    <w:rsid w:val="00D97767"/>
    <w:rsid w:val="00DA11B4"/>
    <w:rsid w:val="00DA1449"/>
    <w:rsid w:val="00DA1D6C"/>
    <w:rsid w:val="00DA21B2"/>
    <w:rsid w:val="00DA3A46"/>
    <w:rsid w:val="00DA3FE1"/>
    <w:rsid w:val="00DA43FC"/>
    <w:rsid w:val="00DA5157"/>
    <w:rsid w:val="00DA57E2"/>
    <w:rsid w:val="00DA6817"/>
    <w:rsid w:val="00DA689C"/>
    <w:rsid w:val="00DA736F"/>
    <w:rsid w:val="00DA7464"/>
    <w:rsid w:val="00DA7651"/>
    <w:rsid w:val="00DB00AD"/>
    <w:rsid w:val="00DB0159"/>
    <w:rsid w:val="00DB035F"/>
    <w:rsid w:val="00DB051A"/>
    <w:rsid w:val="00DB0B77"/>
    <w:rsid w:val="00DB154B"/>
    <w:rsid w:val="00DB15E0"/>
    <w:rsid w:val="00DB1E34"/>
    <w:rsid w:val="00DB235C"/>
    <w:rsid w:val="00DB2A20"/>
    <w:rsid w:val="00DB2F22"/>
    <w:rsid w:val="00DB3089"/>
    <w:rsid w:val="00DB31A5"/>
    <w:rsid w:val="00DB34DA"/>
    <w:rsid w:val="00DB3F21"/>
    <w:rsid w:val="00DB4DEC"/>
    <w:rsid w:val="00DB58BA"/>
    <w:rsid w:val="00DB7BB6"/>
    <w:rsid w:val="00DC062C"/>
    <w:rsid w:val="00DC0F70"/>
    <w:rsid w:val="00DC1953"/>
    <w:rsid w:val="00DC26EE"/>
    <w:rsid w:val="00DC2BA2"/>
    <w:rsid w:val="00DC2E6C"/>
    <w:rsid w:val="00DC2F85"/>
    <w:rsid w:val="00DC3408"/>
    <w:rsid w:val="00DC355D"/>
    <w:rsid w:val="00DC42DC"/>
    <w:rsid w:val="00DC4D76"/>
    <w:rsid w:val="00DC5AAD"/>
    <w:rsid w:val="00DC5D6B"/>
    <w:rsid w:val="00DC6E87"/>
    <w:rsid w:val="00DC7E36"/>
    <w:rsid w:val="00DC7EC6"/>
    <w:rsid w:val="00DD093B"/>
    <w:rsid w:val="00DD0EFD"/>
    <w:rsid w:val="00DD2536"/>
    <w:rsid w:val="00DD3F95"/>
    <w:rsid w:val="00DD52C8"/>
    <w:rsid w:val="00DD55E0"/>
    <w:rsid w:val="00DD5B7C"/>
    <w:rsid w:val="00DD6B89"/>
    <w:rsid w:val="00DD70AA"/>
    <w:rsid w:val="00DD78F0"/>
    <w:rsid w:val="00DE195F"/>
    <w:rsid w:val="00DE2215"/>
    <w:rsid w:val="00DE285D"/>
    <w:rsid w:val="00DE2964"/>
    <w:rsid w:val="00DE305B"/>
    <w:rsid w:val="00DE3764"/>
    <w:rsid w:val="00DE3976"/>
    <w:rsid w:val="00DE495B"/>
    <w:rsid w:val="00DE551E"/>
    <w:rsid w:val="00DE5725"/>
    <w:rsid w:val="00DE573F"/>
    <w:rsid w:val="00DE5CA5"/>
    <w:rsid w:val="00DE608A"/>
    <w:rsid w:val="00DE62D3"/>
    <w:rsid w:val="00DE6E16"/>
    <w:rsid w:val="00DE7335"/>
    <w:rsid w:val="00DE7403"/>
    <w:rsid w:val="00DF0C62"/>
    <w:rsid w:val="00DF179F"/>
    <w:rsid w:val="00DF1829"/>
    <w:rsid w:val="00DF1FB9"/>
    <w:rsid w:val="00DF232C"/>
    <w:rsid w:val="00DF2CC9"/>
    <w:rsid w:val="00DF2EA7"/>
    <w:rsid w:val="00DF3230"/>
    <w:rsid w:val="00DF38A7"/>
    <w:rsid w:val="00DF45B5"/>
    <w:rsid w:val="00DF577D"/>
    <w:rsid w:val="00DF5D67"/>
    <w:rsid w:val="00DF6128"/>
    <w:rsid w:val="00DF6B9C"/>
    <w:rsid w:val="00DF6F03"/>
    <w:rsid w:val="00DF6F2F"/>
    <w:rsid w:val="00DF70FA"/>
    <w:rsid w:val="00DF76E9"/>
    <w:rsid w:val="00E0087B"/>
    <w:rsid w:val="00E00965"/>
    <w:rsid w:val="00E00D0A"/>
    <w:rsid w:val="00E02D07"/>
    <w:rsid w:val="00E033EC"/>
    <w:rsid w:val="00E040AF"/>
    <w:rsid w:val="00E04609"/>
    <w:rsid w:val="00E04887"/>
    <w:rsid w:val="00E04DBE"/>
    <w:rsid w:val="00E0616B"/>
    <w:rsid w:val="00E07D55"/>
    <w:rsid w:val="00E07F1F"/>
    <w:rsid w:val="00E11170"/>
    <w:rsid w:val="00E11D72"/>
    <w:rsid w:val="00E1249E"/>
    <w:rsid w:val="00E124C2"/>
    <w:rsid w:val="00E12781"/>
    <w:rsid w:val="00E12A08"/>
    <w:rsid w:val="00E12C6A"/>
    <w:rsid w:val="00E12E35"/>
    <w:rsid w:val="00E13529"/>
    <w:rsid w:val="00E136A3"/>
    <w:rsid w:val="00E1431D"/>
    <w:rsid w:val="00E14B1D"/>
    <w:rsid w:val="00E155BC"/>
    <w:rsid w:val="00E159F1"/>
    <w:rsid w:val="00E15F6D"/>
    <w:rsid w:val="00E169EF"/>
    <w:rsid w:val="00E17CD7"/>
    <w:rsid w:val="00E17E0C"/>
    <w:rsid w:val="00E20B01"/>
    <w:rsid w:val="00E20FB5"/>
    <w:rsid w:val="00E212F2"/>
    <w:rsid w:val="00E21E8A"/>
    <w:rsid w:val="00E22E36"/>
    <w:rsid w:val="00E23526"/>
    <w:rsid w:val="00E24BFB"/>
    <w:rsid w:val="00E24C9E"/>
    <w:rsid w:val="00E24EF2"/>
    <w:rsid w:val="00E253BC"/>
    <w:rsid w:val="00E258D3"/>
    <w:rsid w:val="00E25994"/>
    <w:rsid w:val="00E25D69"/>
    <w:rsid w:val="00E25F15"/>
    <w:rsid w:val="00E25F3B"/>
    <w:rsid w:val="00E27546"/>
    <w:rsid w:val="00E279D9"/>
    <w:rsid w:val="00E300D9"/>
    <w:rsid w:val="00E3036F"/>
    <w:rsid w:val="00E31976"/>
    <w:rsid w:val="00E32919"/>
    <w:rsid w:val="00E32EBB"/>
    <w:rsid w:val="00E33266"/>
    <w:rsid w:val="00E341BE"/>
    <w:rsid w:val="00E34B4E"/>
    <w:rsid w:val="00E35273"/>
    <w:rsid w:val="00E3628D"/>
    <w:rsid w:val="00E3678B"/>
    <w:rsid w:val="00E368CB"/>
    <w:rsid w:val="00E36EEA"/>
    <w:rsid w:val="00E37617"/>
    <w:rsid w:val="00E3796F"/>
    <w:rsid w:val="00E4260D"/>
    <w:rsid w:val="00E42972"/>
    <w:rsid w:val="00E42AD3"/>
    <w:rsid w:val="00E43035"/>
    <w:rsid w:val="00E4565E"/>
    <w:rsid w:val="00E46681"/>
    <w:rsid w:val="00E50249"/>
    <w:rsid w:val="00E5081F"/>
    <w:rsid w:val="00E513F4"/>
    <w:rsid w:val="00E51681"/>
    <w:rsid w:val="00E51A07"/>
    <w:rsid w:val="00E52388"/>
    <w:rsid w:val="00E546C9"/>
    <w:rsid w:val="00E5550B"/>
    <w:rsid w:val="00E5678C"/>
    <w:rsid w:val="00E56952"/>
    <w:rsid w:val="00E57310"/>
    <w:rsid w:val="00E57473"/>
    <w:rsid w:val="00E57677"/>
    <w:rsid w:val="00E576ED"/>
    <w:rsid w:val="00E60CB0"/>
    <w:rsid w:val="00E62230"/>
    <w:rsid w:val="00E62676"/>
    <w:rsid w:val="00E629CD"/>
    <w:rsid w:val="00E62F6D"/>
    <w:rsid w:val="00E63569"/>
    <w:rsid w:val="00E63C86"/>
    <w:rsid w:val="00E64BCC"/>
    <w:rsid w:val="00E64F85"/>
    <w:rsid w:val="00E6505F"/>
    <w:rsid w:val="00E657E3"/>
    <w:rsid w:val="00E65A83"/>
    <w:rsid w:val="00E660D6"/>
    <w:rsid w:val="00E663D8"/>
    <w:rsid w:val="00E664C7"/>
    <w:rsid w:val="00E66562"/>
    <w:rsid w:val="00E66F8D"/>
    <w:rsid w:val="00E67136"/>
    <w:rsid w:val="00E671C1"/>
    <w:rsid w:val="00E677F0"/>
    <w:rsid w:val="00E67965"/>
    <w:rsid w:val="00E723FB"/>
    <w:rsid w:val="00E72BB0"/>
    <w:rsid w:val="00E737A2"/>
    <w:rsid w:val="00E743AC"/>
    <w:rsid w:val="00E74531"/>
    <w:rsid w:val="00E758A2"/>
    <w:rsid w:val="00E76739"/>
    <w:rsid w:val="00E76EF1"/>
    <w:rsid w:val="00E77158"/>
    <w:rsid w:val="00E817B8"/>
    <w:rsid w:val="00E82C87"/>
    <w:rsid w:val="00E83B10"/>
    <w:rsid w:val="00E85506"/>
    <w:rsid w:val="00E86A39"/>
    <w:rsid w:val="00E86B8B"/>
    <w:rsid w:val="00E86D09"/>
    <w:rsid w:val="00E8701E"/>
    <w:rsid w:val="00E870A1"/>
    <w:rsid w:val="00E91D89"/>
    <w:rsid w:val="00E91D94"/>
    <w:rsid w:val="00E929E5"/>
    <w:rsid w:val="00E931C4"/>
    <w:rsid w:val="00E93A71"/>
    <w:rsid w:val="00E93F5E"/>
    <w:rsid w:val="00E94489"/>
    <w:rsid w:val="00E9474B"/>
    <w:rsid w:val="00E94AD5"/>
    <w:rsid w:val="00E95C8E"/>
    <w:rsid w:val="00E973C4"/>
    <w:rsid w:val="00E97B03"/>
    <w:rsid w:val="00E97CC5"/>
    <w:rsid w:val="00EA1581"/>
    <w:rsid w:val="00EA34AD"/>
    <w:rsid w:val="00EA36DE"/>
    <w:rsid w:val="00EA3CC5"/>
    <w:rsid w:val="00EA400A"/>
    <w:rsid w:val="00EA4637"/>
    <w:rsid w:val="00EA4F7E"/>
    <w:rsid w:val="00EA60E7"/>
    <w:rsid w:val="00EA78D4"/>
    <w:rsid w:val="00EB007E"/>
    <w:rsid w:val="00EB0235"/>
    <w:rsid w:val="00EB0B1F"/>
    <w:rsid w:val="00EB0C34"/>
    <w:rsid w:val="00EB0D18"/>
    <w:rsid w:val="00EB2908"/>
    <w:rsid w:val="00EB34D3"/>
    <w:rsid w:val="00EB467E"/>
    <w:rsid w:val="00EB4CA2"/>
    <w:rsid w:val="00EB5C81"/>
    <w:rsid w:val="00EB616E"/>
    <w:rsid w:val="00EB6826"/>
    <w:rsid w:val="00EB6C0D"/>
    <w:rsid w:val="00EB6DC5"/>
    <w:rsid w:val="00EC2250"/>
    <w:rsid w:val="00EC2D31"/>
    <w:rsid w:val="00EC35FD"/>
    <w:rsid w:val="00EC3C44"/>
    <w:rsid w:val="00EC40EF"/>
    <w:rsid w:val="00EC4732"/>
    <w:rsid w:val="00EC6E1E"/>
    <w:rsid w:val="00EC70AE"/>
    <w:rsid w:val="00EC774E"/>
    <w:rsid w:val="00ED0A9E"/>
    <w:rsid w:val="00ED11DB"/>
    <w:rsid w:val="00ED2076"/>
    <w:rsid w:val="00ED2421"/>
    <w:rsid w:val="00ED246D"/>
    <w:rsid w:val="00ED2947"/>
    <w:rsid w:val="00ED2FF1"/>
    <w:rsid w:val="00ED454A"/>
    <w:rsid w:val="00ED4FCC"/>
    <w:rsid w:val="00ED5660"/>
    <w:rsid w:val="00ED5677"/>
    <w:rsid w:val="00ED5B8D"/>
    <w:rsid w:val="00ED5E09"/>
    <w:rsid w:val="00ED6B68"/>
    <w:rsid w:val="00ED727D"/>
    <w:rsid w:val="00ED78A5"/>
    <w:rsid w:val="00ED79DB"/>
    <w:rsid w:val="00ED7E76"/>
    <w:rsid w:val="00EE0202"/>
    <w:rsid w:val="00EE06BB"/>
    <w:rsid w:val="00EE153D"/>
    <w:rsid w:val="00EE1929"/>
    <w:rsid w:val="00EE1AD5"/>
    <w:rsid w:val="00EE1EAD"/>
    <w:rsid w:val="00EE2D00"/>
    <w:rsid w:val="00EE313D"/>
    <w:rsid w:val="00EE3257"/>
    <w:rsid w:val="00EE3338"/>
    <w:rsid w:val="00EE3666"/>
    <w:rsid w:val="00EE41C5"/>
    <w:rsid w:val="00EE4215"/>
    <w:rsid w:val="00EE537F"/>
    <w:rsid w:val="00EE565B"/>
    <w:rsid w:val="00EE5CAB"/>
    <w:rsid w:val="00EE650A"/>
    <w:rsid w:val="00EE6F07"/>
    <w:rsid w:val="00EE79E8"/>
    <w:rsid w:val="00EE7A39"/>
    <w:rsid w:val="00EE7AF6"/>
    <w:rsid w:val="00EE7F55"/>
    <w:rsid w:val="00EF0ABC"/>
    <w:rsid w:val="00EF0CF0"/>
    <w:rsid w:val="00EF1D81"/>
    <w:rsid w:val="00EF23E3"/>
    <w:rsid w:val="00EF2675"/>
    <w:rsid w:val="00EF315F"/>
    <w:rsid w:val="00EF3233"/>
    <w:rsid w:val="00EF3579"/>
    <w:rsid w:val="00EF41F1"/>
    <w:rsid w:val="00EF49AC"/>
    <w:rsid w:val="00EF4C43"/>
    <w:rsid w:val="00EF4F38"/>
    <w:rsid w:val="00EF573D"/>
    <w:rsid w:val="00EF7648"/>
    <w:rsid w:val="00F01806"/>
    <w:rsid w:val="00F01D40"/>
    <w:rsid w:val="00F03875"/>
    <w:rsid w:val="00F0452A"/>
    <w:rsid w:val="00F04BB7"/>
    <w:rsid w:val="00F066D1"/>
    <w:rsid w:val="00F0737C"/>
    <w:rsid w:val="00F07840"/>
    <w:rsid w:val="00F079BC"/>
    <w:rsid w:val="00F07BBE"/>
    <w:rsid w:val="00F107A1"/>
    <w:rsid w:val="00F1273A"/>
    <w:rsid w:val="00F12989"/>
    <w:rsid w:val="00F12DF2"/>
    <w:rsid w:val="00F13248"/>
    <w:rsid w:val="00F16301"/>
    <w:rsid w:val="00F17FB5"/>
    <w:rsid w:val="00F212C6"/>
    <w:rsid w:val="00F21575"/>
    <w:rsid w:val="00F23580"/>
    <w:rsid w:val="00F24577"/>
    <w:rsid w:val="00F2573D"/>
    <w:rsid w:val="00F25A98"/>
    <w:rsid w:val="00F2673E"/>
    <w:rsid w:val="00F27083"/>
    <w:rsid w:val="00F2750D"/>
    <w:rsid w:val="00F27A98"/>
    <w:rsid w:val="00F3134C"/>
    <w:rsid w:val="00F3153A"/>
    <w:rsid w:val="00F31E00"/>
    <w:rsid w:val="00F32A73"/>
    <w:rsid w:val="00F32D71"/>
    <w:rsid w:val="00F33424"/>
    <w:rsid w:val="00F33C22"/>
    <w:rsid w:val="00F3460A"/>
    <w:rsid w:val="00F35BAD"/>
    <w:rsid w:val="00F360C3"/>
    <w:rsid w:val="00F370F2"/>
    <w:rsid w:val="00F40C05"/>
    <w:rsid w:val="00F4130E"/>
    <w:rsid w:val="00F41527"/>
    <w:rsid w:val="00F41AFC"/>
    <w:rsid w:val="00F42D6F"/>
    <w:rsid w:val="00F43164"/>
    <w:rsid w:val="00F45432"/>
    <w:rsid w:val="00F45820"/>
    <w:rsid w:val="00F46039"/>
    <w:rsid w:val="00F46192"/>
    <w:rsid w:val="00F46AB3"/>
    <w:rsid w:val="00F47A2F"/>
    <w:rsid w:val="00F47AB3"/>
    <w:rsid w:val="00F50328"/>
    <w:rsid w:val="00F508DF"/>
    <w:rsid w:val="00F50FDF"/>
    <w:rsid w:val="00F5190D"/>
    <w:rsid w:val="00F51B38"/>
    <w:rsid w:val="00F51F73"/>
    <w:rsid w:val="00F52A3E"/>
    <w:rsid w:val="00F52B23"/>
    <w:rsid w:val="00F530D4"/>
    <w:rsid w:val="00F541BE"/>
    <w:rsid w:val="00F54E66"/>
    <w:rsid w:val="00F55A89"/>
    <w:rsid w:val="00F60655"/>
    <w:rsid w:val="00F60D18"/>
    <w:rsid w:val="00F615E8"/>
    <w:rsid w:val="00F61C7D"/>
    <w:rsid w:val="00F62E48"/>
    <w:rsid w:val="00F64864"/>
    <w:rsid w:val="00F6563E"/>
    <w:rsid w:val="00F65DED"/>
    <w:rsid w:val="00F66ABD"/>
    <w:rsid w:val="00F701FA"/>
    <w:rsid w:val="00F705C1"/>
    <w:rsid w:val="00F70BB4"/>
    <w:rsid w:val="00F716A3"/>
    <w:rsid w:val="00F71C49"/>
    <w:rsid w:val="00F71E14"/>
    <w:rsid w:val="00F72F44"/>
    <w:rsid w:val="00F74071"/>
    <w:rsid w:val="00F743CB"/>
    <w:rsid w:val="00F75DB2"/>
    <w:rsid w:val="00F76106"/>
    <w:rsid w:val="00F762B8"/>
    <w:rsid w:val="00F76A39"/>
    <w:rsid w:val="00F76BAB"/>
    <w:rsid w:val="00F76FEF"/>
    <w:rsid w:val="00F805B4"/>
    <w:rsid w:val="00F81250"/>
    <w:rsid w:val="00F81B17"/>
    <w:rsid w:val="00F81F3C"/>
    <w:rsid w:val="00F829EB"/>
    <w:rsid w:val="00F82C3B"/>
    <w:rsid w:val="00F8304F"/>
    <w:rsid w:val="00F83E1A"/>
    <w:rsid w:val="00F84C24"/>
    <w:rsid w:val="00F851E4"/>
    <w:rsid w:val="00F87890"/>
    <w:rsid w:val="00F905E4"/>
    <w:rsid w:val="00F91810"/>
    <w:rsid w:val="00F91A33"/>
    <w:rsid w:val="00F9228E"/>
    <w:rsid w:val="00F93F3F"/>
    <w:rsid w:val="00F94D3F"/>
    <w:rsid w:val="00F95132"/>
    <w:rsid w:val="00F955AD"/>
    <w:rsid w:val="00F9592C"/>
    <w:rsid w:val="00F96278"/>
    <w:rsid w:val="00F967E8"/>
    <w:rsid w:val="00F967F9"/>
    <w:rsid w:val="00F96DB2"/>
    <w:rsid w:val="00F972E1"/>
    <w:rsid w:val="00FA1247"/>
    <w:rsid w:val="00FA1578"/>
    <w:rsid w:val="00FA2BA0"/>
    <w:rsid w:val="00FA36C8"/>
    <w:rsid w:val="00FA3C9E"/>
    <w:rsid w:val="00FA647C"/>
    <w:rsid w:val="00FA65A5"/>
    <w:rsid w:val="00FA6AA6"/>
    <w:rsid w:val="00FB05A9"/>
    <w:rsid w:val="00FB1810"/>
    <w:rsid w:val="00FB19DA"/>
    <w:rsid w:val="00FB1C2E"/>
    <w:rsid w:val="00FB2010"/>
    <w:rsid w:val="00FB3B59"/>
    <w:rsid w:val="00FB3E0A"/>
    <w:rsid w:val="00FB4112"/>
    <w:rsid w:val="00FB4A6B"/>
    <w:rsid w:val="00FB4AA4"/>
    <w:rsid w:val="00FB4D3D"/>
    <w:rsid w:val="00FB4E0B"/>
    <w:rsid w:val="00FB523C"/>
    <w:rsid w:val="00FB6457"/>
    <w:rsid w:val="00FB72A5"/>
    <w:rsid w:val="00FB7E66"/>
    <w:rsid w:val="00FC0FB2"/>
    <w:rsid w:val="00FC2651"/>
    <w:rsid w:val="00FC424C"/>
    <w:rsid w:val="00FC444C"/>
    <w:rsid w:val="00FC5BDA"/>
    <w:rsid w:val="00FC7364"/>
    <w:rsid w:val="00FC7DCF"/>
    <w:rsid w:val="00FD0326"/>
    <w:rsid w:val="00FD0871"/>
    <w:rsid w:val="00FD1836"/>
    <w:rsid w:val="00FD34DD"/>
    <w:rsid w:val="00FD3BBB"/>
    <w:rsid w:val="00FD3F21"/>
    <w:rsid w:val="00FD448F"/>
    <w:rsid w:val="00FD6257"/>
    <w:rsid w:val="00FD688F"/>
    <w:rsid w:val="00FD6F28"/>
    <w:rsid w:val="00FD7877"/>
    <w:rsid w:val="00FD7E2A"/>
    <w:rsid w:val="00FE1087"/>
    <w:rsid w:val="00FE155C"/>
    <w:rsid w:val="00FE2F2F"/>
    <w:rsid w:val="00FE352A"/>
    <w:rsid w:val="00FE3E06"/>
    <w:rsid w:val="00FE4141"/>
    <w:rsid w:val="00FE628C"/>
    <w:rsid w:val="00FE6471"/>
    <w:rsid w:val="00FE6806"/>
    <w:rsid w:val="00FE69D7"/>
    <w:rsid w:val="00FE6B04"/>
    <w:rsid w:val="00FE793F"/>
    <w:rsid w:val="00FF0684"/>
    <w:rsid w:val="00FF0783"/>
    <w:rsid w:val="00FF101F"/>
    <w:rsid w:val="00FF3ADF"/>
    <w:rsid w:val="00FF469E"/>
    <w:rsid w:val="00FF50B1"/>
    <w:rsid w:val="00FF518A"/>
    <w:rsid w:val="00FF592F"/>
    <w:rsid w:val="00FF5956"/>
    <w:rsid w:val="00FF71C4"/>
    <w:rsid w:val="00FF774C"/>
    <w:rsid w:val="3CF395AB"/>
    <w:rsid w:val="7AD65BEC"/>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3C8B1980"/>
  <w15:docId w15:val="{D30F8281-8CF5-4B39-B403-E04AF49B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yo-NG" w:eastAsia="yo-NG"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ED4"/>
    <w:rPr>
      <w:sz w:val="24"/>
      <w:szCs w:val="24"/>
      <w:lang w:val="fr-FR" w:eastAsia="fr-FR"/>
    </w:rPr>
  </w:style>
  <w:style w:type="paragraph" w:styleId="Heading1">
    <w:name w:val="heading 1"/>
    <w:aliases w:val="Heading 11 Car,Titre 11,Document Header1"/>
    <w:basedOn w:val="ListParagraph"/>
    <w:next w:val="Normal"/>
    <w:link w:val="Heading1Char"/>
    <w:qFormat/>
    <w:rsid w:val="00EF41F1"/>
    <w:pPr>
      <w:numPr>
        <w:numId w:val="20"/>
      </w:numPr>
      <w:spacing w:before="240" w:after="120"/>
      <w:contextualSpacing w:val="0"/>
      <w:jc w:val="both"/>
      <w:outlineLvl w:val="0"/>
    </w:pPr>
    <w:rPr>
      <w:rFonts w:ascii="Arial Narrow" w:hAnsi="Arial Narrow" w:cs="Arial"/>
      <w:b/>
      <w:color w:val="000000" w:themeColor="text1"/>
      <w:sz w:val="22"/>
      <w:szCs w:val="22"/>
    </w:rPr>
  </w:style>
  <w:style w:type="paragraph" w:styleId="Heading2">
    <w:name w:val="heading 2"/>
    <w:aliases w:val="Title Header2,an_Über 2"/>
    <w:basedOn w:val="Normal"/>
    <w:next w:val="Normal"/>
    <w:link w:val="Heading2Char"/>
    <w:uiPriority w:val="9"/>
    <w:qFormat/>
    <w:rsid w:val="00C0571D"/>
    <w:pPr>
      <w:keepNext/>
      <w:jc w:val="center"/>
      <w:outlineLvl w:val="1"/>
    </w:pPr>
    <w:rPr>
      <w:rFonts w:ascii="Arial Black" w:hAnsi="Arial Black"/>
      <w:sz w:val="28"/>
      <w:u w:val="single"/>
    </w:rPr>
  </w:style>
  <w:style w:type="paragraph" w:styleId="Heading3">
    <w:name w:val="heading 3"/>
    <w:basedOn w:val="ListParagraph"/>
    <w:next w:val="Normal"/>
    <w:link w:val="Heading3Char"/>
    <w:uiPriority w:val="9"/>
    <w:qFormat/>
    <w:rsid w:val="005319CD"/>
    <w:pPr>
      <w:numPr>
        <w:ilvl w:val="1"/>
        <w:numId w:val="20"/>
      </w:numPr>
      <w:tabs>
        <w:tab w:val="left" w:pos="426"/>
      </w:tabs>
      <w:jc w:val="both"/>
      <w:outlineLvl w:val="2"/>
    </w:pPr>
    <w:rPr>
      <w:rFonts w:ascii="Arial Narrow" w:hAnsi="Arial Narrow" w:cs="Arial"/>
      <w:color w:val="000000" w:themeColor="text1"/>
      <w:sz w:val="22"/>
      <w:szCs w:val="22"/>
    </w:rPr>
  </w:style>
  <w:style w:type="paragraph" w:styleId="Heading4">
    <w:name w:val="heading 4"/>
    <w:basedOn w:val="Normal"/>
    <w:next w:val="Normal"/>
    <w:link w:val="Heading4Char"/>
    <w:uiPriority w:val="9"/>
    <w:qFormat/>
    <w:rsid w:val="00C0571D"/>
    <w:pPr>
      <w:keepNext/>
      <w:spacing w:before="240" w:after="60"/>
      <w:outlineLvl w:val="3"/>
    </w:pPr>
    <w:rPr>
      <w:b/>
      <w:bCs/>
      <w:sz w:val="28"/>
      <w:szCs w:val="28"/>
    </w:rPr>
  </w:style>
  <w:style w:type="paragraph" w:styleId="Heading5">
    <w:name w:val="heading 5"/>
    <w:basedOn w:val="Normal"/>
    <w:next w:val="Normal"/>
    <w:link w:val="Heading5Char"/>
    <w:uiPriority w:val="9"/>
    <w:qFormat/>
    <w:rsid w:val="00C0571D"/>
    <w:pPr>
      <w:keepNext/>
      <w:ind w:left="2832" w:hanging="2832"/>
      <w:jc w:val="center"/>
      <w:outlineLvl w:val="4"/>
    </w:pPr>
    <w:rPr>
      <w:rFonts w:ascii="Bookman Old Style" w:hAnsi="Bookman Old Style"/>
      <w:b/>
      <w:szCs w:val="20"/>
      <w:u w:val="single"/>
    </w:rPr>
  </w:style>
  <w:style w:type="paragraph" w:styleId="Heading6">
    <w:name w:val="heading 6"/>
    <w:basedOn w:val="Normal"/>
    <w:next w:val="Normal"/>
    <w:link w:val="Heading6Char"/>
    <w:uiPriority w:val="9"/>
    <w:qFormat/>
    <w:rsid w:val="00C0571D"/>
    <w:pPr>
      <w:keepNext/>
      <w:ind w:left="2832" w:hanging="2832"/>
      <w:jc w:val="both"/>
      <w:outlineLvl w:val="5"/>
    </w:pPr>
    <w:rPr>
      <w:rFonts w:ascii="Bookman Old Style" w:hAnsi="Bookman Old Style"/>
      <w:b/>
      <w:szCs w:val="20"/>
    </w:rPr>
  </w:style>
  <w:style w:type="paragraph" w:styleId="Heading7">
    <w:name w:val="heading 7"/>
    <w:basedOn w:val="Normal"/>
    <w:next w:val="Normal"/>
    <w:link w:val="Heading7Char"/>
    <w:uiPriority w:val="9"/>
    <w:qFormat/>
    <w:rsid w:val="00C0571D"/>
    <w:pPr>
      <w:keepNext/>
      <w:spacing w:line="360" w:lineRule="auto"/>
      <w:ind w:left="2832" w:hanging="2832"/>
      <w:jc w:val="center"/>
      <w:outlineLvl w:val="6"/>
    </w:pPr>
    <w:rPr>
      <w:rFonts w:ascii="Bookman Old Style" w:hAnsi="Bookman Old Style"/>
      <w:b/>
      <w:szCs w:val="20"/>
    </w:rPr>
  </w:style>
  <w:style w:type="paragraph" w:styleId="Heading8">
    <w:name w:val="heading 8"/>
    <w:basedOn w:val="Normal"/>
    <w:next w:val="Normal"/>
    <w:link w:val="Heading8Char"/>
    <w:uiPriority w:val="9"/>
    <w:qFormat/>
    <w:rsid w:val="00C0571D"/>
    <w:pPr>
      <w:spacing w:before="240" w:after="60"/>
      <w:outlineLvl w:val="7"/>
    </w:pPr>
    <w:rPr>
      <w:i/>
      <w:iCs/>
    </w:rPr>
  </w:style>
  <w:style w:type="paragraph" w:styleId="Heading9">
    <w:name w:val="heading 9"/>
    <w:basedOn w:val="Normal"/>
    <w:next w:val="Normal"/>
    <w:link w:val="Heading9Char"/>
    <w:uiPriority w:val="9"/>
    <w:qFormat/>
    <w:rsid w:val="00C0571D"/>
    <w:pPr>
      <w:keepNext/>
      <w:spacing w:line="360" w:lineRule="auto"/>
      <w:jc w:val="both"/>
      <w:outlineLvl w:val="8"/>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ar Char,Titre 11 Char,Document Header1 Char"/>
    <w:basedOn w:val="DefaultParagraphFont"/>
    <w:link w:val="Heading1"/>
    <w:rsid w:val="00EF41F1"/>
    <w:rPr>
      <w:rFonts w:ascii="Arial Narrow" w:hAnsi="Arial Narrow" w:cs="Arial"/>
      <w:b/>
      <w:color w:val="000000" w:themeColor="text1"/>
      <w:sz w:val="22"/>
      <w:szCs w:val="22"/>
      <w:lang w:val="fr-FR" w:eastAsia="fr-FR"/>
    </w:rPr>
  </w:style>
  <w:style w:type="character" w:customStyle="1" w:styleId="Heading2Char">
    <w:name w:val="Heading 2 Char"/>
    <w:aliases w:val="Title Header2 Char,an_Über 2 Char"/>
    <w:basedOn w:val="DefaultParagraphFont"/>
    <w:link w:val="Heading2"/>
    <w:uiPriority w:val="9"/>
    <w:rsid w:val="00397A81"/>
    <w:rPr>
      <w:rFonts w:ascii="Arial Black" w:hAnsi="Arial Black"/>
      <w:sz w:val="28"/>
      <w:szCs w:val="24"/>
      <w:u w:val="single"/>
      <w:lang w:val="fr-FR" w:eastAsia="fr-FR"/>
    </w:rPr>
  </w:style>
  <w:style w:type="character" w:customStyle="1" w:styleId="Heading3Char">
    <w:name w:val="Heading 3 Char"/>
    <w:basedOn w:val="DefaultParagraphFont"/>
    <w:link w:val="Heading3"/>
    <w:uiPriority w:val="9"/>
    <w:rsid w:val="005319CD"/>
    <w:rPr>
      <w:rFonts w:ascii="Arial Narrow" w:hAnsi="Arial Narrow" w:cs="Arial"/>
      <w:color w:val="000000" w:themeColor="text1"/>
      <w:sz w:val="22"/>
      <w:szCs w:val="22"/>
      <w:lang w:val="fr-FR" w:eastAsia="fr-FR"/>
    </w:rPr>
  </w:style>
  <w:style w:type="character" w:customStyle="1" w:styleId="Heading4Char">
    <w:name w:val="Heading 4 Char"/>
    <w:basedOn w:val="DefaultParagraphFont"/>
    <w:link w:val="Heading4"/>
    <w:uiPriority w:val="9"/>
    <w:rsid w:val="0014158E"/>
    <w:rPr>
      <w:b/>
      <w:bCs/>
      <w:sz w:val="28"/>
      <w:szCs w:val="28"/>
      <w:lang w:val="fr-FR" w:eastAsia="fr-FR"/>
    </w:rPr>
  </w:style>
  <w:style w:type="character" w:customStyle="1" w:styleId="Heading5Char">
    <w:name w:val="Heading 5 Char"/>
    <w:basedOn w:val="DefaultParagraphFont"/>
    <w:link w:val="Heading5"/>
    <w:uiPriority w:val="9"/>
    <w:rsid w:val="0014158E"/>
    <w:rPr>
      <w:rFonts w:ascii="Bookman Old Style" w:hAnsi="Bookman Old Style"/>
      <w:b/>
      <w:sz w:val="24"/>
      <w:u w:val="single"/>
      <w:lang w:val="fr-FR" w:eastAsia="fr-FR"/>
    </w:rPr>
  </w:style>
  <w:style w:type="character" w:customStyle="1" w:styleId="Heading6Char">
    <w:name w:val="Heading 6 Char"/>
    <w:basedOn w:val="DefaultParagraphFont"/>
    <w:link w:val="Heading6"/>
    <w:uiPriority w:val="9"/>
    <w:rsid w:val="00136711"/>
    <w:rPr>
      <w:rFonts w:ascii="Bookman Old Style" w:hAnsi="Bookman Old Style"/>
      <w:b/>
      <w:sz w:val="24"/>
      <w:lang w:val="fr-FR" w:eastAsia="fr-FR"/>
    </w:rPr>
  </w:style>
  <w:style w:type="character" w:customStyle="1" w:styleId="Heading7Char">
    <w:name w:val="Heading 7 Char"/>
    <w:basedOn w:val="DefaultParagraphFont"/>
    <w:link w:val="Heading7"/>
    <w:uiPriority w:val="9"/>
    <w:rsid w:val="0014158E"/>
    <w:rPr>
      <w:rFonts w:ascii="Bookman Old Style" w:hAnsi="Bookman Old Style"/>
      <w:b/>
      <w:sz w:val="24"/>
      <w:lang w:val="fr-FR" w:eastAsia="fr-FR"/>
    </w:rPr>
  </w:style>
  <w:style w:type="character" w:customStyle="1" w:styleId="Heading8Char">
    <w:name w:val="Heading 8 Char"/>
    <w:basedOn w:val="DefaultParagraphFont"/>
    <w:link w:val="Heading8"/>
    <w:uiPriority w:val="9"/>
    <w:rsid w:val="00136711"/>
    <w:rPr>
      <w:i/>
      <w:iCs/>
      <w:sz w:val="24"/>
      <w:szCs w:val="24"/>
      <w:lang w:val="fr-FR" w:eastAsia="fr-FR"/>
    </w:rPr>
  </w:style>
  <w:style w:type="character" w:customStyle="1" w:styleId="Heading9Char">
    <w:name w:val="Heading 9 Char"/>
    <w:basedOn w:val="DefaultParagraphFont"/>
    <w:link w:val="Heading9"/>
    <w:uiPriority w:val="9"/>
    <w:rsid w:val="0014158E"/>
    <w:rPr>
      <w:rFonts w:ascii="Bookman Old Style" w:hAnsi="Bookman Old Style"/>
      <w:b/>
      <w:sz w:val="24"/>
      <w:u w:val="single"/>
      <w:lang w:val="fr-FR" w:eastAsia="fr-FR"/>
    </w:rPr>
  </w:style>
  <w:style w:type="paragraph" w:styleId="Title">
    <w:name w:val="Title"/>
    <w:aliases w:val="Titre Car Car,Titre Car Car Car Car Car,Titre Car Car Car Car Car Car,Titre Car Car Car Car,Titre Car Car Car,Titre Car Car Car Car Car Car Car Car Car,Titre"/>
    <w:basedOn w:val="Normal"/>
    <w:link w:val="TitleChar"/>
    <w:qFormat/>
    <w:rsid w:val="00C0571D"/>
    <w:pPr>
      <w:suppressAutoHyphens/>
      <w:jc w:val="center"/>
    </w:pPr>
    <w:rPr>
      <w:rFonts w:ascii="Times New Roman Bold" w:hAnsi="Times New Roman Bold"/>
      <w:b/>
      <w:spacing w:val="80"/>
      <w:sz w:val="48"/>
      <w:szCs w:val="20"/>
    </w:rPr>
  </w:style>
  <w:style w:type="character" w:customStyle="1" w:styleId="TitleChar">
    <w:name w:val="Title Char"/>
    <w:aliases w:val="Titre Car Car Char,Titre Car Car Car Car Car Char,Titre Car Car Car Car Car Car Char,Titre Car Car Car Car Char,Titre Car Car Car Char,Titre Car Car Car Car Car Car Car Car Car Char,Titre Char"/>
    <w:basedOn w:val="DefaultParagraphFont"/>
    <w:link w:val="Title"/>
    <w:rsid w:val="0014158E"/>
    <w:rPr>
      <w:rFonts w:ascii="Times New Roman Bold" w:hAnsi="Times New Roman Bold"/>
      <w:b/>
      <w:spacing w:val="80"/>
      <w:sz w:val="48"/>
      <w:lang w:val="fr-FR" w:eastAsia="fr-FR"/>
    </w:rPr>
  </w:style>
  <w:style w:type="paragraph" w:customStyle="1" w:styleId="Header2-SubClauses">
    <w:name w:val="Header 2 - SubClauses"/>
    <w:basedOn w:val="Normal"/>
    <w:rsid w:val="00C0571D"/>
    <w:pPr>
      <w:tabs>
        <w:tab w:val="left" w:pos="619"/>
      </w:tabs>
      <w:spacing w:after="200"/>
      <w:jc w:val="both"/>
    </w:pPr>
    <w:rPr>
      <w:szCs w:val="20"/>
      <w:lang w:val="es-ES_tradnl"/>
    </w:rPr>
  </w:style>
  <w:style w:type="paragraph" w:styleId="BodyText">
    <w:name w:val="Body Text"/>
    <w:aliases w:val="Corps de texte Car,Corps de texte Car1 Car,Corps de texte Car Car Car,Corps de texte Car Car1"/>
    <w:basedOn w:val="Normal"/>
    <w:link w:val="BodyTextChar"/>
    <w:rsid w:val="00C0571D"/>
    <w:rPr>
      <w:szCs w:val="20"/>
    </w:rPr>
  </w:style>
  <w:style w:type="paragraph" w:styleId="BodyTextIndent">
    <w:name w:val="Body Text Indent"/>
    <w:basedOn w:val="Normal"/>
    <w:link w:val="BodyTextIndentChar"/>
    <w:rsid w:val="00C0571D"/>
    <w:pPr>
      <w:ind w:firstLine="708"/>
    </w:pPr>
    <w:rPr>
      <w:sz w:val="28"/>
      <w:szCs w:val="20"/>
    </w:rPr>
  </w:style>
  <w:style w:type="character" w:customStyle="1" w:styleId="DeltaViewInsertion">
    <w:name w:val="DeltaView Insertion"/>
    <w:rsid w:val="00C0571D"/>
    <w:rPr>
      <w:color w:val="0000FF"/>
      <w:spacing w:val="0"/>
      <w:u w:val="double"/>
    </w:rPr>
  </w:style>
  <w:style w:type="character" w:customStyle="1" w:styleId="DeltaViewDeletion">
    <w:name w:val="DeltaView Deletion"/>
    <w:rsid w:val="00C0571D"/>
    <w:rPr>
      <w:strike/>
      <w:color w:val="FF0000"/>
      <w:spacing w:val="0"/>
    </w:rPr>
  </w:style>
  <w:style w:type="paragraph" w:styleId="BodyText2">
    <w:name w:val="Body Text 2"/>
    <w:basedOn w:val="Normal"/>
    <w:link w:val="BodyText2Char"/>
    <w:uiPriority w:val="99"/>
    <w:rsid w:val="00C0571D"/>
    <w:pPr>
      <w:tabs>
        <w:tab w:val="left" w:leader="underscore" w:pos="4025"/>
      </w:tabs>
      <w:spacing w:after="720"/>
      <w:jc w:val="center"/>
    </w:pPr>
    <w:rPr>
      <w:b/>
      <w:bCs/>
      <w:color w:val="000000"/>
    </w:rPr>
  </w:style>
  <w:style w:type="character" w:customStyle="1" w:styleId="BodyText2Char">
    <w:name w:val="Body Text 2 Char"/>
    <w:basedOn w:val="DefaultParagraphFont"/>
    <w:link w:val="BodyText2"/>
    <w:uiPriority w:val="99"/>
    <w:rsid w:val="0014158E"/>
    <w:rPr>
      <w:b/>
      <w:bCs/>
      <w:color w:val="000000"/>
      <w:sz w:val="24"/>
      <w:szCs w:val="24"/>
      <w:lang w:val="fr-FR" w:eastAsia="fr-FR"/>
    </w:rPr>
  </w:style>
  <w:style w:type="paragraph" w:styleId="BodyText3">
    <w:name w:val="Body Text 3"/>
    <w:basedOn w:val="Normal"/>
    <w:link w:val="BodyText3Char"/>
    <w:uiPriority w:val="99"/>
    <w:rsid w:val="00C0571D"/>
    <w:pPr>
      <w:tabs>
        <w:tab w:val="right" w:leader="underscore" w:pos="5387"/>
      </w:tabs>
      <w:jc w:val="center"/>
    </w:pPr>
    <w:rPr>
      <w:rFonts w:ascii="Arial" w:hAnsi="Arial" w:cs="Arial"/>
    </w:rPr>
  </w:style>
  <w:style w:type="character" w:customStyle="1" w:styleId="BodyText3Char">
    <w:name w:val="Body Text 3 Char"/>
    <w:basedOn w:val="DefaultParagraphFont"/>
    <w:link w:val="BodyText3"/>
    <w:uiPriority w:val="99"/>
    <w:rsid w:val="0014158E"/>
    <w:rPr>
      <w:rFonts w:ascii="Arial" w:hAnsi="Arial" w:cs="Arial"/>
      <w:sz w:val="24"/>
      <w:szCs w:val="24"/>
      <w:lang w:val="fr-FR" w:eastAsia="fr-FR"/>
    </w:rPr>
  </w:style>
  <w:style w:type="paragraph" w:styleId="BodyTextIndent2">
    <w:name w:val="Body Text Indent 2"/>
    <w:basedOn w:val="Normal"/>
    <w:link w:val="BodyTextIndent2Char"/>
    <w:rsid w:val="00C0571D"/>
    <w:pPr>
      <w:spacing w:after="120" w:line="480" w:lineRule="auto"/>
      <w:ind w:left="283"/>
    </w:pPr>
  </w:style>
  <w:style w:type="character" w:customStyle="1" w:styleId="BodyTextIndent2Char">
    <w:name w:val="Body Text Indent 2 Char"/>
    <w:basedOn w:val="DefaultParagraphFont"/>
    <w:link w:val="BodyTextIndent2"/>
    <w:rsid w:val="00D461C3"/>
    <w:rPr>
      <w:sz w:val="24"/>
      <w:szCs w:val="24"/>
      <w:lang w:val="fr-FR" w:eastAsia="fr-FR"/>
    </w:rPr>
  </w:style>
  <w:style w:type="paragraph" w:styleId="BodyTextIndent3">
    <w:name w:val="Body Text Indent 3"/>
    <w:basedOn w:val="Normal"/>
    <w:link w:val="BodyTextIndent3Char"/>
    <w:uiPriority w:val="99"/>
    <w:rsid w:val="00C0571D"/>
    <w:pPr>
      <w:spacing w:after="120"/>
      <w:ind w:left="283"/>
    </w:pPr>
    <w:rPr>
      <w:sz w:val="16"/>
      <w:szCs w:val="16"/>
    </w:rPr>
  </w:style>
  <w:style w:type="character" w:customStyle="1" w:styleId="BodyTextIndent3Char">
    <w:name w:val="Body Text Indent 3 Char"/>
    <w:basedOn w:val="DefaultParagraphFont"/>
    <w:link w:val="BodyTextIndent3"/>
    <w:uiPriority w:val="99"/>
    <w:rsid w:val="0014158E"/>
    <w:rPr>
      <w:sz w:val="16"/>
      <w:szCs w:val="16"/>
      <w:lang w:val="fr-FR" w:eastAsia="fr-FR"/>
    </w:rPr>
  </w:style>
  <w:style w:type="paragraph" w:styleId="FootnoteText">
    <w:name w:val="footnote text"/>
    <w:basedOn w:val="Normal"/>
    <w:link w:val="FootnoteTextChar"/>
    <w:semiHidden/>
    <w:rsid w:val="00C0571D"/>
    <w:rPr>
      <w:sz w:val="20"/>
      <w:szCs w:val="20"/>
    </w:rPr>
  </w:style>
  <w:style w:type="paragraph" w:styleId="Header">
    <w:name w:val="header"/>
    <w:basedOn w:val="Normal"/>
    <w:link w:val="HeaderChar"/>
    <w:rsid w:val="00C0571D"/>
    <w:pPr>
      <w:suppressAutoHyphens/>
    </w:pPr>
    <w:rPr>
      <w:sz w:val="20"/>
      <w:szCs w:val="20"/>
    </w:rPr>
  </w:style>
  <w:style w:type="character" w:customStyle="1" w:styleId="HeaderChar">
    <w:name w:val="Header Char"/>
    <w:basedOn w:val="DefaultParagraphFont"/>
    <w:link w:val="Header"/>
    <w:rsid w:val="0014158E"/>
    <w:rPr>
      <w:lang w:val="fr-FR" w:eastAsia="fr-FR"/>
    </w:rPr>
  </w:style>
  <w:style w:type="character" w:styleId="PageNumber">
    <w:name w:val="page number"/>
    <w:basedOn w:val="DefaultParagraphFont"/>
    <w:rsid w:val="00C0571D"/>
  </w:style>
  <w:style w:type="paragraph" w:styleId="Footer">
    <w:name w:val="footer"/>
    <w:basedOn w:val="Normal"/>
    <w:link w:val="FooterChar"/>
    <w:rsid w:val="00C0571D"/>
    <w:pPr>
      <w:tabs>
        <w:tab w:val="center" w:pos="4536"/>
        <w:tab w:val="right" w:pos="9072"/>
      </w:tabs>
    </w:pPr>
  </w:style>
  <w:style w:type="character" w:customStyle="1" w:styleId="FooterChar">
    <w:name w:val="Footer Char"/>
    <w:basedOn w:val="DefaultParagraphFont"/>
    <w:link w:val="Footer"/>
    <w:rsid w:val="00CC628B"/>
    <w:rPr>
      <w:sz w:val="24"/>
      <w:szCs w:val="24"/>
      <w:lang w:val="fr-FR" w:eastAsia="fr-FR"/>
    </w:rPr>
  </w:style>
  <w:style w:type="paragraph" w:styleId="TOC1">
    <w:name w:val="toc 1"/>
    <w:basedOn w:val="Normal"/>
    <w:next w:val="Normal"/>
    <w:autoRedefine/>
    <w:uiPriority w:val="39"/>
    <w:rsid w:val="00C0571D"/>
    <w:pPr>
      <w:spacing w:before="120" w:after="120"/>
    </w:pPr>
    <w:rPr>
      <w:b/>
      <w:caps/>
      <w:sz w:val="20"/>
      <w:szCs w:val="20"/>
    </w:rPr>
  </w:style>
  <w:style w:type="paragraph" w:styleId="BlockText">
    <w:name w:val="Block Text"/>
    <w:basedOn w:val="Normal"/>
    <w:uiPriority w:val="99"/>
    <w:rsid w:val="00C0571D"/>
    <w:pPr>
      <w:tabs>
        <w:tab w:val="left" w:pos="1080"/>
      </w:tabs>
      <w:ind w:left="1080" w:right="-72" w:hanging="540"/>
      <w:jc w:val="both"/>
    </w:pPr>
    <w:rPr>
      <w:rFonts w:ascii="Arial" w:hAnsi="Arial" w:cs="Arial"/>
      <w:szCs w:val="20"/>
    </w:rPr>
  </w:style>
  <w:style w:type="paragraph" w:customStyle="1" w:styleId="Head42">
    <w:name w:val="Head 4.2"/>
    <w:basedOn w:val="Normal"/>
    <w:rsid w:val="00C0571D"/>
    <w:pPr>
      <w:tabs>
        <w:tab w:val="left" w:pos="360"/>
      </w:tabs>
      <w:suppressAutoHyphens/>
      <w:ind w:left="360" w:hanging="360"/>
    </w:pPr>
    <w:rPr>
      <w:b/>
      <w:szCs w:val="20"/>
    </w:rPr>
  </w:style>
  <w:style w:type="character" w:styleId="FootnoteReference">
    <w:name w:val="footnote reference"/>
    <w:basedOn w:val="DefaultParagraphFont"/>
    <w:semiHidden/>
    <w:rsid w:val="00C0571D"/>
    <w:rPr>
      <w:vertAlign w:val="superscript"/>
    </w:rPr>
  </w:style>
  <w:style w:type="paragraph" w:styleId="BalloonText">
    <w:name w:val="Balloon Text"/>
    <w:basedOn w:val="Normal"/>
    <w:link w:val="BalloonTextChar"/>
    <w:uiPriority w:val="99"/>
    <w:semiHidden/>
    <w:rsid w:val="00C0571D"/>
    <w:rPr>
      <w:rFonts w:ascii="Tahoma" w:hAnsi="Tahoma" w:cs="Tahoma"/>
      <w:sz w:val="16"/>
      <w:szCs w:val="16"/>
    </w:rPr>
  </w:style>
  <w:style w:type="character" w:customStyle="1" w:styleId="BalloonTextChar">
    <w:name w:val="Balloon Text Char"/>
    <w:basedOn w:val="DefaultParagraphFont"/>
    <w:link w:val="BalloonText"/>
    <w:uiPriority w:val="99"/>
    <w:semiHidden/>
    <w:rsid w:val="0014158E"/>
    <w:rPr>
      <w:rFonts w:ascii="Tahoma" w:hAnsi="Tahoma" w:cs="Tahoma"/>
      <w:sz w:val="16"/>
      <w:szCs w:val="16"/>
      <w:lang w:val="fr-FR" w:eastAsia="fr-FR"/>
    </w:rPr>
  </w:style>
  <w:style w:type="paragraph" w:customStyle="1" w:styleId="Head81">
    <w:name w:val="Head 8.1"/>
    <w:basedOn w:val="Normal"/>
    <w:uiPriority w:val="99"/>
    <w:rsid w:val="00C0571D"/>
    <w:pPr>
      <w:suppressAutoHyphens/>
      <w:jc w:val="center"/>
    </w:pPr>
    <w:rPr>
      <w:b/>
      <w:sz w:val="28"/>
      <w:szCs w:val="20"/>
    </w:rPr>
  </w:style>
  <w:style w:type="character" w:styleId="Hyperlink">
    <w:name w:val="Hyperlink"/>
    <w:basedOn w:val="DefaultParagraphFont"/>
    <w:uiPriority w:val="99"/>
    <w:rsid w:val="00C0571D"/>
    <w:rPr>
      <w:color w:val="0000FF"/>
      <w:u w:val="single"/>
    </w:rPr>
  </w:style>
  <w:style w:type="paragraph" w:styleId="DocumentMap">
    <w:name w:val="Document Map"/>
    <w:basedOn w:val="Normal"/>
    <w:link w:val="DocumentMapChar"/>
    <w:rsid w:val="00772FAA"/>
    <w:rPr>
      <w:rFonts w:ascii="Tahoma" w:hAnsi="Tahoma" w:cs="Tahoma"/>
      <w:sz w:val="16"/>
      <w:szCs w:val="16"/>
    </w:rPr>
  </w:style>
  <w:style w:type="character" w:customStyle="1" w:styleId="DocumentMapChar">
    <w:name w:val="Document Map Char"/>
    <w:basedOn w:val="DefaultParagraphFont"/>
    <w:link w:val="DocumentMap"/>
    <w:rsid w:val="00772FAA"/>
    <w:rPr>
      <w:rFonts w:ascii="Tahoma" w:hAnsi="Tahoma" w:cs="Tahoma"/>
      <w:sz w:val="16"/>
      <w:szCs w:val="16"/>
      <w:lang w:val="fr-FR" w:eastAsia="fr-FR"/>
    </w:rPr>
  </w:style>
  <w:style w:type="paragraph" w:styleId="NormalWeb">
    <w:name w:val="Normal (Web)"/>
    <w:basedOn w:val="Normal"/>
    <w:uiPriority w:val="99"/>
    <w:unhideWhenUsed/>
    <w:rsid w:val="002A39C8"/>
    <w:pPr>
      <w:spacing w:before="100" w:beforeAutospacing="1" w:after="100" w:afterAutospacing="1"/>
    </w:pPr>
    <w:rPr>
      <w:rFonts w:eastAsiaTheme="minorEastAsia"/>
    </w:rPr>
  </w:style>
  <w:style w:type="table" w:styleId="TableGrid">
    <w:name w:val="Table Grid"/>
    <w:basedOn w:val="TableNormal"/>
    <w:uiPriority w:val="59"/>
    <w:rsid w:val="002A39C8"/>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A3FE1"/>
    <w:pPr>
      <w:widowControl w:val="0"/>
      <w:overflowPunct w:val="0"/>
      <w:autoSpaceDE w:val="0"/>
      <w:autoSpaceDN w:val="0"/>
      <w:adjustRightInd w:val="0"/>
      <w:ind w:left="720"/>
      <w:contextualSpacing/>
    </w:pPr>
    <w:rPr>
      <w:szCs w:val="20"/>
    </w:rPr>
  </w:style>
  <w:style w:type="paragraph" w:styleId="NoSpacing">
    <w:name w:val="No Spacing"/>
    <w:basedOn w:val="Normal"/>
    <w:link w:val="NoSpacingChar"/>
    <w:uiPriority w:val="1"/>
    <w:qFormat/>
    <w:rsid w:val="0014158E"/>
    <w:pPr>
      <w:widowControl w:val="0"/>
      <w:overflowPunct w:val="0"/>
      <w:autoSpaceDE w:val="0"/>
      <w:autoSpaceDN w:val="0"/>
      <w:adjustRightInd w:val="0"/>
    </w:pPr>
    <w:rPr>
      <w:szCs w:val="20"/>
    </w:rPr>
  </w:style>
  <w:style w:type="character" w:customStyle="1" w:styleId="NoSpacingChar">
    <w:name w:val="No Spacing Char"/>
    <w:link w:val="NoSpacing"/>
    <w:uiPriority w:val="1"/>
    <w:rsid w:val="0014158E"/>
    <w:rPr>
      <w:sz w:val="24"/>
      <w:lang w:val="fr-FR" w:eastAsia="fr-FR"/>
    </w:rPr>
  </w:style>
  <w:style w:type="paragraph" w:styleId="TOC2">
    <w:name w:val="toc 2"/>
    <w:basedOn w:val="Normal"/>
    <w:next w:val="Normal"/>
    <w:autoRedefine/>
    <w:uiPriority w:val="39"/>
    <w:unhideWhenUsed/>
    <w:rsid w:val="0014158E"/>
    <w:pPr>
      <w:widowControl w:val="0"/>
      <w:tabs>
        <w:tab w:val="left" w:pos="880"/>
        <w:tab w:val="right" w:leader="dot" w:pos="9062"/>
      </w:tabs>
      <w:overflowPunct w:val="0"/>
      <w:autoSpaceDE w:val="0"/>
      <w:autoSpaceDN w:val="0"/>
      <w:adjustRightInd w:val="0"/>
    </w:pPr>
    <w:rPr>
      <w:szCs w:val="20"/>
    </w:rPr>
  </w:style>
  <w:style w:type="paragraph" w:styleId="TOC3">
    <w:name w:val="toc 3"/>
    <w:basedOn w:val="Normal"/>
    <w:next w:val="Normal"/>
    <w:autoRedefine/>
    <w:uiPriority w:val="39"/>
    <w:unhideWhenUsed/>
    <w:rsid w:val="0014158E"/>
    <w:pPr>
      <w:widowControl w:val="0"/>
      <w:shd w:val="clear" w:color="auto" w:fill="FFFFFF" w:themeFill="background1"/>
      <w:tabs>
        <w:tab w:val="left" w:pos="1100"/>
        <w:tab w:val="right" w:leader="dot" w:pos="9062"/>
      </w:tabs>
      <w:overflowPunct w:val="0"/>
      <w:autoSpaceDE w:val="0"/>
      <w:autoSpaceDN w:val="0"/>
      <w:adjustRightInd w:val="0"/>
      <w:ind w:left="440"/>
    </w:pPr>
    <w:rPr>
      <w:szCs w:val="20"/>
    </w:rPr>
  </w:style>
  <w:style w:type="paragraph" w:styleId="Caption">
    <w:name w:val="caption"/>
    <w:basedOn w:val="Normal"/>
    <w:next w:val="Normal"/>
    <w:uiPriority w:val="35"/>
    <w:semiHidden/>
    <w:unhideWhenUsed/>
    <w:qFormat/>
    <w:rsid w:val="0014158E"/>
    <w:pPr>
      <w:widowControl w:val="0"/>
      <w:overflowPunct w:val="0"/>
      <w:autoSpaceDE w:val="0"/>
      <w:autoSpaceDN w:val="0"/>
      <w:adjustRightInd w:val="0"/>
    </w:pPr>
    <w:rPr>
      <w:caps/>
      <w:spacing w:val="10"/>
      <w:sz w:val="18"/>
      <w:szCs w:val="18"/>
    </w:rPr>
  </w:style>
  <w:style w:type="paragraph" w:styleId="Subtitle">
    <w:name w:val="Subtitle"/>
    <w:basedOn w:val="Normal"/>
    <w:next w:val="Normal"/>
    <w:link w:val="SubtitleChar"/>
    <w:uiPriority w:val="11"/>
    <w:qFormat/>
    <w:rsid w:val="0014158E"/>
    <w:pPr>
      <w:widowControl w:val="0"/>
      <w:overflowPunct w:val="0"/>
      <w:autoSpaceDE w:val="0"/>
      <w:autoSpaceDN w:val="0"/>
      <w:adjustRightInd w:val="0"/>
      <w:spacing w:after="560"/>
      <w:jc w:val="center"/>
    </w:pPr>
    <w:rPr>
      <w:caps/>
      <w:spacing w:val="20"/>
      <w:sz w:val="18"/>
      <w:szCs w:val="18"/>
    </w:rPr>
  </w:style>
  <w:style w:type="character" w:customStyle="1" w:styleId="SubtitleChar">
    <w:name w:val="Subtitle Char"/>
    <w:basedOn w:val="DefaultParagraphFont"/>
    <w:link w:val="Subtitle"/>
    <w:uiPriority w:val="11"/>
    <w:rsid w:val="0014158E"/>
    <w:rPr>
      <w:caps/>
      <w:spacing w:val="20"/>
      <w:sz w:val="18"/>
      <w:szCs w:val="18"/>
      <w:lang w:val="fr-FR" w:eastAsia="fr-FR"/>
    </w:rPr>
  </w:style>
  <w:style w:type="character" w:styleId="Strong">
    <w:name w:val="Strong"/>
    <w:uiPriority w:val="22"/>
    <w:qFormat/>
    <w:rsid w:val="0014158E"/>
    <w:rPr>
      <w:b/>
      <w:bCs/>
      <w:color w:val="943634"/>
      <w:spacing w:val="5"/>
    </w:rPr>
  </w:style>
  <w:style w:type="character" w:styleId="Emphasis">
    <w:name w:val="Emphasis"/>
    <w:uiPriority w:val="20"/>
    <w:qFormat/>
    <w:rsid w:val="0014158E"/>
    <w:rPr>
      <w:caps/>
      <w:spacing w:val="5"/>
      <w:sz w:val="20"/>
      <w:szCs w:val="20"/>
    </w:rPr>
  </w:style>
  <w:style w:type="paragraph" w:styleId="Quote">
    <w:name w:val="Quote"/>
    <w:basedOn w:val="Normal"/>
    <w:next w:val="Normal"/>
    <w:link w:val="QuoteChar"/>
    <w:uiPriority w:val="29"/>
    <w:qFormat/>
    <w:rsid w:val="0014158E"/>
    <w:pPr>
      <w:widowControl w:val="0"/>
      <w:overflowPunct w:val="0"/>
      <w:autoSpaceDE w:val="0"/>
      <w:autoSpaceDN w:val="0"/>
      <w:adjustRightInd w:val="0"/>
    </w:pPr>
    <w:rPr>
      <w:i/>
      <w:iCs/>
      <w:szCs w:val="20"/>
    </w:rPr>
  </w:style>
  <w:style w:type="character" w:customStyle="1" w:styleId="QuoteChar">
    <w:name w:val="Quote Char"/>
    <w:basedOn w:val="DefaultParagraphFont"/>
    <w:link w:val="Quote"/>
    <w:uiPriority w:val="29"/>
    <w:rsid w:val="0014158E"/>
    <w:rPr>
      <w:i/>
      <w:iCs/>
      <w:sz w:val="24"/>
      <w:lang w:val="fr-FR" w:eastAsia="fr-FR"/>
    </w:rPr>
  </w:style>
  <w:style w:type="paragraph" w:styleId="IntenseQuote">
    <w:name w:val="Intense Quote"/>
    <w:basedOn w:val="Normal"/>
    <w:next w:val="Normal"/>
    <w:link w:val="IntenseQuoteChar"/>
    <w:uiPriority w:val="30"/>
    <w:qFormat/>
    <w:rsid w:val="0014158E"/>
    <w:pPr>
      <w:widowControl w:val="0"/>
      <w:pBdr>
        <w:top w:val="dotted" w:sz="2" w:space="10" w:color="632423"/>
        <w:bottom w:val="dotted" w:sz="2" w:space="4" w:color="632423"/>
      </w:pBdr>
      <w:overflowPunct w:val="0"/>
      <w:autoSpaceDE w:val="0"/>
      <w:autoSpaceDN w:val="0"/>
      <w:adjustRightInd w:val="0"/>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30"/>
    <w:rsid w:val="0014158E"/>
    <w:rPr>
      <w:caps/>
      <w:color w:val="622423"/>
      <w:spacing w:val="5"/>
      <w:lang w:val="fr-FR" w:eastAsia="fr-FR"/>
    </w:rPr>
  </w:style>
  <w:style w:type="character" w:styleId="SubtleEmphasis">
    <w:name w:val="Subtle Emphasis"/>
    <w:uiPriority w:val="19"/>
    <w:qFormat/>
    <w:rsid w:val="0014158E"/>
    <w:rPr>
      <w:i/>
      <w:iCs/>
    </w:rPr>
  </w:style>
  <w:style w:type="character" w:styleId="IntenseEmphasis">
    <w:name w:val="Intense Emphasis"/>
    <w:uiPriority w:val="21"/>
    <w:qFormat/>
    <w:rsid w:val="0014158E"/>
    <w:rPr>
      <w:i/>
      <w:iCs/>
      <w:caps/>
      <w:spacing w:val="10"/>
      <w:sz w:val="20"/>
      <w:szCs w:val="20"/>
    </w:rPr>
  </w:style>
  <w:style w:type="character" w:styleId="SubtleReference">
    <w:name w:val="Subtle Reference"/>
    <w:uiPriority w:val="31"/>
    <w:qFormat/>
    <w:rsid w:val="0014158E"/>
    <w:rPr>
      <w:rFonts w:ascii="Calibri" w:eastAsia="Times New Roman" w:hAnsi="Calibri" w:cs="Times New Roman"/>
      <w:i/>
      <w:iCs/>
      <w:color w:val="622423"/>
    </w:rPr>
  </w:style>
  <w:style w:type="character" w:styleId="IntenseReference">
    <w:name w:val="Intense Reference"/>
    <w:uiPriority w:val="32"/>
    <w:qFormat/>
    <w:rsid w:val="0014158E"/>
    <w:rPr>
      <w:rFonts w:ascii="Calibri" w:eastAsia="Times New Roman" w:hAnsi="Calibri" w:cs="Times New Roman"/>
      <w:b/>
      <w:bCs/>
      <w:i/>
      <w:iCs/>
      <w:color w:val="622423"/>
    </w:rPr>
  </w:style>
  <w:style w:type="character" w:styleId="BookTitle">
    <w:name w:val="Book Title"/>
    <w:uiPriority w:val="33"/>
    <w:qFormat/>
    <w:rsid w:val="0014158E"/>
    <w:rPr>
      <w:caps/>
      <w:color w:val="622423"/>
      <w:spacing w:val="5"/>
      <w:u w:color="622423"/>
    </w:rPr>
  </w:style>
  <w:style w:type="paragraph" w:styleId="TOCHeading">
    <w:name w:val="TOC Heading"/>
    <w:basedOn w:val="Heading1"/>
    <w:next w:val="Normal"/>
    <w:uiPriority w:val="39"/>
    <w:semiHidden/>
    <w:unhideWhenUsed/>
    <w:qFormat/>
    <w:rsid w:val="0014158E"/>
    <w:pPr>
      <w:pBdr>
        <w:bottom w:val="thinThickSmallGap" w:sz="12" w:space="1" w:color="943634"/>
      </w:pBdr>
      <w:spacing w:before="400"/>
      <w:jc w:val="center"/>
      <w:outlineLvl w:val="9"/>
    </w:pPr>
    <w:rPr>
      <w:b w:val="0"/>
      <w:bCs/>
      <w:caps/>
      <w:color w:val="632423"/>
      <w:spacing w:val="20"/>
      <w:sz w:val="28"/>
      <w:szCs w:val="28"/>
      <w:lang w:bidi="en-US"/>
    </w:rPr>
  </w:style>
  <w:style w:type="character" w:styleId="FollowedHyperlink">
    <w:name w:val="FollowedHyperlink"/>
    <w:basedOn w:val="DefaultParagraphFont"/>
    <w:uiPriority w:val="99"/>
    <w:unhideWhenUsed/>
    <w:rsid w:val="0014158E"/>
    <w:rPr>
      <w:color w:val="800080" w:themeColor="followedHyperlink"/>
      <w:u w:val="single"/>
    </w:rPr>
  </w:style>
  <w:style w:type="paragraph" w:customStyle="1" w:styleId="Corpsdetexte21">
    <w:name w:val="Corps de texte 21"/>
    <w:basedOn w:val="Normal"/>
    <w:uiPriority w:val="99"/>
    <w:semiHidden/>
    <w:rsid w:val="0014158E"/>
    <w:pPr>
      <w:widowControl w:val="0"/>
      <w:overflowPunct w:val="0"/>
      <w:autoSpaceDE w:val="0"/>
      <w:autoSpaceDN w:val="0"/>
      <w:adjustRightInd w:val="0"/>
      <w:jc w:val="both"/>
    </w:pPr>
    <w:rPr>
      <w:szCs w:val="20"/>
    </w:rPr>
  </w:style>
  <w:style w:type="paragraph" w:customStyle="1" w:styleId="Corpsdetexte31">
    <w:name w:val="Corps de texte 31"/>
    <w:basedOn w:val="Normal"/>
    <w:uiPriority w:val="99"/>
    <w:semiHidden/>
    <w:rsid w:val="0014158E"/>
    <w:pPr>
      <w:widowControl w:val="0"/>
      <w:overflowPunct w:val="0"/>
      <w:autoSpaceDE w:val="0"/>
      <w:autoSpaceDN w:val="0"/>
      <w:adjustRightInd w:val="0"/>
      <w:jc w:val="both"/>
    </w:pPr>
    <w:rPr>
      <w:rFonts w:ascii="Times" w:hAnsi="Times"/>
      <w:b/>
      <w:szCs w:val="20"/>
    </w:rPr>
  </w:style>
  <w:style w:type="paragraph" w:customStyle="1" w:styleId="Outline">
    <w:name w:val="Outline"/>
    <w:basedOn w:val="Normal"/>
    <w:uiPriority w:val="99"/>
    <w:semiHidden/>
    <w:rsid w:val="0014158E"/>
    <w:pPr>
      <w:widowControl w:val="0"/>
      <w:overflowPunct w:val="0"/>
      <w:autoSpaceDE w:val="0"/>
      <w:autoSpaceDN w:val="0"/>
      <w:adjustRightInd w:val="0"/>
      <w:spacing w:before="240"/>
    </w:pPr>
    <w:rPr>
      <w:kern w:val="28"/>
      <w:szCs w:val="20"/>
    </w:rPr>
  </w:style>
  <w:style w:type="paragraph" w:customStyle="1" w:styleId="Corpsdetexte22">
    <w:name w:val="Corps de texte 22"/>
    <w:basedOn w:val="Normal"/>
    <w:uiPriority w:val="99"/>
    <w:semiHidden/>
    <w:rsid w:val="0014158E"/>
    <w:pPr>
      <w:widowControl w:val="0"/>
      <w:overflowPunct w:val="0"/>
      <w:autoSpaceDE w:val="0"/>
      <w:autoSpaceDN w:val="0"/>
      <w:adjustRightInd w:val="0"/>
      <w:jc w:val="both"/>
    </w:pPr>
    <w:rPr>
      <w:szCs w:val="20"/>
    </w:rPr>
  </w:style>
  <w:style w:type="paragraph" w:customStyle="1" w:styleId="BodyText21">
    <w:name w:val="Body Text 21"/>
    <w:basedOn w:val="Normal"/>
    <w:uiPriority w:val="99"/>
    <w:semiHidden/>
    <w:rsid w:val="0014158E"/>
    <w:pPr>
      <w:widowControl w:val="0"/>
      <w:overflowPunct w:val="0"/>
      <w:autoSpaceDE w:val="0"/>
      <w:autoSpaceDN w:val="0"/>
      <w:adjustRightInd w:val="0"/>
      <w:ind w:left="1440" w:hanging="720"/>
    </w:pPr>
    <w:rPr>
      <w:szCs w:val="20"/>
    </w:rPr>
  </w:style>
  <w:style w:type="paragraph" w:customStyle="1" w:styleId="Head21">
    <w:name w:val="Head 2.1"/>
    <w:basedOn w:val="Normal"/>
    <w:uiPriority w:val="99"/>
    <w:semiHidden/>
    <w:rsid w:val="0014158E"/>
    <w:pPr>
      <w:widowControl w:val="0"/>
      <w:suppressAutoHyphens/>
      <w:overflowPunct w:val="0"/>
      <w:autoSpaceDE w:val="0"/>
      <w:autoSpaceDN w:val="0"/>
      <w:adjustRightInd w:val="0"/>
      <w:jc w:val="center"/>
    </w:pPr>
    <w:rPr>
      <w:b/>
      <w:sz w:val="28"/>
      <w:szCs w:val="20"/>
    </w:rPr>
  </w:style>
  <w:style w:type="paragraph" w:customStyle="1" w:styleId="Corpsdetexte23">
    <w:name w:val="Corps de texte 23"/>
    <w:basedOn w:val="Normal"/>
    <w:uiPriority w:val="99"/>
    <w:semiHidden/>
    <w:rsid w:val="0014158E"/>
    <w:pPr>
      <w:widowControl w:val="0"/>
      <w:overflowPunct w:val="0"/>
      <w:autoSpaceDE w:val="0"/>
      <w:autoSpaceDN w:val="0"/>
      <w:adjustRightInd w:val="0"/>
      <w:jc w:val="both"/>
    </w:pPr>
    <w:rPr>
      <w:szCs w:val="20"/>
    </w:rPr>
  </w:style>
  <w:style w:type="paragraph" w:customStyle="1" w:styleId="PAR1bis">
    <w:name w:val="PAR 1bis"/>
    <w:basedOn w:val="Normal"/>
    <w:uiPriority w:val="99"/>
    <w:semiHidden/>
    <w:rsid w:val="0014158E"/>
    <w:pPr>
      <w:widowControl w:val="0"/>
      <w:overflowPunct w:val="0"/>
      <w:autoSpaceDE w:val="0"/>
      <w:autoSpaceDN w:val="0"/>
      <w:adjustRightInd w:val="0"/>
      <w:ind w:left="709" w:hanging="709"/>
      <w:jc w:val="both"/>
    </w:pPr>
    <w:rPr>
      <w:rFonts w:ascii="Times" w:hAnsi="Times"/>
      <w:sz w:val="20"/>
      <w:szCs w:val="20"/>
    </w:rPr>
  </w:style>
  <w:style w:type="paragraph" w:customStyle="1" w:styleId="PAR1">
    <w:name w:val="PAR 1"/>
    <w:basedOn w:val="Normal"/>
    <w:uiPriority w:val="99"/>
    <w:semiHidden/>
    <w:rsid w:val="0014158E"/>
    <w:pPr>
      <w:widowControl w:val="0"/>
      <w:overflowPunct w:val="0"/>
      <w:autoSpaceDE w:val="0"/>
      <w:autoSpaceDN w:val="0"/>
      <w:adjustRightInd w:val="0"/>
      <w:ind w:left="709"/>
      <w:jc w:val="both"/>
    </w:pPr>
    <w:rPr>
      <w:rFonts w:ascii="Times" w:hAnsi="Times"/>
      <w:sz w:val="20"/>
      <w:szCs w:val="20"/>
    </w:rPr>
  </w:style>
  <w:style w:type="paragraph" w:customStyle="1" w:styleId="TIT2">
    <w:name w:val="TIT 2"/>
    <w:basedOn w:val="Normal"/>
    <w:uiPriority w:val="99"/>
    <w:semiHidden/>
    <w:rsid w:val="0014158E"/>
    <w:pPr>
      <w:widowControl w:val="0"/>
      <w:overflowPunct w:val="0"/>
      <w:autoSpaceDE w:val="0"/>
      <w:autoSpaceDN w:val="0"/>
      <w:adjustRightInd w:val="0"/>
      <w:jc w:val="both"/>
    </w:pPr>
    <w:rPr>
      <w:rFonts w:ascii="TimesNewRomanPS" w:hAnsi="TimesNewRomanPS"/>
      <w:b/>
      <w:color w:val="000000"/>
      <w:sz w:val="20"/>
      <w:szCs w:val="20"/>
      <w:u w:val="single"/>
    </w:rPr>
  </w:style>
  <w:style w:type="paragraph" w:customStyle="1" w:styleId="TIT3">
    <w:name w:val="TIT 3"/>
    <w:basedOn w:val="Normal"/>
    <w:uiPriority w:val="99"/>
    <w:semiHidden/>
    <w:rsid w:val="0014158E"/>
    <w:pPr>
      <w:widowControl w:val="0"/>
      <w:overflowPunct w:val="0"/>
      <w:autoSpaceDE w:val="0"/>
      <w:autoSpaceDN w:val="0"/>
      <w:adjustRightInd w:val="0"/>
      <w:jc w:val="both"/>
    </w:pPr>
    <w:rPr>
      <w:rFonts w:ascii="TimesNewRomanPS" w:hAnsi="TimesNewRomanPS"/>
      <w:color w:val="000000"/>
      <w:sz w:val="20"/>
      <w:szCs w:val="20"/>
      <w:u w:val="single"/>
    </w:rPr>
  </w:style>
  <w:style w:type="paragraph" w:customStyle="1" w:styleId="PAR1BIS0">
    <w:name w:val="PAR 1 BIS"/>
    <w:basedOn w:val="Normal"/>
    <w:uiPriority w:val="99"/>
    <w:semiHidden/>
    <w:rsid w:val="0014158E"/>
    <w:pPr>
      <w:widowControl w:val="0"/>
      <w:overflowPunct w:val="0"/>
      <w:autoSpaceDE w:val="0"/>
      <w:autoSpaceDN w:val="0"/>
      <w:adjustRightInd w:val="0"/>
      <w:ind w:left="709" w:hanging="709"/>
      <w:jc w:val="both"/>
    </w:pPr>
    <w:rPr>
      <w:rFonts w:ascii="TimesNewRomanPS" w:hAnsi="TimesNewRomanPS"/>
      <w:color w:val="000000"/>
      <w:sz w:val="20"/>
      <w:szCs w:val="20"/>
    </w:rPr>
  </w:style>
  <w:style w:type="paragraph" w:customStyle="1" w:styleId="Tit20">
    <w:name w:val="Tit 2"/>
    <w:basedOn w:val="Normal"/>
    <w:uiPriority w:val="99"/>
    <w:semiHidden/>
    <w:rsid w:val="0014158E"/>
    <w:pPr>
      <w:widowControl w:val="0"/>
      <w:overflowPunct w:val="0"/>
      <w:autoSpaceDE w:val="0"/>
      <w:autoSpaceDN w:val="0"/>
      <w:adjustRightInd w:val="0"/>
      <w:jc w:val="both"/>
    </w:pPr>
    <w:rPr>
      <w:rFonts w:ascii="Times" w:hAnsi="Times"/>
      <w:b/>
      <w:sz w:val="20"/>
      <w:szCs w:val="20"/>
      <w:u w:val="single"/>
    </w:rPr>
  </w:style>
  <w:style w:type="paragraph" w:customStyle="1" w:styleId="Corpsdetexte24">
    <w:name w:val="Corps de texte 24"/>
    <w:basedOn w:val="Normal"/>
    <w:rsid w:val="003244DF"/>
    <w:pPr>
      <w:widowControl w:val="0"/>
      <w:overflowPunct w:val="0"/>
      <w:autoSpaceDE w:val="0"/>
      <w:autoSpaceDN w:val="0"/>
      <w:adjustRightInd w:val="0"/>
      <w:jc w:val="both"/>
      <w:textAlignment w:val="baseline"/>
    </w:pPr>
    <w:rPr>
      <w:szCs w:val="20"/>
    </w:rPr>
  </w:style>
  <w:style w:type="paragraph" w:customStyle="1" w:styleId="Retraitcorpsdetexte31">
    <w:name w:val="Retrait corps de texte 31"/>
    <w:basedOn w:val="Normal"/>
    <w:rsid w:val="003244DF"/>
    <w:pPr>
      <w:widowControl w:val="0"/>
      <w:overflowPunct w:val="0"/>
      <w:autoSpaceDE w:val="0"/>
      <w:autoSpaceDN w:val="0"/>
      <w:adjustRightInd w:val="0"/>
      <w:ind w:left="705" w:hanging="705"/>
      <w:textAlignment w:val="baseline"/>
    </w:pPr>
    <w:rPr>
      <w:sz w:val="20"/>
      <w:szCs w:val="20"/>
    </w:rPr>
  </w:style>
  <w:style w:type="paragraph" w:customStyle="1" w:styleId="1erretrait">
    <w:name w:val="1er retrait"/>
    <w:basedOn w:val="Normal"/>
    <w:rsid w:val="003244DF"/>
    <w:pPr>
      <w:tabs>
        <w:tab w:val="left" w:pos="600"/>
      </w:tabs>
      <w:spacing w:after="240" w:line="240" w:lineRule="exact"/>
      <w:ind w:left="601" w:hanging="601"/>
      <w:jc w:val="both"/>
    </w:pPr>
    <w:rPr>
      <w:rFonts w:ascii="Arial" w:hAnsi="Arial" w:cs="Arial"/>
      <w:sz w:val="22"/>
      <w:szCs w:val="20"/>
    </w:rPr>
  </w:style>
  <w:style w:type="character" w:customStyle="1" w:styleId="BodyTextChar">
    <w:name w:val="Body Text Char"/>
    <w:aliases w:val="Corps de texte Car Char,Corps de texte Car1 Car Char,Corps de texte Car Car Car Char,Corps de texte Car Car1 Char"/>
    <w:basedOn w:val="DefaultParagraphFont"/>
    <w:link w:val="BodyText"/>
    <w:rsid w:val="00261030"/>
    <w:rPr>
      <w:sz w:val="24"/>
      <w:lang w:val="fr-FR" w:eastAsia="fr-FR"/>
    </w:rPr>
  </w:style>
  <w:style w:type="character" w:customStyle="1" w:styleId="BodyTextIndentChar">
    <w:name w:val="Body Text Indent Char"/>
    <w:basedOn w:val="DefaultParagraphFont"/>
    <w:link w:val="BodyTextIndent"/>
    <w:rsid w:val="00261030"/>
    <w:rPr>
      <w:sz w:val="28"/>
      <w:lang w:val="fr-FR" w:eastAsia="fr-FR"/>
    </w:rPr>
  </w:style>
  <w:style w:type="paragraph" w:styleId="EndnoteText">
    <w:name w:val="endnote text"/>
    <w:basedOn w:val="Normal"/>
    <w:link w:val="EndnoteTextChar"/>
    <w:rsid w:val="00BC568F"/>
    <w:pPr>
      <w:jc w:val="both"/>
    </w:pPr>
    <w:rPr>
      <w:szCs w:val="20"/>
    </w:rPr>
  </w:style>
  <w:style w:type="character" w:customStyle="1" w:styleId="EndnoteTextChar">
    <w:name w:val="Endnote Text Char"/>
    <w:basedOn w:val="DefaultParagraphFont"/>
    <w:link w:val="EndnoteText"/>
    <w:rsid w:val="00BC568F"/>
    <w:rPr>
      <w:sz w:val="24"/>
      <w:lang w:val="fr-FR" w:eastAsia="fr-FR"/>
    </w:rPr>
  </w:style>
  <w:style w:type="character" w:customStyle="1" w:styleId="ListParagraphChar">
    <w:name w:val="List Paragraph Char"/>
    <w:link w:val="ListParagraph"/>
    <w:uiPriority w:val="34"/>
    <w:locked/>
    <w:rsid w:val="003D4E83"/>
    <w:rPr>
      <w:sz w:val="24"/>
      <w:lang w:val="fr-FR" w:eastAsia="fr-FR"/>
    </w:rPr>
  </w:style>
  <w:style w:type="character" w:styleId="CommentReference">
    <w:name w:val="annotation reference"/>
    <w:basedOn w:val="DefaultParagraphFont"/>
    <w:uiPriority w:val="99"/>
    <w:rsid w:val="00F76FEF"/>
    <w:rPr>
      <w:sz w:val="16"/>
      <w:szCs w:val="16"/>
    </w:rPr>
  </w:style>
  <w:style w:type="paragraph" w:styleId="CommentText">
    <w:name w:val="annotation text"/>
    <w:basedOn w:val="Normal"/>
    <w:link w:val="CommentTextChar"/>
    <w:uiPriority w:val="99"/>
    <w:rsid w:val="00F76FEF"/>
    <w:rPr>
      <w:sz w:val="20"/>
      <w:szCs w:val="20"/>
    </w:rPr>
  </w:style>
  <w:style w:type="character" w:customStyle="1" w:styleId="CommentTextChar">
    <w:name w:val="Comment Text Char"/>
    <w:basedOn w:val="DefaultParagraphFont"/>
    <w:link w:val="CommentText"/>
    <w:uiPriority w:val="99"/>
    <w:rsid w:val="00F76FEF"/>
    <w:rPr>
      <w:lang w:val="fr-FR" w:eastAsia="fr-FR"/>
    </w:rPr>
  </w:style>
  <w:style w:type="paragraph" w:styleId="CommentSubject">
    <w:name w:val="annotation subject"/>
    <w:basedOn w:val="CommentText"/>
    <w:next w:val="CommentText"/>
    <w:link w:val="CommentSubjectChar"/>
    <w:uiPriority w:val="99"/>
    <w:rsid w:val="00F76FEF"/>
    <w:rPr>
      <w:b/>
      <w:bCs/>
    </w:rPr>
  </w:style>
  <w:style w:type="character" w:customStyle="1" w:styleId="CommentSubjectChar">
    <w:name w:val="Comment Subject Char"/>
    <w:basedOn w:val="CommentTextChar"/>
    <w:link w:val="CommentSubject"/>
    <w:uiPriority w:val="99"/>
    <w:rsid w:val="00F76FEF"/>
    <w:rPr>
      <w:b/>
      <w:bCs/>
      <w:lang w:val="fr-FR" w:eastAsia="fr-FR"/>
    </w:rPr>
  </w:style>
  <w:style w:type="numbering" w:customStyle="1" w:styleId="NoList1">
    <w:name w:val="No List1"/>
    <w:next w:val="NoList"/>
    <w:uiPriority w:val="99"/>
    <w:semiHidden/>
    <w:unhideWhenUsed/>
    <w:rsid w:val="0034551F"/>
  </w:style>
  <w:style w:type="character" w:customStyle="1" w:styleId="FootnoteTextChar">
    <w:name w:val="Footnote Text Char"/>
    <w:link w:val="FootnoteText"/>
    <w:semiHidden/>
    <w:rsid w:val="0034551F"/>
    <w:rPr>
      <w:lang w:val="fr-FR" w:eastAsia="fr-FR"/>
    </w:rPr>
  </w:style>
  <w:style w:type="paragraph" w:customStyle="1" w:styleId="NormalWeb1">
    <w:name w:val="Normal (Web)1"/>
    <w:basedOn w:val="Normal"/>
    <w:next w:val="NormalWeb"/>
    <w:uiPriority w:val="99"/>
    <w:unhideWhenUsed/>
    <w:rsid w:val="0034551F"/>
    <w:pPr>
      <w:spacing w:before="100" w:beforeAutospacing="1" w:after="100" w:afterAutospacing="1"/>
    </w:pPr>
  </w:style>
  <w:style w:type="paragraph" w:customStyle="1" w:styleId="TOC31">
    <w:name w:val="TOC 31"/>
    <w:basedOn w:val="Normal"/>
    <w:next w:val="Normal"/>
    <w:autoRedefine/>
    <w:uiPriority w:val="39"/>
    <w:unhideWhenUsed/>
    <w:rsid w:val="0034551F"/>
    <w:pPr>
      <w:widowControl w:val="0"/>
      <w:shd w:val="clear" w:color="auto" w:fill="FFFFFF"/>
      <w:tabs>
        <w:tab w:val="left" w:pos="1100"/>
        <w:tab w:val="right" w:leader="dot" w:pos="9062"/>
      </w:tabs>
      <w:overflowPunct w:val="0"/>
      <w:autoSpaceDE w:val="0"/>
      <w:autoSpaceDN w:val="0"/>
      <w:adjustRightInd w:val="0"/>
      <w:ind w:left="440"/>
    </w:pPr>
    <w:rPr>
      <w:szCs w:val="20"/>
    </w:rPr>
  </w:style>
  <w:style w:type="character" w:customStyle="1" w:styleId="FollowedHyperlink1">
    <w:name w:val="FollowedHyperlink1"/>
    <w:uiPriority w:val="99"/>
    <w:unhideWhenUsed/>
    <w:rsid w:val="0034551F"/>
    <w:rPr>
      <w:color w:val="800080"/>
      <w:u w:val="single"/>
    </w:rPr>
  </w:style>
  <w:style w:type="paragraph" w:customStyle="1" w:styleId="font5">
    <w:name w:val="font5"/>
    <w:basedOn w:val="Normal"/>
    <w:rsid w:val="0034551F"/>
    <w:pPr>
      <w:spacing w:before="100" w:beforeAutospacing="1" w:after="100" w:afterAutospacing="1"/>
    </w:pPr>
    <w:rPr>
      <w:rFonts w:ascii="Arial" w:hAnsi="Arial" w:cs="Arial"/>
      <w:sz w:val="20"/>
      <w:szCs w:val="20"/>
    </w:rPr>
  </w:style>
  <w:style w:type="paragraph" w:customStyle="1" w:styleId="font6">
    <w:name w:val="font6"/>
    <w:basedOn w:val="Normal"/>
    <w:rsid w:val="0034551F"/>
    <w:pPr>
      <w:spacing w:before="100" w:beforeAutospacing="1" w:after="100" w:afterAutospacing="1"/>
    </w:pPr>
    <w:rPr>
      <w:b/>
      <w:bCs/>
      <w:sz w:val="22"/>
      <w:szCs w:val="22"/>
    </w:rPr>
  </w:style>
  <w:style w:type="paragraph" w:customStyle="1" w:styleId="font7">
    <w:name w:val="font7"/>
    <w:basedOn w:val="Normal"/>
    <w:rsid w:val="0034551F"/>
    <w:pPr>
      <w:spacing w:before="100" w:beforeAutospacing="1" w:after="100" w:afterAutospacing="1"/>
    </w:pPr>
    <w:rPr>
      <w:sz w:val="22"/>
      <w:szCs w:val="22"/>
    </w:rPr>
  </w:style>
  <w:style w:type="paragraph" w:customStyle="1" w:styleId="font8">
    <w:name w:val="font8"/>
    <w:basedOn w:val="Normal"/>
    <w:rsid w:val="0034551F"/>
    <w:pPr>
      <w:spacing w:before="100" w:beforeAutospacing="1" w:after="100" w:afterAutospacing="1"/>
    </w:pPr>
    <w:rPr>
      <w:rFonts w:ascii="Arial" w:hAnsi="Arial" w:cs="Arial"/>
      <w:b/>
      <w:bCs/>
      <w:sz w:val="20"/>
      <w:szCs w:val="20"/>
    </w:rPr>
  </w:style>
  <w:style w:type="paragraph" w:customStyle="1" w:styleId="xl68">
    <w:name w:val="xl68"/>
    <w:basedOn w:val="Normal"/>
    <w:rsid w:val="0034551F"/>
    <w:pPr>
      <w:spacing w:before="100" w:beforeAutospacing="1" w:after="100" w:afterAutospacing="1"/>
      <w:textAlignment w:val="center"/>
    </w:pPr>
  </w:style>
  <w:style w:type="paragraph" w:customStyle="1" w:styleId="xl69">
    <w:name w:val="xl69"/>
    <w:basedOn w:val="Normal"/>
    <w:rsid w:val="0034551F"/>
    <w:pPr>
      <w:spacing w:before="100" w:beforeAutospacing="1" w:after="100" w:afterAutospacing="1"/>
    </w:pPr>
  </w:style>
  <w:style w:type="paragraph" w:customStyle="1" w:styleId="xl70">
    <w:name w:val="xl70"/>
    <w:basedOn w:val="Normal"/>
    <w:rsid w:val="0034551F"/>
    <w:pPr>
      <w:spacing w:before="100" w:beforeAutospacing="1" w:after="100" w:afterAutospacing="1"/>
      <w:jc w:val="right"/>
    </w:pPr>
  </w:style>
  <w:style w:type="paragraph" w:customStyle="1" w:styleId="xl71">
    <w:name w:val="xl7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34551F"/>
    <w:pPr>
      <w:spacing w:before="100" w:beforeAutospacing="1" w:after="100" w:afterAutospacing="1"/>
      <w:textAlignment w:val="center"/>
    </w:pPr>
    <w:rPr>
      <w:rFonts w:ascii="Arial" w:hAnsi="Arial" w:cs="Arial"/>
      <w:b/>
      <w:bCs/>
      <w:color w:val="800000"/>
      <w:sz w:val="20"/>
      <w:szCs w:val="20"/>
    </w:rPr>
  </w:style>
  <w:style w:type="paragraph" w:customStyle="1" w:styleId="xl76">
    <w:name w:val="xl76"/>
    <w:basedOn w:val="Normal"/>
    <w:rsid w:val="0034551F"/>
    <w:pPr>
      <w:spacing w:before="100" w:beforeAutospacing="1" w:after="100" w:afterAutospacing="1"/>
    </w:pPr>
    <w:rPr>
      <w:rFonts w:ascii="Arial" w:hAnsi="Arial" w:cs="Arial"/>
      <w:b/>
      <w:bCs/>
      <w:color w:val="800000"/>
      <w:sz w:val="20"/>
      <w:szCs w:val="20"/>
    </w:rPr>
  </w:style>
  <w:style w:type="paragraph" w:customStyle="1" w:styleId="xl77">
    <w:name w:val="xl7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79">
    <w:name w:val="xl7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20"/>
      <w:szCs w:val="20"/>
    </w:rPr>
  </w:style>
  <w:style w:type="paragraph" w:customStyle="1" w:styleId="xl80">
    <w:name w:val="xl8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81">
    <w:name w:val="xl8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2">
    <w:name w:val="xl8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3">
    <w:name w:val="xl8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84">
    <w:name w:val="xl8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5">
    <w:name w:val="xl85"/>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86">
    <w:name w:val="xl86"/>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87">
    <w:name w:val="xl87"/>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88">
    <w:name w:val="xl88"/>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89">
    <w:name w:val="xl89"/>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0">
    <w:name w:val="xl9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0"/>
      <w:szCs w:val="20"/>
    </w:rPr>
  </w:style>
  <w:style w:type="paragraph" w:customStyle="1" w:styleId="xl91">
    <w:name w:val="xl9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sz w:val="20"/>
      <w:szCs w:val="20"/>
    </w:rPr>
  </w:style>
  <w:style w:type="paragraph" w:customStyle="1" w:styleId="xl92">
    <w:name w:val="xl9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color w:val="FF0000"/>
      <w:sz w:val="20"/>
      <w:szCs w:val="20"/>
    </w:rPr>
  </w:style>
  <w:style w:type="paragraph" w:customStyle="1" w:styleId="xl93">
    <w:name w:val="xl93"/>
    <w:basedOn w:val="Normal"/>
    <w:rsid w:val="0034551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4">
    <w:name w:val="xl9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34551F"/>
    <w:pPr>
      <w:spacing w:before="100" w:beforeAutospacing="1" w:after="100" w:afterAutospacing="1"/>
      <w:jc w:val="center"/>
      <w:textAlignment w:val="center"/>
    </w:pPr>
    <w:rPr>
      <w:rFonts w:ascii="Arial" w:hAnsi="Arial" w:cs="Arial"/>
      <w:b/>
      <w:bCs/>
      <w:sz w:val="20"/>
      <w:szCs w:val="20"/>
    </w:rPr>
  </w:style>
  <w:style w:type="paragraph" w:customStyle="1" w:styleId="xl96">
    <w:name w:val="xl96"/>
    <w:basedOn w:val="Normal"/>
    <w:rsid w:val="0034551F"/>
    <w:pPr>
      <w:spacing w:before="100" w:beforeAutospacing="1" w:after="100" w:afterAutospacing="1"/>
      <w:jc w:val="right"/>
      <w:textAlignment w:val="center"/>
    </w:pPr>
    <w:rPr>
      <w:rFonts w:ascii="Arial" w:hAnsi="Arial" w:cs="Arial"/>
      <w:b/>
      <w:bCs/>
      <w:color w:val="800000"/>
      <w:sz w:val="20"/>
      <w:szCs w:val="20"/>
    </w:rPr>
  </w:style>
  <w:style w:type="paragraph" w:customStyle="1" w:styleId="xl97">
    <w:name w:val="xl97"/>
    <w:basedOn w:val="Normal"/>
    <w:rsid w:val="0034551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98">
    <w:name w:val="xl98"/>
    <w:basedOn w:val="Normal"/>
    <w:rsid w:val="0034551F"/>
    <w:pPr>
      <w:pBdr>
        <w:top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99">
    <w:name w:val="xl99"/>
    <w:basedOn w:val="Normal"/>
    <w:rsid w:val="0034551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0">
    <w:name w:val="xl100"/>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1">
    <w:name w:val="xl101"/>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Normal"/>
    <w:rsid w:val="003455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5">
    <w:name w:val="xl105"/>
    <w:basedOn w:val="Normal"/>
    <w:rsid w:val="0034551F"/>
    <w:pPr>
      <w:spacing w:before="100" w:beforeAutospacing="1" w:after="100" w:afterAutospacing="1"/>
    </w:pPr>
    <w:rPr>
      <w:sz w:val="20"/>
      <w:szCs w:val="20"/>
    </w:rPr>
  </w:style>
  <w:style w:type="paragraph" w:customStyle="1" w:styleId="xl106">
    <w:name w:val="xl106"/>
    <w:basedOn w:val="Normal"/>
    <w:rsid w:val="0034551F"/>
    <w:pPr>
      <w:spacing w:before="100" w:beforeAutospacing="1" w:after="100" w:afterAutospacing="1"/>
    </w:pPr>
    <w:rPr>
      <w:sz w:val="20"/>
      <w:szCs w:val="20"/>
    </w:rPr>
  </w:style>
  <w:style w:type="paragraph" w:customStyle="1" w:styleId="xl107">
    <w:name w:val="xl107"/>
    <w:basedOn w:val="Normal"/>
    <w:rsid w:val="0034551F"/>
    <w:pPr>
      <w:spacing w:before="100" w:beforeAutospacing="1" w:after="100" w:afterAutospacing="1"/>
      <w:jc w:val="right"/>
    </w:pPr>
    <w:rPr>
      <w:sz w:val="20"/>
      <w:szCs w:val="20"/>
    </w:rPr>
  </w:style>
  <w:style w:type="paragraph" w:customStyle="1" w:styleId="Annexeheading">
    <w:name w:val="Annexe heading"/>
    <w:basedOn w:val="Normal"/>
    <w:next w:val="Normal"/>
    <w:rsid w:val="008A0F35"/>
    <w:pPr>
      <w:overflowPunct w:val="0"/>
      <w:autoSpaceDE w:val="0"/>
      <w:autoSpaceDN w:val="0"/>
      <w:adjustRightInd w:val="0"/>
      <w:spacing w:before="240" w:after="120"/>
      <w:textAlignment w:val="baseline"/>
    </w:pPr>
    <w:rPr>
      <w:rFonts w:ascii="Arial Narrow" w:hAnsi="Arial Narrow"/>
      <w:b/>
      <w:sz w:val="28"/>
      <w:szCs w:val="28"/>
      <w:lang w:eastAsia="en-US"/>
    </w:rPr>
  </w:style>
  <w:style w:type="paragraph" w:styleId="Revision">
    <w:name w:val="Revision"/>
    <w:hidden/>
    <w:uiPriority w:val="99"/>
    <w:semiHidden/>
    <w:rsid w:val="00133C9E"/>
    <w:rPr>
      <w:sz w:val="24"/>
      <w:szCs w:val="24"/>
      <w:lang w:val="fr-FR" w:eastAsia="fr-FR"/>
    </w:rPr>
  </w:style>
  <w:style w:type="character" w:styleId="Mention">
    <w:name w:val="Mention"/>
    <w:basedOn w:val="DefaultParagraphFont"/>
    <w:uiPriority w:val="99"/>
    <w:unhideWhenUsed/>
    <w:rsid w:val="003E7AF6"/>
    <w:rPr>
      <w:color w:val="2B579A"/>
      <w:shd w:val="clear" w:color="auto" w:fill="E1DFDD"/>
    </w:rPr>
  </w:style>
  <w:style w:type="character" w:styleId="UnresolvedMention">
    <w:name w:val="Unresolved Mention"/>
    <w:basedOn w:val="DefaultParagraphFont"/>
    <w:uiPriority w:val="99"/>
    <w:semiHidden/>
    <w:unhideWhenUsed/>
    <w:rsid w:val="00CE7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50594">
      <w:bodyDiv w:val="1"/>
      <w:marLeft w:val="0"/>
      <w:marRight w:val="0"/>
      <w:marTop w:val="0"/>
      <w:marBottom w:val="0"/>
      <w:divBdr>
        <w:top w:val="none" w:sz="0" w:space="0" w:color="auto"/>
        <w:left w:val="none" w:sz="0" w:space="0" w:color="auto"/>
        <w:bottom w:val="none" w:sz="0" w:space="0" w:color="auto"/>
        <w:right w:val="none" w:sz="0" w:space="0" w:color="auto"/>
      </w:divBdr>
    </w:div>
    <w:div w:id="308485710">
      <w:bodyDiv w:val="1"/>
      <w:marLeft w:val="0"/>
      <w:marRight w:val="0"/>
      <w:marTop w:val="0"/>
      <w:marBottom w:val="0"/>
      <w:divBdr>
        <w:top w:val="none" w:sz="0" w:space="0" w:color="auto"/>
        <w:left w:val="none" w:sz="0" w:space="0" w:color="auto"/>
        <w:bottom w:val="none" w:sz="0" w:space="0" w:color="auto"/>
        <w:right w:val="none" w:sz="0" w:space="0" w:color="auto"/>
      </w:divBdr>
    </w:div>
    <w:div w:id="414861134">
      <w:bodyDiv w:val="1"/>
      <w:marLeft w:val="0"/>
      <w:marRight w:val="0"/>
      <w:marTop w:val="0"/>
      <w:marBottom w:val="0"/>
      <w:divBdr>
        <w:top w:val="none" w:sz="0" w:space="0" w:color="auto"/>
        <w:left w:val="none" w:sz="0" w:space="0" w:color="auto"/>
        <w:bottom w:val="none" w:sz="0" w:space="0" w:color="auto"/>
        <w:right w:val="none" w:sz="0" w:space="0" w:color="auto"/>
      </w:divBdr>
    </w:div>
    <w:div w:id="439106264">
      <w:bodyDiv w:val="1"/>
      <w:marLeft w:val="0"/>
      <w:marRight w:val="0"/>
      <w:marTop w:val="0"/>
      <w:marBottom w:val="0"/>
      <w:divBdr>
        <w:top w:val="none" w:sz="0" w:space="0" w:color="auto"/>
        <w:left w:val="none" w:sz="0" w:space="0" w:color="auto"/>
        <w:bottom w:val="none" w:sz="0" w:space="0" w:color="auto"/>
        <w:right w:val="none" w:sz="0" w:space="0" w:color="auto"/>
      </w:divBdr>
    </w:div>
    <w:div w:id="610281688">
      <w:bodyDiv w:val="1"/>
      <w:marLeft w:val="0"/>
      <w:marRight w:val="0"/>
      <w:marTop w:val="0"/>
      <w:marBottom w:val="0"/>
      <w:divBdr>
        <w:top w:val="none" w:sz="0" w:space="0" w:color="auto"/>
        <w:left w:val="none" w:sz="0" w:space="0" w:color="auto"/>
        <w:bottom w:val="none" w:sz="0" w:space="0" w:color="auto"/>
        <w:right w:val="none" w:sz="0" w:space="0" w:color="auto"/>
      </w:divBdr>
      <w:divsChild>
        <w:div w:id="1140801434">
          <w:marLeft w:val="0"/>
          <w:marRight w:val="0"/>
          <w:marTop w:val="0"/>
          <w:marBottom w:val="0"/>
          <w:divBdr>
            <w:top w:val="none" w:sz="0" w:space="0" w:color="auto"/>
            <w:left w:val="none" w:sz="0" w:space="0" w:color="auto"/>
            <w:bottom w:val="none" w:sz="0" w:space="0" w:color="auto"/>
            <w:right w:val="none" w:sz="0" w:space="0" w:color="auto"/>
          </w:divBdr>
          <w:divsChild>
            <w:div w:id="7465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09183">
      <w:bodyDiv w:val="1"/>
      <w:marLeft w:val="0"/>
      <w:marRight w:val="0"/>
      <w:marTop w:val="0"/>
      <w:marBottom w:val="0"/>
      <w:divBdr>
        <w:top w:val="none" w:sz="0" w:space="0" w:color="auto"/>
        <w:left w:val="none" w:sz="0" w:space="0" w:color="auto"/>
        <w:bottom w:val="none" w:sz="0" w:space="0" w:color="auto"/>
        <w:right w:val="none" w:sz="0" w:space="0" w:color="auto"/>
      </w:divBdr>
      <w:divsChild>
        <w:div w:id="396972312">
          <w:marLeft w:val="0"/>
          <w:marRight w:val="0"/>
          <w:marTop w:val="0"/>
          <w:marBottom w:val="0"/>
          <w:divBdr>
            <w:top w:val="none" w:sz="0" w:space="0" w:color="auto"/>
            <w:left w:val="none" w:sz="0" w:space="0" w:color="auto"/>
            <w:bottom w:val="none" w:sz="0" w:space="0" w:color="auto"/>
            <w:right w:val="none" w:sz="0" w:space="0" w:color="auto"/>
          </w:divBdr>
          <w:divsChild>
            <w:div w:id="15910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079469">
      <w:bodyDiv w:val="1"/>
      <w:marLeft w:val="0"/>
      <w:marRight w:val="0"/>
      <w:marTop w:val="0"/>
      <w:marBottom w:val="0"/>
      <w:divBdr>
        <w:top w:val="none" w:sz="0" w:space="0" w:color="auto"/>
        <w:left w:val="none" w:sz="0" w:space="0" w:color="auto"/>
        <w:bottom w:val="none" w:sz="0" w:space="0" w:color="auto"/>
        <w:right w:val="none" w:sz="0" w:space="0" w:color="auto"/>
      </w:divBdr>
      <w:divsChild>
        <w:div w:id="620381276">
          <w:marLeft w:val="0"/>
          <w:marRight w:val="0"/>
          <w:marTop w:val="0"/>
          <w:marBottom w:val="0"/>
          <w:divBdr>
            <w:top w:val="none" w:sz="0" w:space="0" w:color="auto"/>
            <w:left w:val="none" w:sz="0" w:space="0" w:color="auto"/>
            <w:bottom w:val="none" w:sz="0" w:space="0" w:color="auto"/>
            <w:right w:val="none" w:sz="0" w:space="0" w:color="auto"/>
          </w:divBdr>
          <w:divsChild>
            <w:div w:id="20347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6814">
      <w:bodyDiv w:val="1"/>
      <w:marLeft w:val="0"/>
      <w:marRight w:val="0"/>
      <w:marTop w:val="0"/>
      <w:marBottom w:val="0"/>
      <w:divBdr>
        <w:top w:val="none" w:sz="0" w:space="0" w:color="auto"/>
        <w:left w:val="none" w:sz="0" w:space="0" w:color="auto"/>
        <w:bottom w:val="none" w:sz="0" w:space="0" w:color="auto"/>
        <w:right w:val="none" w:sz="0" w:space="0" w:color="auto"/>
      </w:divBdr>
    </w:div>
    <w:div w:id="763649924">
      <w:bodyDiv w:val="1"/>
      <w:marLeft w:val="0"/>
      <w:marRight w:val="0"/>
      <w:marTop w:val="0"/>
      <w:marBottom w:val="0"/>
      <w:divBdr>
        <w:top w:val="none" w:sz="0" w:space="0" w:color="auto"/>
        <w:left w:val="none" w:sz="0" w:space="0" w:color="auto"/>
        <w:bottom w:val="none" w:sz="0" w:space="0" w:color="auto"/>
        <w:right w:val="none" w:sz="0" w:space="0" w:color="auto"/>
      </w:divBdr>
    </w:div>
    <w:div w:id="793209296">
      <w:bodyDiv w:val="1"/>
      <w:marLeft w:val="0"/>
      <w:marRight w:val="0"/>
      <w:marTop w:val="0"/>
      <w:marBottom w:val="0"/>
      <w:divBdr>
        <w:top w:val="none" w:sz="0" w:space="0" w:color="auto"/>
        <w:left w:val="none" w:sz="0" w:space="0" w:color="auto"/>
        <w:bottom w:val="none" w:sz="0" w:space="0" w:color="auto"/>
        <w:right w:val="none" w:sz="0" w:space="0" w:color="auto"/>
      </w:divBdr>
      <w:divsChild>
        <w:div w:id="262568900">
          <w:marLeft w:val="0"/>
          <w:marRight w:val="0"/>
          <w:marTop w:val="0"/>
          <w:marBottom w:val="0"/>
          <w:divBdr>
            <w:top w:val="none" w:sz="0" w:space="0" w:color="auto"/>
            <w:left w:val="none" w:sz="0" w:space="0" w:color="auto"/>
            <w:bottom w:val="none" w:sz="0" w:space="0" w:color="auto"/>
            <w:right w:val="none" w:sz="0" w:space="0" w:color="auto"/>
          </w:divBdr>
          <w:divsChild>
            <w:div w:id="4967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6017">
      <w:bodyDiv w:val="1"/>
      <w:marLeft w:val="0"/>
      <w:marRight w:val="0"/>
      <w:marTop w:val="0"/>
      <w:marBottom w:val="0"/>
      <w:divBdr>
        <w:top w:val="none" w:sz="0" w:space="0" w:color="auto"/>
        <w:left w:val="none" w:sz="0" w:space="0" w:color="auto"/>
        <w:bottom w:val="none" w:sz="0" w:space="0" w:color="auto"/>
        <w:right w:val="none" w:sz="0" w:space="0" w:color="auto"/>
      </w:divBdr>
      <w:divsChild>
        <w:div w:id="1538397690">
          <w:marLeft w:val="0"/>
          <w:marRight w:val="0"/>
          <w:marTop w:val="0"/>
          <w:marBottom w:val="0"/>
          <w:divBdr>
            <w:top w:val="none" w:sz="0" w:space="0" w:color="auto"/>
            <w:left w:val="none" w:sz="0" w:space="0" w:color="auto"/>
            <w:bottom w:val="none" w:sz="0" w:space="0" w:color="auto"/>
            <w:right w:val="none" w:sz="0" w:space="0" w:color="auto"/>
          </w:divBdr>
          <w:divsChild>
            <w:div w:id="16052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32829">
      <w:bodyDiv w:val="1"/>
      <w:marLeft w:val="0"/>
      <w:marRight w:val="0"/>
      <w:marTop w:val="0"/>
      <w:marBottom w:val="0"/>
      <w:divBdr>
        <w:top w:val="none" w:sz="0" w:space="0" w:color="auto"/>
        <w:left w:val="none" w:sz="0" w:space="0" w:color="auto"/>
        <w:bottom w:val="none" w:sz="0" w:space="0" w:color="auto"/>
        <w:right w:val="none" w:sz="0" w:space="0" w:color="auto"/>
      </w:divBdr>
    </w:div>
    <w:div w:id="1001814995">
      <w:bodyDiv w:val="1"/>
      <w:marLeft w:val="0"/>
      <w:marRight w:val="0"/>
      <w:marTop w:val="0"/>
      <w:marBottom w:val="0"/>
      <w:divBdr>
        <w:top w:val="none" w:sz="0" w:space="0" w:color="auto"/>
        <w:left w:val="none" w:sz="0" w:space="0" w:color="auto"/>
        <w:bottom w:val="none" w:sz="0" w:space="0" w:color="auto"/>
        <w:right w:val="none" w:sz="0" w:space="0" w:color="auto"/>
      </w:divBdr>
    </w:div>
    <w:div w:id="1119951703">
      <w:bodyDiv w:val="1"/>
      <w:marLeft w:val="0"/>
      <w:marRight w:val="0"/>
      <w:marTop w:val="0"/>
      <w:marBottom w:val="0"/>
      <w:divBdr>
        <w:top w:val="none" w:sz="0" w:space="0" w:color="auto"/>
        <w:left w:val="none" w:sz="0" w:space="0" w:color="auto"/>
        <w:bottom w:val="none" w:sz="0" w:space="0" w:color="auto"/>
        <w:right w:val="none" w:sz="0" w:space="0" w:color="auto"/>
      </w:divBdr>
    </w:div>
    <w:div w:id="1126123924">
      <w:bodyDiv w:val="1"/>
      <w:marLeft w:val="0"/>
      <w:marRight w:val="0"/>
      <w:marTop w:val="0"/>
      <w:marBottom w:val="0"/>
      <w:divBdr>
        <w:top w:val="none" w:sz="0" w:space="0" w:color="auto"/>
        <w:left w:val="none" w:sz="0" w:space="0" w:color="auto"/>
        <w:bottom w:val="none" w:sz="0" w:space="0" w:color="auto"/>
        <w:right w:val="none" w:sz="0" w:space="0" w:color="auto"/>
      </w:divBdr>
    </w:div>
    <w:div w:id="1207529006">
      <w:bodyDiv w:val="1"/>
      <w:marLeft w:val="0"/>
      <w:marRight w:val="0"/>
      <w:marTop w:val="0"/>
      <w:marBottom w:val="0"/>
      <w:divBdr>
        <w:top w:val="none" w:sz="0" w:space="0" w:color="auto"/>
        <w:left w:val="none" w:sz="0" w:space="0" w:color="auto"/>
        <w:bottom w:val="none" w:sz="0" w:space="0" w:color="auto"/>
        <w:right w:val="none" w:sz="0" w:space="0" w:color="auto"/>
      </w:divBdr>
    </w:div>
    <w:div w:id="1494491377">
      <w:bodyDiv w:val="1"/>
      <w:marLeft w:val="0"/>
      <w:marRight w:val="0"/>
      <w:marTop w:val="0"/>
      <w:marBottom w:val="0"/>
      <w:divBdr>
        <w:top w:val="none" w:sz="0" w:space="0" w:color="auto"/>
        <w:left w:val="none" w:sz="0" w:space="0" w:color="auto"/>
        <w:bottom w:val="none" w:sz="0" w:space="0" w:color="auto"/>
        <w:right w:val="none" w:sz="0" w:space="0" w:color="auto"/>
      </w:divBdr>
    </w:div>
    <w:div w:id="1503158263">
      <w:bodyDiv w:val="1"/>
      <w:marLeft w:val="0"/>
      <w:marRight w:val="0"/>
      <w:marTop w:val="0"/>
      <w:marBottom w:val="0"/>
      <w:divBdr>
        <w:top w:val="none" w:sz="0" w:space="0" w:color="auto"/>
        <w:left w:val="none" w:sz="0" w:space="0" w:color="auto"/>
        <w:bottom w:val="none" w:sz="0" w:space="0" w:color="auto"/>
        <w:right w:val="none" w:sz="0" w:space="0" w:color="auto"/>
      </w:divBdr>
    </w:div>
    <w:div w:id="1553349531">
      <w:bodyDiv w:val="1"/>
      <w:marLeft w:val="0"/>
      <w:marRight w:val="0"/>
      <w:marTop w:val="0"/>
      <w:marBottom w:val="0"/>
      <w:divBdr>
        <w:top w:val="none" w:sz="0" w:space="0" w:color="auto"/>
        <w:left w:val="none" w:sz="0" w:space="0" w:color="auto"/>
        <w:bottom w:val="none" w:sz="0" w:space="0" w:color="auto"/>
        <w:right w:val="none" w:sz="0" w:space="0" w:color="auto"/>
      </w:divBdr>
    </w:div>
    <w:div w:id="1829907152">
      <w:bodyDiv w:val="1"/>
      <w:marLeft w:val="0"/>
      <w:marRight w:val="0"/>
      <w:marTop w:val="0"/>
      <w:marBottom w:val="0"/>
      <w:divBdr>
        <w:top w:val="none" w:sz="0" w:space="0" w:color="auto"/>
        <w:left w:val="none" w:sz="0" w:space="0" w:color="auto"/>
        <w:bottom w:val="none" w:sz="0" w:space="0" w:color="auto"/>
        <w:right w:val="none" w:sz="0" w:space="0" w:color="auto"/>
      </w:divBdr>
    </w:div>
    <w:div w:id="1859344848">
      <w:bodyDiv w:val="1"/>
      <w:marLeft w:val="0"/>
      <w:marRight w:val="0"/>
      <w:marTop w:val="0"/>
      <w:marBottom w:val="0"/>
      <w:divBdr>
        <w:top w:val="none" w:sz="0" w:space="0" w:color="auto"/>
        <w:left w:val="none" w:sz="0" w:space="0" w:color="auto"/>
        <w:bottom w:val="none" w:sz="0" w:space="0" w:color="auto"/>
        <w:right w:val="none" w:sz="0" w:space="0" w:color="auto"/>
      </w:divBdr>
    </w:div>
    <w:div w:id="1958021000">
      <w:bodyDiv w:val="1"/>
      <w:marLeft w:val="0"/>
      <w:marRight w:val="0"/>
      <w:marTop w:val="0"/>
      <w:marBottom w:val="0"/>
      <w:divBdr>
        <w:top w:val="none" w:sz="0" w:space="0" w:color="auto"/>
        <w:left w:val="none" w:sz="0" w:space="0" w:color="auto"/>
        <w:bottom w:val="none" w:sz="0" w:space="0" w:color="auto"/>
        <w:right w:val="none" w:sz="0" w:space="0" w:color="auto"/>
      </w:divBdr>
    </w:div>
    <w:div w:id="2085563737">
      <w:bodyDiv w:val="1"/>
      <w:marLeft w:val="0"/>
      <w:marRight w:val="0"/>
      <w:marTop w:val="0"/>
      <w:marBottom w:val="0"/>
      <w:divBdr>
        <w:top w:val="none" w:sz="0" w:space="0" w:color="auto"/>
        <w:left w:val="none" w:sz="0" w:space="0" w:color="auto"/>
        <w:bottom w:val="none" w:sz="0" w:space="0" w:color="auto"/>
        <w:right w:val="none" w:sz="0" w:space="0" w:color="auto"/>
      </w:divBdr>
      <w:divsChild>
        <w:div w:id="749622668">
          <w:marLeft w:val="0"/>
          <w:marRight w:val="0"/>
          <w:marTop w:val="0"/>
          <w:marBottom w:val="0"/>
          <w:divBdr>
            <w:top w:val="none" w:sz="0" w:space="0" w:color="auto"/>
            <w:left w:val="none" w:sz="0" w:space="0" w:color="auto"/>
            <w:bottom w:val="none" w:sz="0" w:space="0" w:color="auto"/>
            <w:right w:val="none" w:sz="0" w:space="0" w:color="auto"/>
          </w:divBdr>
          <w:divsChild>
            <w:div w:id="191817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31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mailto:msfch-yemen-dlogco-construction@geneva.msf.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MSFCH-Kilo-ConstructionManager@geneva.msf.org" TargetMode="External"/><Relationship Id="rId17" Type="http://schemas.openxmlformats.org/officeDocument/2006/relationships/hyperlink" Target="mailto:MSFCH-Yemen-LogCo@geneva.msf.org" TargetMode="External"/><Relationship Id="rId2" Type="http://schemas.openxmlformats.org/officeDocument/2006/relationships/customXml" Target="../customXml/item2.xml"/><Relationship Id="rId16" Type="http://schemas.openxmlformats.org/officeDocument/2006/relationships/hyperlink" Target="mailto:MSFCH-kilo-ConstructionManager@geneva.msf.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msfch-kilo-ltl@geneva.msf.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RANGE!A1"/><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2cfe9e5-0689-4ecc-b375-84df0e66ce85">YCU5ADPTFWF7-1647396801-205518</_dlc_DocId>
    <_dlc_DocIdUrl xmlns="b2cfe9e5-0689-4ecc-b375-84df0e66ce85">
      <Url>https://msfintl.sharepoint.com/sites/OCG/LOG/Construction/_layouts/15/DocIdRedir.aspx?ID=YCU5ADPTFWF7-1647396801-205518</Url>
      <Description>YCU5ADPTFWF7-1647396801-205518</Description>
    </_dlc_DocIdUrl>
    <TaxCatchAll xmlns="20c1abfa-485b-41c9-a329-38772ca1fd48" xsi:nil="true"/>
    <lcf76f155ced4ddcb4097134ff3c332f xmlns="5d8b7cfe-677f-435d-90a3-368fa3fe3eac">
      <Terms xmlns="http://schemas.microsoft.com/office/infopath/2007/PartnerControls"/>
    </lcf76f155ced4ddcb4097134ff3c332f>
    <_ip_UnifiedCompliancePolicyUIAction xmlns="http://schemas.microsoft.com/sharepoint/v3" xsi:nil="true"/>
    <DocStatus xmlns="5d8b7cfe-677f-435d-90a3-368fa3fe3eac" xsi:nil="true"/>
    <DocType xmlns="5d8b7cfe-677f-435d-90a3-368fa3fe3eac" xsi:nil="true"/>
    <Cellincharge xmlns="5d8b7cfe-677f-435d-90a3-368fa3fe3eac" xsi:nil="true"/>
    <Constructiontypology xmlns="5d8b7cfe-677f-435d-90a3-368fa3fe3eac" xsi:nil="true"/>
    <ProjectPhase xmlns="5d8b7cfe-677f-435d-90a3-368fa3fe3eac" xsi:nil="true"/>
    <_ip_UnifiedCompliancePolicyProperties xmlns="http://schemas.microsoft.com/sharepoint/v3" xsi:nil="true"/>
    <Functionaluse xmlns="5d8b7cfe-677f-435d-90a3-368fa3fe3eac" xsi:nil="true"/>
    <ProjectStatus xmlns="5d8b7cfe-677f-435d-90a3-368fa3fe3eac" xsi:nil="true"/>
    <Supportincharge xmlns="5d8b7cfe-677f-435d-90a3-368fa3fe3eac">
      <UserInfo>
        <DisplayName/>
        <AccountId xsi:nil="true"/>
        <AccountType/>
      </UserInfo>
    </Supportincharge>
    <Otheruse xmlns="5d8b7cfe-677f-435d-90a3-368fa3fe3eac" xsi:nil="true"/>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D7EBA458CCD2934FB418EF203B301894" ma:contentTypeVersion="36" ma:contentTypeDescription="Create a new document." ma:contentTypeScope="" ma:versionID="19be365d7763d1ddf559d8199752e27f">
  <xsd:schema xmlns:xsd="http://www.w3.org/2001/XMLSchema" xmlns:xs="http://www.w3.org/2001/XMLSchema" xmlns:p="http://schemas.microsoft.com/office/2006/metadata/properties" xmlns:ns1="http://schemas.microsoft.com/sharepoint/v3" xmlns:ns2="e6b2d05b-93c4-422f-ad8f-62de7c5b3f8d" xmlns:ns3="5d8b7cfe-677f-435d-90a3-368fa3fe3eac" xmlns:ns4="b2cfe9e5-0689-4ecc-b375-84df0e66ce85" xmlns:ns5="20c1abfa-485b-41c9-a329-38772ca1fd48" targetNamespace="http://schemas.microsoft.com/office/2006/metadata/properties" ma:root="true" ma:fieldsID="40966bae87635223b617f4034fa47a40" ns1:_="" ns2:_="" ns3:_="" ns4:_="" ns5:_="">
    <xsd:import namespace="http://schemas.microsoft.com/sharepoint/v3"/>
    <xsd:import namespace="e6b2d05b-93c4-422f-ad8f-62de7c5b3f8d"/>
    <xsd:import namespace="5d8b7cfe-677f-435d-90a3-368fa3fe3eac"/>
    <xsd:import namespace="b2cfe9e5-0689-4ecc-b375-84df0e66ce85"/>
    <xsd:import namespace="20c1abfa-485b-41c9-a329-38772ca1fd4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1:_ip_UnifiedCompliancePolicyProperties" minOccurs="0"/>
                <xsd:element ref="ns1:_ip_UnifiedCompliancePolicyUIAction" minOccurs="0"/>
                <xsd:element ref="ns4:_dlc_DocId" minOccurs="0"/>
                <xsd:element ref="ns4:_dlc_DocIdUrl" minOccurs="0"/>
                <xsd:element ref="ns4:_dlc_DocIdPersistId" minOccurs="0"/>
                <xsd:element ref="ns3:MediaServiceAutoKeyPoints" minOccurs="0"/>
                <xsd:element ref="ns3:MediaServiceKeyPoints" minOccurs="0"/>
                <xsd:element ref="ns3:MediaLengthInSeconds" minOccurs="0"/>
                <xsd:element ref="ns3:ProjectPhase" minOccurs="0"/>
                <xsd:element ref="ns3:DocStatus" minOccurs="0"/>
                <xsd:element ref="ns3:DocType" minOccurs="0"/>
                <xsd:element ref="ns3:lcf76f155ced4ddcb4097134ff3c332f" minOccurs="0"/>
                <xsd:element ref="ns5:TaxCatchAll" minOccurs="0"/>
                <xsd:element ref="ns3:MediaServiceObjectDetectorVersions" minOccurs="0"/>
                <xsd:element ref="ns3:MediaServiceSearchProperties" minOccurs="0"/>
                <xsd:element ref="ns3:ProjectStatus" minOccurs="0"/>
                <xsd:element ref="ns3:Supportincharge" minOccurs="0"/>
                <xsd:element ref="ns3:Functionaluse" minOccurs="0"/>
                <xsd:element ref="ns3:Otheruse" minOccurs="0"/>
                <xsd:element ref="ns3:Constructiontypology" minOccurs="0"/>
                <xsd:element ref="ns3:Cellincharge" minOccurs="0"/>
                <xsd:element ref="ns3:MediaServiceBillingMetadata"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element name="AverageRating" ma:index="41" nillable="true" ma:displayName="Rating (0-5)" ma:decimals="2" ma:description="Average value of all the ratings that have been submitted" ma:internalName="AverageRating" ma:readOnly="true">
      <xsd:simpleType>
        <xsd:restriction base="dms:Number"/>
      </xsd:simpleType>
    </xsd:element>
    <xsd:element name="RatingCount" ma:index="42" nillable="true" ma:displayName="Number of Ratings" ma:decimals="0" ma:description="Number of ratings submitted" ma:internalName="RatingCount" ma:readOnly="true">
      <xsd:simpleType>
        <xsd:restriction base="dms:Number"/>
      </xsd:simpleType>
    </xsd:element>
    <xsd:element name="RatedBy" ma:index="43"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44" nillable="true" ma:displayName="User ratings" ma:description="User ratings for the item" ma:hidden="true" ma:internalName="Ratings">
      <xsd:simpleType>
        <xsd:restriction base="dms:Note"/>
      </xsd:simpleType>
    </xsd:element>
    <xsd:element name="LikesCount" ma:index="45" nillable="true" ma:displayName="Number of Likes" ma:internalName="LikesCount">
      <xsd:simpleType>
        <xsd:restriction base="dms:Unknown"/>
      </xsd:simpleType>
    </xsd:element>
    <xsd:element name="LikedBy" ma:index="46"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2d05b-93c4-422f-ad8f-62de7c5b3f8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8b7cfe-677f-435d-90a3-368fa3fe3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ProjectPhase" ma:index="26" nillable="true" ma:displayName="ProjectPhase" ma:format="Dropdown" ma:internalName="ProjectPhase">
      <xsd:complexType>
        <xsd:complexContent>
          <xsd:extension base="dms:MultiChoice">
            <xsd:sequence>
              <xsd:element name="Value" maxOccurs="unbounded" minOccurs="0" nillable="true">
                <xsd:simpleType>
                  <xsd:restriction base="dms:Choice">
                    <xsd:enumeration value="All Along"/>
                    <xsd:enumeration value="1 Assess."/>
                    <xsd:enumeration value="2 Concept"/>
                    <xsd:enumeration value="3 Tech design"/>
                    <xsd:enumeration value="4 Procurement"/>
                    <xsd:enumeration value="5 implementation"/>
                    <xsd:enumeration value="6 Handover"/>
                  </xsd:restriction>
                </xsd:simpleType>
              </xsd:element>
            </xsd:sequence>
          </xsd:extension>
        </xsd:complexContent>
      </xsd:complexType>
    </xsd:element>
    <xsd:element name="DocStatus" ma:index="27" nillable="true" ma:displayName="DocStatus" ma:format="Dropdown" ma:internalName="DocStatus">
      <xsd:complexType>
        <xsd:complexContent>
          <xsd:extension base="dms:MultiChoice">
            <xsd:sequence>
              <xsd:element name="Value" maxOccurs="unbounded" minOccurs="0" nillable="true">
                <xsd:simpleType>
                  <xsd:restriction base="dms:Choice">
                    <xsd:enumeration value="Draft"/>
                    <xsd:enumeration value="Final"/>
                    <xsd:enumeration value="Approved"/>
                    <xsd:enumeration value="Rejected"/>
                    <xsd:enumeration value="InUse"/>
                  </xsd:restriction>
                </xsd:simpleType>
              </xsd:element>
            </xsd:sequence>
          </xsd:extension>
        </xsd:complexContent>
      </xsd:complexType>
    </xsd:element>
    <xsd:element name="DocType" ma:index="28" nillable="true" ma:displayName="DocType" ma:format="Dropdown" ma:indexed="true" ma:internalName="DocType">
      <xsd:simpleType>
        <xsd:restriction base="dms:Choice">
          <xsd:enumeration value="Admin"/>
          <xsd:enumeration value="H.R."/>
          <xsd:enumeration value="Tech"/>
        </xsd:restrictio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3f8169e7-20d4-4f95-9450-953b2d8ea5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ProjectStatus" ma:index="34" nillable="true" ma:displayName="Folder Status" ma:default="N/A" ma:format="Dropdown" ma:internalName="ProjectStatus">
      <xsd:complexType>
        <xsd:complexContent>
          <xsd:extension base="dms:MultiChoice">
            <xsd:sequence>
              <xsd:element name="Value" maxOccurs="unbounded" minOccurs="0" nillable="true">
                <xsd:simpleType>
                  <xsd:restriction base="dms:Choice">
                    <xsd:enumeration value="N/A"/>
                    <xsd:enumeration value="Actif"/>
                    <xsd:enumeration value="StandBy"/>
                    <xsd:enumeration value="Closed"/>
                    <xsd:enumeration value="Auditor access"/>
                  </xsd:restriction>
                </xsd:simpleType>
              </xsd:element>
            </xsd:sequence>
          </xsd:extension>
        </xsd:complexContent>
      </xsd:complexType>
    </xsd:element>
    <xsd:element name="Supportincharge" ma:index="35" nillable="true" ma:displayName="Support in charge" ma:format="Dropdown" ma:list="UserInfo" ma:SharePointGroup="0" ma:internalName="Support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unctionaluse" ma:index="36" nillable="true" ma:displayName="Medical use" ma:format="Dropdown" ma:internalName="Functionaluse">
      <xsd:complexType>
        <xsd:complexContent>
          <xsd:extension base="dms:MultiChoiceFillIn">
            <xsd:sequence>
              <xsd:element name="Value" maxOccurs="unbounded" minOccurs="0" nillable="true">
                <xsd:simpleType>
                  <xsd:union memberTypes="dms:Text">
                    <xsd:simpleType>
                      <xsd:restriction base="dms:Choice">
                        <xsd:enumeration value="Health center"/>
                        <xsd:enumeration value="Hospital global"/>
                        <xsd:enumeration value="OPD"/>
                        <xsd:enumeration value="Surgery"/>
                        <xsd:enumeration value="Sterilization"/>
                        <xsd:enumeration value="IPD ward"/>
                        <xsd:enumeration value="ER ICU"/>
                        <xsd:enumeration value="Laboratory"/>
                        <xsd:enumeration value="Medical warehouse"/>
                        <xsd:enumeration value="Maternity"/>
                        <xsd:enumeration value="ITFC"/>
                        <xsd:enumeration value="Pediatric"/>
                        <xsd:enumeration value="Neonatology"/>
                        <xsd:enumeration value="Isolation unit"/>
                        <xsd:enumeration value="Covid"/>
                        <xsd:enumeration value="Hemoragic fever"/>
                        <xsd:enumeration value="Cholera"/>
                      </xsd:restriction>
                    </xsd:simpleType>
                  </xsd:union>
                </xsd:simpleType>
              </xsd:element>
            </xsd:sequence>
          </xsd:extension>
        </xsd:complexContent>
      </xsd:complexType>
    </xsd:element>
    <xsd:element name="Otheruse" ma:index="37" nillable="true" ma:displayName="Other use" ma:format="Dropdown" ma:internalName="Otheruse">
      <xsd:complexType>
        <xsd:complexContent>
          <xsd:extension base="dms:MultiChoice">
            <xsd:sequence>
              <xsd:element name="Value" maxOccurs="unbounded" minOccurs="0" nillable="true">
                <xsd:simpleType>
                  <xsd:restriction base="dms:Choice">
                    <xsd:enumeration value="Wash Waste"/>
                    <xsd:enumeration value="Wash sanitation"/>
                    <xsd:enumeration value="Wash water supply"/>
                    <xsd:enumeration value="Energy supply or plant"/>
                    <xsd:enumeration value="Log office"/>
                    <xsd:enumeration value="Log accomodation"/>
                    <xsd:enumeration value="Log warehouse"/>
                    <xsd:enumeration value="kitchen"/>
                    <xsd:enumeration value="laundry"/>
                    <xsd:enumeration value="changing room"/>
                    <xsd:enumeration value="office"/>
                  </xsd:restriction>
                </xsd:simpleType>
              </xsd:element>
            </xsd:sequence>
          </xsd:extension>
        </xsd:complexContent>
      </xsd:complexType>
    </xsd:element>
    <xsd:element name="Constructiontypology" ma:index="38" nillable="true" ma:displayName="Construction typology" ma:format="Dropdown" ma:internalName="Constructiontypology">
      <xsd:complexType>
        <xsd:complexContent>
          <xsd:extension base="dms:MultiChoice">
            <xsd:sequence>
              <xsd:element name="Value" maxOccurs="unbounded" minOccurs="0" nillable="true">
                <xsd:simpleType>
                  <xsd:restriction base="dms:Choice">
                    <xsd:enumeration value="Permanent"/>
                    <xsd:enumeration value="Semi-permanent"/>
                    <xsd:enumeration value="temporary"/>
                    <xsd:enumeration value="Earth brick"/>
                    <xsd:enumeration value="concrete"/>
                    <xsd:enumeration value="steel"/>
                    <xsd:enumeration value="wood"/>
                    <xsd:enumeration value="Prefab"/>
                    <xsd:enumeration value="Insulation"/>
                  </xsd:restriction>
                </xsd:simpleType>
              </xsd:element>
            </xsd:sequence>
          </xsd:extension>
        </xsd:complexContent>
      </xsd:complexType>
    </xsd:element>
    <xsd:element name="Cellincharge" ma:index="39" nillable="true" ma:displayName="Cell in charge" ma:format="Dropdown" ma:internalName="Cellincharge">
      <xsd:complexType>
        <xsd:complexContent>
          <xsd:extension base="dms:MultiChoice">
            <xsd:sequence>
              <xsd:element name="Value" maxOccurs="unbounded" minOccurs="0" nillable="true">
                <xsd:simpleType>
                  <xsd:restriction base="dms:Choice">
                    <xsd:enumeration value="1"/>
                    <xsd:enumeration value="2"/>
                    <xsd:enumeration value="3"/>
                    <xsd:enumeration value="4"/>
                    <xsd:enumeration value="5"/>
                    <xsd:enumeration value="HQ"/>
                    <xsd:enumeration value="Camino"/>
                    <xsd:enumeration value="Emergency"/>
                  </xsd:restriction>
                </xsd:simpleType>
              </xsd:element>
            </xsd:sequence>
          </xsd:extension>
        </xsd:complexContent>
      </xsd:complex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fe9e5-0689-4ecc-b375-84df0e66ce85"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0c1abfa-485b-41c9-a329-38772ca1fd48"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546cacff-42da-4dd2-a8a7-6e9cc04aa4ca}" ma:internalName="TaxCatchAll" ma:showField="CatchAllData" ma:web="b2cfe9e5-0689-4ecc-b375-84df0e66ce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0E8BED-8AC0-4934-946B-611C742A4903}">
  <ds:schemaRefs>
    <ds:schemaRef ds:uri="http://schemas.microsoft.com/office/2006/metadata/properties"/>
    <ds:schemaRef ds:uri="http://schemas.microsoft.com/office/infopath/2007/PartnerControls"/>
    <ds:schemaRef ds:uri="b2cfe9e5-0689-4ecc-b375-84df0e66ce85"/>
    <ds:schemaRef ds:uri="20c1abfa-485b-41c9-a329-38772ca1fd48"/>
    <ds:schemaRef ds:uri="5d8b7cfe-677f-435d-90a3-368fa3fe3eac"/>
    <ds:schemaRef ds:uri="http://schemas.microsoft.com/sharepoint/v3"/>
  </ds:schemaRefs>
</ds:datastoreItem>
</file>

<file path=customXml/itemProps2.xml><?xml version="1.0" encoding="utf-8"?>
<ds:datastoreItem xmlns:ds="http://schemas.openxmlformats.org/officeDocument/2006/customXml" ds:itemID="{7CACBE7F-6D77-4BC4-AAF3-C03B03D3B7CC}">
  <ds:schemaRefs>
    <ds:schemaRef ds:uri="http://schemas.microsoft.com/sharepoint/v3/contenttype/forms"/>
  </ds:schemaRefs>
</ds:datastoreItem>
</file>

<file path=customXml/itemProps3.xml><?xml version="1.0" encoding="utf-8"?>
<ds:datastoreItem xmlns:ds="http://schemas.openxmlformats.org/officeDocument/2006/customXml" ds:itemID="{0753935C-DBF3-4A18-830C-024061DA8A31}">
  <ds:schemaRefs>
    <ds:schemaRef ds:uri="http://schemas.microsoft.com/sharepoint/events"/>
  </ds:schemaRefs>
</ds:datastoreItem>
</file>

<file path=customXml/itemProps4.xml><?xml version="1.0" encoding="utf-8"?>
<ds:datastoreItem xmlns:ds="http://schemas.openxmlformats.org/officeDocument/2006/customXml" ds:itemID="{2A73EB35-CBF0-D249-B3C9-60153489C477}">
  <ds:schemaRefs>
    <ds:schemaRef ds:uri="http://schemas.openxmlformats.org/officeDocument/2006/bibliography"/>
  </ds:schemaRefs>
</ds:datastoreItem>
</file>

<file path=customXml/itemProps5.xml><?xml version="1.0" encoding="utf-8"?>
<ds:datastoreItem xmlns:ds="http://schemas.openxmlformats.org/officeDocument/2006/customXml" ds:itemID="{484AB5C4-23EE-4F26-A83C-337670490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b2d05b-93c4-422f-ad8f-62de7c5b3f8d"/>
    <ds:schemaRef ds:uri="5d8b7cfe-677f-435d-90a3-368fa3fe3eac"/>
    <ds:schemaRef ds:uri="b2cfe9e5-0689-4ecc-b375-84df0e66ce85"/>
    <ds:schemaRef ds:uri="20c1abfa-485b-41c9-a329-38772ca1f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3124</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ARMP</Company>
  <LinksUpToDate>false</LinksUpToDate>
  <CharactersWithSpaces>20304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ARMP</dc:creator>
  <cp:lastModifiedBy>MSFCH-Yemen-HOMSupport</cp:lastModifiedBy>
  <cp:revision>28</cp:revision>
  <cp:lastPrinted>2025-08-06T11:24:00Z</cp:lastPrinted>
  <dcterms:created xsi:type="dcterms:W3CDTF">2025-08-21T07:07:00Z</dcterms:created>
  <dcterms:modified xsi:type="dcterms:W3CDTF">2025-09-01T12:52:00Z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0x010100D7EBA458CCD2934FB418EF203B301894</vt:lpwstr>
  </property>
  <property fmtid="{D5CDD505-2E9C-101B-9397-08002B2CF9AE}" pid="3" name="MediaServiceImageTags">
    <vt:lpwstr/>
  </property>
  <property fmtid="{D5CDD505-2E9C-101B-9397-08002B2CF9AE}" pid="4" name="_dlc_DocIdItemGuid">
    <vt:lpwstr>01dfa55f-1361-4f23-81d6-e00d2c1dcc93</vt:lpwstr>
  </property>
</Properties>
</file>