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F104" w14:textId="59AAA528" w:rsidR="0069767E" w:rsidRPr="004656F8" w:rsidRDefault="0069767E" w:rsidP="00344F36">
      <w:pPr>
        <w:pStyle w:val="Heading5"/>
        <w:rPr>
          <w:rFonts w:ascii="Arial" w:hAnsi="Arial" w:cs="Arial"/>
          <w:b w:val="0"/>
          <w:bCs/>
          <w:color w:val="auto"/>
          <w:sz w:val="20"/>
          <w:rtl/>
          <w:lang w:val="en-US"/>
        </w:rPr>
      </w:pPr>
    </w:p>
    <w:p w14:paraId="314697FD" w14:textId="0F42F722" w:rsidR="00564B34" w:rsidRDefault="00564B34" w:rsidP="00564B34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File 2 out of 2</w:t>
      </w:r>
    </w:p>
    <w:p w14:paraId="1CED4C51" w14:textId="4A9D25E2" w:rsidR="005F0F6F" w:rsidRPr="004656F8" w:rsidRDefault="00564B34" w:rsidP="005F0F6F">
      <w:pPr>
        <w:pStyle w:val="Heading2"/>
        <w:shd w:val="clear" w:color="auto" w:fill="CECECE"/>
        <w:jc w:val="center"/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 xml:space="preserve">TECHNICAL </w:t>
      </w:r>
      <w:r w:rsidR="005F0F6F" w:rsidRPr="004656F8">
        <w:rPr>
          <w:rFonts w:ascii="Arial" w:hAnsi="Arial" w:cs="Arial"/>
          <w:sz w:val="28"/>
          <w:szCs w:val="28"/>
          <w:u w:val="none"/>
          <w:lang w:val="en-US"/>
        </w:rPr>
        <w:t xml:space="preserve">OFFER FORM ACTED </w:t>
      </w:r>
      <w:r w:rsidR="005F0F6F" w:rsidRPr="00564B34">
        <w:rPr>
          <w:rFonts w:ascii="Arial" w:hAnsi="Arial" w:cs="Arial"/>
          <w:sz w:val="28"/>
          <w:szCs w:val="28"/>
          <w:u w:val="none"/>
          <w:lang w:val="en-US"/>
        </w:rPr>
        <w:t>YEMEN</w:t>
      </w:r>
    </w:p>
    <w:p w14:paraId="56958C00" w14:textId="77777777" w:rsidR="005F0F6F" w:rsidRPr="004656F8" w:rsidRDefault="005F0F6F" w:rsidP="005F0F6F">
      <w:pPr>
        <w:shd w:val="clear" w:color="auto" w:fill="D9D9D9" w:themeFill="background1" w:themeFillShade="D9"/>
        <w:bidi/>
        <w:jc w:val="center"/>
        <w:rPr>
          <w:b/>
          <w:bCs/>
          <w:color w:val="000000" w:themeColor="text1"/>
          <w:sz w:val="32"/>
          <w:szCs w:val="32"/>
          <w:rtl/>
        </w:rPr>
      </w:pPr>
      <w:r w:rsidRPr="004656F8">
        <w:rPr>
          <w:b/>
          <w:bCs/>
          <w:color w:val="000000" w:themeColor="text1"/>
          <w:sz w:val="32"/>
          <w:szCs w:val="32"/>
          <w:rtl/>
        </w:rPr>
        <w:t>نموذج العرض بمنظمة أكتد  – [</w:t>
      </w:r>
      <w:r w:rsidRPr="0097661E">
        <w:rPr>
          <w:b/>
          <w:bCs/>
          <w:color w:val="2E74B5" w:themeColor="accent1" w:themeShade="BF"/>
          <w:sz w:val="32"/>
          <w:szCs w:val="32"/>
          <w:rtl/>
        </w:rPr>
        <w:t>اليمن</w:t>
      </w:r>
      <w:r w:rsidRPr="004656F8">
        <w:rPr>
          <w:b/>
          <w:bCs/>
          <w:color w:val="000000" w:themeColor="text1"/>
          <w:sz w:val="32"/>
          <w:szCs w:val="32"/>
          <w:rtl/>
        </w:rPr>
        <w:t>]</w:t>
      </w:r>
    </w:p>
    <w:p w14:paraId="0FEC6F42" w14:textId="77777777" w:rsidR="005D4B5C" w:rsidRPr="004656F8" w:rsidRDefault="005D4B5C">
      <w:pPr>
        <w:jc w:val="both"/>
        <w:rPr>
          <w:rFonts w:ascii="Arial" w:hAnsi="Arial" w:cs="Arial"/>
          <w:bCs/>
          <w:noProof w:val="0"/>
        </w:rPr>
      </w:pPr>
    </w:p>
    <w:p w14:paraId="036044C4" w14:textId="77777777" w:rsidR="005F0F6F" w:rsidRPr="004656F8" w:rsidRDefault="005F0F6F" w:rsidP="005F0F6F">
      <w:pPr>
        <w:rPr>
          <w:rFonts w:ascii="Arial" w:hAnsi="Arial" w:cs="Arial"/>
          <w:rtl/>
        </w:rPr>
      </w:pPr>
      <w:r w:rsidRPr="004656F8">
        <w:rPr>
          <w:rFonts w:ascii="Arial" w:hAnsi="Arial" w:cs="Arial"/>
          <w:b/>
          <w:bCs/>
          <w:u w:val="single"/>
        </w:rPr>
        <w:t>Tender N°</w:t>
      </w:r>
      <w:r w:rsidRPr="004656F8">
        <w:rPr>
          <w:rFonts w:ascii="Arial" w:hAnsi="Arial" w:cs="Arial"/>
        </w:rPr>
        <w:t xml:space="preserve"> (filled in by ACTED):</w:t>
      </w:r>
      <w:r w:rsidRPr="004656F8">
        <w:rPr>
          <w:rFonts w:ascii="Arial" w:hAnsi="Arial" w:cs="Arial"/>
        </w:rPr>
        <w:tab/>
      </w:r>
    </w:p>
    <w:p w14:paraId="1F3AC149" w14:textId="6B43B40D" w:rsidR="005F0F6F" w:rsidRPr="004656F8" w:rsidRDefault="005F0F6F" w:rsidP="005F0F6F">
      <w:pPr>
        <w:rPr>
          <w:b/>
          <w:bCs/>
          <w:sz w:val="24"/>
          <w:szCs w:val="24"/>
        </w:rPr>
      </w:pPr>
      <w:r w:rsidRPr="004656F8">
        <w:rPr>
          <w:b/>
          <w:bCs/>
          <w:sz w:val="24"/>
          <w:szCs w:val="24"/>
          <w:u w:val="single"/>
          <w:rtl/>
        </w:rPr>
        <w:t>رقم المناقصة</w:t>
      </w:r>
      <w:r w:rsidR="00FD138C">
        <w:rPr>
          <w:rFonts w:hint="cs"/>
          <w:b/>
          <w:bCs/>
          <w:sz w:val="24"/>
          <w:szCs w:val="24"/>
          <w:rtl/>
        </w:rPr>
        <w:t>:</w:t>
      </w:r>
    </w:p>
    <w:p w14:paraId="2C15DC32" w14:textId="77777777" w:rsidR="005F0F6F" w:rsidRPr="004656F8" w:rsidRDefault="005F0F6F" w:rsidP="005F0F6F">
      <w:pPr>
        <w:rPr>
          <w:rFonts w:ascii="Arial" w:hAnsi="Arial" w:cs="Arial"/>
          <w:rtl/>
        </w:rPr>
      </w:pPr>
    </w:p>
    <w:p w14:paraId="69BBBF4C" w14:textId="5824C7AB" w:rsidR="00912F8D" w:rsidRPr="00F51006" w:rsidRDefault="00912F8D" w:rsidP="00912F8D">
      <w:pPr>
        <w:rPr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T</w:t>
      </w:r>
      <w:r w:rsidRPr="00F51006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/</w:t>
      </w:r>
      <w:r w:rsidRPr="003670AC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15</w:t>
      </w:r>
      <w:r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GDK</w:t>
      </w:r>
      <w:r w:rsidRPr="003670AC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/</w:t>
      </w:r>
      <w:r w:rsidRPr="000842B5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A4ZWRM</w:t>
      </w:r>
      <w:r w:rsidRPr="00F51006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/</w:t>
      </w:r>
      <w:r w:rsidRPr="003864EC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Health Facilities</w:t>
      </w:r>
      <w:r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_ Construction Work</w:t>
      </w:r>
      <w:r w:rsidRPr="00F51006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/</w:t>
      </w:r>
      <w:r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South/</w:t>
      </w:r>
      <w:r w:rsidRPr="00F51006">
        <w:rPr>
          <w:rFonts w:ascii="Arial" w:hAnsi="Arial" w:cs="Arial"/>
          <w:b/>
          <w:bCs/>
          <w:noProof w:val="0"/>
          <w:color w:val="0070C0"/>
          <w:sz w:val="22"/>
          <w:szCs w:val="22"/>
        </w:rPr>
        <w:t>LOG/Marib/YEM</w:t>
      </w:r>
      <w:r w:rsidRPr="00F51006">
        <w:rPr>
          <w:b/>
          <w:bCs/>
          <w:color w:val="0070C0"/>
          <w:sz w:val="24"/>
          <w:szCs w:val="24"/>
        </w:rPr>
        <w:t>/</w:t>
      </w:r>
      <w:r>
        <w:rPr>
          <w:b/>
          <w:bCs/>
          <w:color w:val="0070C0"/>
          <w:sz w:val="24"/>
          <w:szCs w:val="24"/>
        </w:rPr>
        <w:t>02-09-</w:t>
      </w:r>
      <w:r w:rsidRPr="00F51006">
        <w:rPr>
          <w:b/>
          <w:bCs/>
          <w:color w:val="0070C0"/>
          <w:sz w:val="24"/>
          <w:szCs w:val="24"/>
        </w:rPr>
        <w:t>202</w:t>
      </w:r>
      <w:r>
        <w:rPr>
          <w:b/>
          <w:bCs/>
          <w:color w:val="0070C0"/>
          <w:sz w:val="24"/>
          <w:szCs w:val="24"/>
        </w:rPr>
        <w:t>5</w:t>
      </w:r>
      <w:r w:rsidRPr="00F51006">
        <w:rPr>
          <w:b/>
          <w:bCs/>
          <w:color w:val="0070C0"/>
          <w:sz w:val="24"/>
          <w:szCs w:val="24"/>
        </w:rPr>
        <w:t>/0</w:t>
      </w:r>
      <w:r w:rsidRPr="00F51006">
        <w:rPr>
          <w:b/>
          <w:bCs/>
          <w:color w:val="0070C0"/>
          <w:sz w:val="24"/>
          <w:szCs w:val="24"/>
          <w:rtl/>
        </w:rPr>
        <w:t>0</w:t>
      </w:r>
      <w:r w:rsidRPr="00F51006">
        <w:rPr>
          <w:b/>
          <w:bCs/>
          <w:color w:val="0070C0"/>
          <w:sz w:val="24"/>
          <w:szCs w:val="24"/>
        </w:rPr>
        <w:t>1</w:t>
      </w:r>
    </w:p>
    <w:p w14:paraId="2B857431" w14:textId="77777777" w:rsidR="00912F8D" w:rsidRDefault="00912F8D" w:rsidP="005F0F6F">
      <w:pPr>
        <w:rPr>
          <w:rFonts w:ascii="Arial" w:hAnsi="Arial" w:cs="Arial"/>
          <w:b/>
          <w:bCs/>
          <w:noProof w:val="0"/>
          <w:sz w:val="22"/>
          <w:szCs w:val="22"/>
        </w:rPr>
      </w:pPr>
    </w:p>
    <w:p w14:paraId="1FC36073" w14:textId="77777777" w:rsidR="0088062D" w:rsidRPr="00F51006" w:rsidRDefault="0088062D" w:rsidP="0088062D">
      <w:pPr>
        <w:rPr>
          <w:rFonts w:ascii="Arial" w:hAnsi="Arial" w:cs="Arial"/>
          <w:rtl/>
        </w:rPr>
      </w:pPr>
      <w:r w:rsidRPr="00F51006">
        <w:rPr>
          <w:rFonts w:ascii="Arial" w:hAnsi="Arial" w:cs="Arial"/>
          <w:b/>
          <w:bCs/>
          <w:u w:val="single"/>
        </w:rPr>
        <w:t>Date</w:t>
      </w:r>
      <w:r w:rsidRPr="00F51006">
        <w:rPr>
          <w:rFonts w:ascii="Arial" w:hAnsi="Arial" w:cs="Arial"/>
        </w:rPr>
        <w:t xml:space="preserve"> (filled in by Bidders): </w:t>
      </w:r>
    </w:p>
    <w:p w14:paraId="2557DB65" w14:textId="77777777" w:rsidR="0088062D" w:rsidRPr="00F51006" w:rsidRDefault="0088062D" w:rsidP="0088062D">
      <w:pPr>
        <w:rPr>
          <w:b/>
          <w:bCs/>
          <w:sz w:val="24"/>
          <w:szCs w:val="24"/>
          <w:u w:val="single"/>
        </w:rPr>
      </w:pPr>
      <w:r w:rsidRPr="00F51006">
        <w:rPr>
          <w:b/>
          <w:bCs/>
          <w:sz w:val="24"/>
          <w:szCs w:val="24"/>
          <w:u w:val="single"/>
          <w:rtl/>
        </w:rPr>
        <w:t>التاريخ:</w:t>
      </w:r>
    </w:p>
    <w:p w14:paraId="14CC8898" w14:textId="118F5EAB" w:rsidR="00C203EE" w:rsidRPr="0088062D" w:rsidRDefault="0088062D" w:rsidP="0088062D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02-09</w:t>
      </w:r>
      <w:r w:rsidRPr="00F51006">
        <w:rPr>
          <w:b/>
          <w:bCs/>
          <w:color w:val="0070C0"/>
          <w:sz w:val="24"/>
          <w:szCs w:val="24"/>
        </w:rPr>
        <w:t>-202</w:t>
      </w:r>
      <w:r>
        <w:rPr>
          <w:b/>
          <w:bCs/>
          <w:color w:val="0070C0"/>
          <w:sz w:val="24"/>
          <w:szCs w:val="24"/>
        </w:rPr>
        <w:t>5</w:t>
      </w:r>
    </w:p>
    <w:p w14:paraId="44EE958D" w14:textId="77777777" w:rsidR="00685AF8" w:rsidRPr="004656F8" w:rsidRDefault="00685AF8" w:rsidP="00685AF8">
      <w:pPr>
        <w:rPr>
          <w:b/>
          <w:bCs/>
          <w:sz w:val="24"/>
          <w:szCs w:val="24"/>
          <w:u w:val="single"/>
        </w:rPr>
      </w:pPr>
    </w:p>
    <w:p w14:paraId="0D747C58" w14:textId="77777777" w:rsidR="00C203EE" w:rsidRPr="004656F8" w:rsidRDefault="00C203EE" w:rsidP="005F0F6F">
      <w:pPr>
        <w:rPr>
          <w:rFonts w:ascii="Arial" w:hAnsi="Arial" w:cs="Arial"/>
          <w:b/>
          <w:bCs/>
          <w:u w:val="single"/>
        </w:rPr>
      </w:pPr>
    </w:p>
    <w:p w14:paraId="57A3C25D" w14:textId="77777777" w:rsidR="00281886" w:rsidRPr="004656F8" w:rsidRDefault="00F16865" w:rsidP="005164BE">
      <w:pPr>
        <w:pStyle w:val="Heading2"/>
        <w:shd w:val="clear" w:color="auto" w:fill="CECECE"/>
        <w:jc w:val="center"/>
        <w:rPr>
          <w:rFonts w:ascii="Arial" w:hAnsi="Arial" w:cs="Arial"/>
          <w:sz w:val="24"/>
          <w:szCs w:val="24"/>
          <w:u w:val="none"/>
          <w:lang w:val="en-US"/>
        </w:rPr>
      </w:pPr>
      <w:r w:rsidRPr="004656F8">
        <w:rPr>
          <w:rFonts w:ascii="Arial" w:hAnsi="Arial" w:cs="Arial"/>
          <w:sz w:val="24"/>
          <w:szCs w:val="24"/>
          <w:u w:val="none"/>
          <w:lang w:val="en-US"/>
        </w:rPr>
        <w:t>To be Filled by</w:t>
      </w:r>
      <w:r w:rsidR="0047601F" w:rsidRPr="004656F8">
        <w:rPr>
          <w:rFonts w:ascii="Arial" w:hAnsi="Arial" w:cs="Arial"/>
          <w:sz w:val="24"/>
          <w:szCs w:val="24"/>
          <w:u w:val="none"/>
          <w:lang w:val="en-US"/>
        </w:rPr>
        <w:t xml:space="preserve"> </w:t>
      </w:r>
      <w:r w:rsidR="006118F9" w:rsidRPr="004656F8">
        <w:rPr>
          <w:rFonts w:ascii="Arial" w:hAnsi="Arial" w:cs="Arial"/>
          <w:sz w:val="24"/>
          <w:szCs w:val="24"/>
          <w:u w:val="none"/>
          <w:lang w:val="en-US"/>
        </w:rPr>
        <w:t xml:space="preserve">Bidder </w:t>
      </w:r>
      <w:r w:rsidRPr="004656F8">
        <w:rPr>
          <w:rFonts w:ascii="Arial" w:hAnsi="Arial" w:cs="Arial"/>
          <w:sz w:val="24"/>
          <w:szCs w:val="24"/>
          <w:u w:val="none"/>
          <w:lang w:val="en-US"/>
        </w:rPr>
        <w:t>(</w:t>
      </w:r>
      <w:r w:rsidR="00281886" w:rsidRPr="004656F8">
        <w:rPr>
          <w:rFonts w:ascii="Arial" w:hAnsi="Arial" w:cs="Arial"/>
          <w:sz w:val="24"/>
          <w:szCs w:val="24"/>
          <w:u w:val="none"/>
          <w:lang w:val="en-US"/>
        </w:rPr>
        <w:t>COMPULSORY</w:t>
      </w:r>
      <w:r w:rsidRPr="004656F8">
        <w:rPr>
          <w:rFonts w:ascii="Arial" w:hAnsi="Arial" w:cs="Arial"/>
          <w:sz w:val="24"/>
          <w:szCs w:val="24"/>
          <w:u w:val="none"/>
          <w:lang w:val="en-US"/>
        </w:rPr>
        <w:t>)</w:t>
      </w:r>
    </w:p>
    <w:p w14:paraId="1E1E4C5E" w14:textId="64AC1E00" w:rsidR="005F0F6F" w:rsidRPr="004656F8" w:rsidRDefault="002D419A" w:rsidP="005F0F6F">
      <w:pPr>
        <w:pStyle w:val="Heading2"/>
        <w:shd w:val="clear" w:color="auto" w:fill="CECECE"/>
        <w:jc w:val="center"/>
        <w:rPr>
          <w:rFonts w:ascii="Arial" w:hAnsi="Arial" w:cs="Arial"/>
          <w:b w:val="0"/>
          <w:bCs/>
          <w:sz w:val="24"/>
          <w:szCs w:val="24"/>
          <w:u w:val="none"/>
          <w:lang w:val="en-US"/>
        </w:rPr>
      </w:pPr>
      <w:bookmarkStart w:id="0" w:name="_Hlk111727624"/>
      <w:r w:rsidRPr="004656F8">
        <w:rPr>
          <w:rFonts w:ascii="Arial" w:hAnsi="Arial" w:cs="Arial"/>
          <w:b w:val="0"/>
          <w:bCs/>
          <w:sz w:val="24"/>
          <w:szCs w:val="24"/>
          <w:u w:val="none"/>
          <w:rtl/>
          <w:lang w:val="en-US"/>
        </w:rPr>
        <w:t>تعبأ البيانات إجبارياً في الجدول التالي عن طريق مقدم العطاء</w:t>
      </w:r>
    </w:p>
    <w:bookmarkEnd w:id="0"/>
    <w:p w14:paraId="69B713C5" w14:textId="77777777" w:rsidR="004B1C2F" w:rsidRPr="004656F8" w:rsidRDefault="004B1C2F" w:rsidP="00525689">
      <w:pPr>
        <w:jc w:val="both"/>
        <w:rPr>
          <w:rFonts w:ascii="Arial" w:hAnsi="Arial" w:cs="Arial"/>
          <w:b/>
          <w:noProof w:val="0"/>
          <w:u w:val="single"/>
        </w:rPr>
      </w:pPr>
    </w:p>
    <w:p w14:paraId="2779C3B5" w14:textId="77777777" w:rsidR="005F0F6F" w:rsidRPr="004656F8" w:rsidRDefault="005F0F6F" w:rsidP="005F0F6F">
      <w:pPr>
        <w:bidi/>
        <w:rPr>
          <w:rFonts w:ascii="Arial" w:hAnsi="Arial" w:cs="Arial"/>
          <w:b/>
          <w:bCs/>
          <w:smallCaps/>
          <w:noProof w:val="0"/>
          <w:color w:val="233A69"/>
        </w:rPr>
      </w:pPr>
    </w:p>
    <w:tbl>
      <w:tblPr>
        <w:tblStyle w:val="TableGrid"/>
        <w:bidiVisual/>
        <w:tblW w:w="0" w:type="auto"/>
        <w:tblInd w:w="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734"/>
      </w:tblGrid>
      <w:tr w:rsidR="005F0F6F" w:rsidRPr="004472B9" w14:paraId="2118646E" w14:textId="77777777" w:rsidTr="00564B34">
        <w:trPr>
          <w:trHeight w:val="856"/>
        </w:trPr>
        <w:tc>
          <w:tcPr>
            <w:tcW w:w="7564" w:type="dxa"/>
            <w:tcBorders>
              <w:right w:val="single" w:sz="4" w:space="0" w:color="auto"/>
            </w:tcBorders>
          </w:tcPr>
          <w:p w14:paraId="2E339068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bookmarkStart w:id="1" w:name="_Hlk111727168"/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يرجى مراجعة الحد الأدنى من المواصفات الفنية وفي حالة الاختلافات ، تقديم التفاصيل الكاملة. يجب تقديم العينات والكتالوجات.</w:t>
            </w:r>
          </w:p>
          <w:p w14:paraId="0B37A45A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</w:p>
          <w:p w14:paraId="70A8B781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موقع المشروع:</w:t>
            </w:r>
          </w:p>
          <w:p w14:paraId="1394D384" w14:textId="32B7F01C" w:rsidR="00B53540" w:rsidRPr="00D1681B" w:rsidRDefault="00B53540" w:rsidP="00D1681B">
            <w:pPr>
              <w:pStyle w:val="ListParagraph"/>
              <w:numPr>
                <w:ilvl w:val="0"/>
                <w:numId w:val="25"/>
              </w:numPr>
              <w:bidi/>
              <w:jc w:val="both"/>
              <w:rPr>
                <w:color w:val="2E74B5" w:themeColor="accent1" w:themeShade="BF"/>
                <w:sz w:val="24"/>
                <w:szCs w:val="24"/>
                <w:rtl/>
                <w:lang w:val="en-GB"/>
              </w:rPr>
            </w:pP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تأهيل </w:t>
            </w:r>
            <w:r w:rsidR="00907C51"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>وحدة الخشعه الصحيه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- موقع </w:t>
            </w:r>
            <w:r w:rsidR="00907C51"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الخشعه 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للنازحين - </w:t>
            </w:r>
            <w:r w:rsidR="00485FDB"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>مديرية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الوادي. محافظة مأرب.</w:t>
            </w:r>
          </w:p>
          <w:p w14:paraId="03C167BB" w14:textId="77777777" w:rsidR="00D1681B" w:rsidRPr="00D1681B" w:rsidRDefault="00D1681B" w:rsidP="00D1681B">
            <w:pPr>
              <w:pStyle w:val="ListParagraph"/>
              <w:numPr>
                <w:ilvl w:val="0"/>
                <w:numId w:val="25"/>
              </w:num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تأهيل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وحدة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 w:bidi="ar-YE"/>
              </w:rPr>
              <w:t>جو النسيم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الصحيه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- موقع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جو النسيم 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للنازحين -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>مديرية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الوادي. محافظة مأرب.</w:t>
            </w:r>
          </w:p>
          <w:p w14:paraId="6C20CC09" w14:textId="77777777" w:rsidR="00D1681B" w:rsidRDefault="00D1681B" w:rsidP="00D1681B">
            <w:pPr>
              <w:pStyle w:val="ListParagraph"/>
              <w:numPr>
                <w:ilvl w:val="0"/>
                <w:numId w:val="25"/>
              </w:num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تأهيل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وحدة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 w:bidi="ar-YE"/>
              </w:rPr>
              <w:t>قشع البرد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الصحيه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- موقع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قشع البرد 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للنازحين - </w:t>
            </w:r>
            <w:r w:rsidRPr="00D1681B">
              <w:rPr>
                <w:rFonts w:hint="cs"/>
                <w:color w:val="2E74B5" w:themeColor="accent1" w:themeShade="BF"/>
                <w:sz w:val="24"/>
                <w:szCs w:val="24"/>
                <w:rtl/>
                <w:lang w:val="en-GB"/>
              </w:rPr>
              <w:t>مديرية</w:t>
            </w:r>
            <w:r w:rsidRPr="00D1681B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 xml:space="preserve"> الوادي. محافظة مأرب.</w:t>
            </w:r>
          </w:p>
          <w:p w14:paraId="07D9055A" w14:textId="77777777" w:rsidR="00D1681B" w:rsidRDefault="00D1681B" w:rsidP="00D1681B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</w:p>
          <w:p w14:paraId="3A3B67D8" w14:textId="77777777" w:rsidR="00D1681B" w:rsidRPr="00D1681B" w:rsidRDefault="00D1681B" w:rsidP="00D1681B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</w:p>
          <w:p w14:paraId="0C7ECDAF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</w:p>
          <w:p w14:paraId="77A55DCE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lastRenderedPageBreak/>
              <w:t>يرجى ملء الجدول التالي الخطوات الموضحة أدناه:</w:t>
            </w:r>
          </w:p>
          <w:p w14:paraId="1E0CA09F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1. يجب استكمال هذا الجدول بالاقتران مع المواصفات الفنية الواردة في العرض المالي.</w:t>
            </w:r>
          </w:p>
          <w:p w14:paraId="657AC61B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2. من المتوقع أن يقدم مقدم العطاء كتالوجات فنية أو أي مستندات فنية إلزامية أخرى حسب المتطلبات الواردة في الجدول أدناه.</w:t>
            </w:r>
          </w:p>
          <w:p w14:paraId="320EEB8D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3. يجب أن يشير مقدم العرض إلى أصل كل عنصر والعلامة التجارية الخاصة به.</w:t>
            </w:r>
          </w:p>
          <w:p w14:paraId="016F4FBA" w14:textId="77777777" w:rsidR="00B53540" w:rsidRPr="00B53540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4. مقدم العطاء غير مطالب بتكرار المواصفات الفنية إذا كانت العناصر تطابق الحد الأدنى من المعايير المحددة في الجدول. في حالة اختلاف المواصفات الفنية ، يجب أن يشير مقدم العرض إلى المواصفات الفنية المقترحة.</w:t>
            </w:r>
          </w:p>
          <w:p w14:paraId="55109783" w14:textId="26523B55" w:rsidR="005F0F6F" w:rsidRPr="004472B9" w:rsidRDefault="00B53540" w:rsidP="00B53540">
            <w:pPr>
              <w:bidi/>
              <w:jc w:val="both"/>
              <w:rPr>
                <w:color w:val="2E74B5" w:themeColor="accent1" w:themeShade="BF"/>
                <w:sz w:val="24"/>
                <w:szCs w:val="24"/>
                <w:rtl/>
                <w:lang w:val="en-GB"/>
              </w:rPr>
            </w:pPr>
            <w:r w:rsidRPr="00B53540">
              <w:rPr>
                <w:color w:val="2E74B5" w:themeColor="accent1" w:themeShade="BF"/>
                <w:sz w:val="24"/>
                <w:szCs w:val="24"/>
                <w:rtl/>
                <w:lang w:val="en-GB"/>
              </w:rPr>
              <w:t>5. الصور غير مطلوبة ، ومع ذلك ، فإن مقدم العرض قادر على تقديم الصور حيثما كان ذلك ممكنًا.</w:t>
            </w:r>
          </w:p>
        </w:tc>
        <w:tc>
          <w:tcPr>
            <w:tcW w:w="7734" w:type="dxa"/>
            <w:tcBorders>
              <w:left w:val="single" w:sz="4" w:space="0" w:color="auto"/>
            </w:tcBorders>
          </w:tcPr>
          <w:p w14:paraId="33A7A581" w14:textId="77777777" w:rsidR="00C201FE" w:rsidRPr="004472B9" w:rsidRDefault="00C201FE" w:rsidP="00C201FE">
            <w:pPr>
              <w:jc w:val="both"/>
              <w:rPr>
                <w:rFonts w:ascii="Arial" w:hAnsi="Arial" w:cs="Arial"/>
                <w:noProof w:val="0"/>
                <w:lang w:val="en-GB"/>
              </w:rPr>
            </w:pPr>
          </w:p>
          <w:p w14:paraId="2C1B02AF" w14:textId="0D2FAE8F" w:rsidR="00C201FE" w:rsidRPr="004472B9" w:rsidRDefault="00C201FE" w:rsidP="00C201FE">
            <w:pPr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</w:pPr>
            <w:r w:rsidRPr="004472B9"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  <w:t xml:space="preserve">Please </w:t>
            </w:r>
            <w:r w:rsidR="00564B34" w:rsidRPr="004472B9"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  <w:t xml:space="preserve">review minimum technical specifications and in case of variations, provide full details. Samples and catalogues </w:t>
            </w:r>
            <w:r w:rsidR="00564B34" w:rsidRPr="004472B9">
              <w:rPr>
                <w:rFonts w:ascii="Arial" w:hAnsi="Arial" w:cs="Arial"/>
                <w:b/>
                <w:bCs/>
                <w:smallCaps/>
                <w:noProof w:val="0"/>
                <w:color w:val="233A69"/>
                <w:lang w:val="en-GB"/>
              </w:rPr>
              <w:t>must</w:t>
            </w:r>
            <w:r w:rsidR="00564B34" w:rsidRPr="004472B9"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  <w:t xml:space="preserve"> be provided were indicated.</w:t>
            </w:r>
          </w:p>
          <w:p w14:paraId="50FDBB5B" w14:textId="77777777" w:rsidR="00B163C7" w:rsidRPr="004472B9" w:rsidRDefault="00B163C7" w:rsidP="000801D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3407410" w14:textId="094902D1" w:rsidR="000801D0" w:rsidRPr="004472B9" w:rsidRDefault="000801D0" w:rsidP="000801D0">
            <w:pPr>
              <w:rPr>
                <w:rFonts w:ascii="Arial" w:hAnsi="Arial" w:cs="Arial"/>
                <w:lang w:val="en-GB"/>
              </w:rPr>
            </w:pPr>
            <w:r w:rsidRPr="004472B9">
              <w:rPr>
                <w:rFonts w:ascii="Arial" w:hAnsi="Arial" w:cs="Arial"/>
                <w:sz w:val="22"/>
                <w:szCs w:val="22"/>
                <w:lang w:val="en-GB"/>
              </w:rPr>
              <w:t>Pr</w:t>
            </w:r>
            <w:r w:rsidRPr="004472B9">
              <w:rPr>
                <w:rFonts w:ascii="Arial" w:hAnsi="Arial" w:cs="Arial"/>
                <w:lang w:val="en-GB"/>
              </w:rPr>
              <w:t>oject Location:</w:t>
            </w:r>
          </w:p>
          <w:p w14:paraId="242E997C" w14:textId="29C81DA9" w:rsidR="000801D0" w:rsidRPr="00D1681B" w:rsidRDefault="003A09F1" w:rsidP="00D1681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rtl/>
                <w:lang w:val="en-GB"/>
              </w:rPr>
            </w:pPr>
            <w:r w:rsidRPr="00D1681B">
              <w:rPr>
                <w:rFonts w:ascii="Arial" w:hAnsi="Arial" w:cs="Arial"/>
                <w:lang w:val="en-GB"/>
              </w:rPr>
              <w:t xml:space="preserve">Rehabilitation </w:t>
            </w:r>
            <w:r w:rsidR="00907C51" w:rsidRPr="00D1681B">
              <w:rPr>
                <w:rFonts w:ascii="Arial" w:hAnsi="Arial" w:cs="Arial"/>
                <w:lang w:val="en-GB"/>
              </w:rPr>
              <w:t xml:space="preserve">of </w:t>
            </w:r>
            <w:proofErr w:type="spellStart"/>
            <w:r w:rsidR="00907C51" w:rsidRPr="00D1681B">
              <w:rPr>
                <w:rFonts w:ascii="Arial" w:hAnsi="Arial" w:cs="Arial"/>
                <w:lang w:val="en-GB"/>
              </w:rPr>
              <w:t>AlKhashah</w:t>
            </w:r>
            <w:proofErr w:type="spellEnd"/>
            <w:r w:rsidR="00907C51" w:rsidRPr="00D1681B">
              <w:rPr>
                <w:rFonts w:ascii="Arial" w:hAnsi="Arial" w:cs="Arial"/>
                <w:lang w:val="en-GB"/>
              </w:rPr>
              <w:t xml:space="preserve"> Health Unit</w:t>
            </w:r>
            <w:r w:rsidRPr="00D1681B">
              <w:rPr>
                <w:rFonts w:ascii="Arial" w:hAnsi="Arial" w:cs="Arial"/>
                <w:lang w:val="en-GB"/>
              </w:rPr>
              <w:t>-</w:t>
            </w:r>
            <w:proofErr w:type="spellStart"/>
            <w:r w:rsidR="00907C51" w:rsidRPr="00D1681B">
              <w:rPr>
                <w:rFonts w:ascii="Arial" w:hAnsi="Arial" w:cs="Arial"/>
                <w:lang w:val="en-GB"/>
              </w:rPr>
              <w:t>AlKhashah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IDPs site - Al Wadi Dist. </w:t>
            </w:r>
            <w:proofErr w:type="spellStart"/>
            <w:r w:rsidRPr="00D1681B">
              <w:rPr>
                <w:rFonts w:ascii="Arial" w:hAnsi="Arial" w:cs="Arial"/>
                <w:lang w:val="en-GB"/>
              </w:rPr>
              <w:t>Ma'rib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Gov</w:t>
            </w:r>
            <w:r w:rsidR="00B12553" w:rsidRPr="00D1681B">
              <w:rPr>
                <w:rFonts w:ascii="Arial" w:hAnsi="Arial" w:cs="Arial"/>
                <w:lang w:val="en-GB"/>
              </w:rPr>
              <w:t>.</w:t>
            </w:r>
          </w:p>
          <w:p w14:paraId="6B00D49C" w14:textId="77777777" w:rsidR="00D1681B" w:rsidRPr="00D1681B" w:rsidRDefault="00D1681B" w:rsidP="00D1681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rtl/>
                <w:lang w:val="en-GB"/>
              </w:rPr>
            </w:pPr>
            <w:r w:rsidRPr="00D1681B">
              <w:rPr>
                <w:rFonts w:ascii="Arial" w:hAnsi="Arial" w:cs="Arial"/>
                <w:lang w:val="en-GB"/>
              </w:rPr>
              <w:t xml:space="preserve">Rehabilitation of </w:t>
            </w:r>
            <w:proofErr w:type="spellStart"/>
            <w:r w:rsidRPr="00D1681B">
              <w:rPr>
                <w:rFonts w:ascii="Arial" w:hAnsi="Arial" w:cs="Arial"/>
                <w:lang w:val="en-GB"/>
              </w:rPr>
              <w:t>AlKhashah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Health Unit-</w:t>
            </w:r>
            <w:proofErr w:type="spellStart"/>
            <w:r w:rsidRPr="00D1681B">
              <w:rPr>
                <w:rFonts w:ascii="Arial" w:hAnsi="Arial" w:cs="Arial"/>
              </w:rPr>
              <w:t>Jaw</w:t>
            </w:r>
            <w:proofErr w:type="spellEnd"/>
            <w:r w:rsidRPr="00D1681B">
              <w:rPr>
                <w:rFonts w:ascii="Arial" w:hAnsi="Arial" w:cs="Arial"/>
              </w:rPr>
              <w:t xml:space="preserve"> </w:t>
            </w:r>
            <w:proofErr w:type="spellStart"/>
            <w:r w:rsidRPr="00D1681B">
              <w:rPr>
                <w:rFonts w:ascii="Arial" w:hAnsi="Arial" w:cs="Arial"/>
              </w:rPr>
              <w:t>Annaseem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IDPs site - Al Wadi Dist. </w:t>
            </w:r>
            <w:proofErr w:type="spellStart"/>
            <w:r w:rsidRPr="00D1681B">
              <w:rPr>
                <w:rFonts w:ascii="Arial" w:hAnsi="Arial" w:cs="Arial"/>
                <w:lang w:val="en-GB"/>
              </w:rPr>
              <w:t>Ma'rib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Gov.</w:t>
            </w:r>
          </w:p>
          <w:p w14:paraId="1AEA2F1D" w14:textId="2AAC0D79" w:rsidR="00D1681B" w:rsidRPr="00D1681B" w:rsidRDefault="00D1681B" w:rsidP="00D1681B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rtl/>
                <w:lang w:val="en-GB"/>
              </w:rPr>
            </w:pPr>
            <w:r w:rsidRPr="00D1681B">
              <w:rPr>
                <w:rFonts w:ascii="Arial" w:hAnsi="Arial" w:cs="Arial"/>
                <w:lang w:val="en-GB"/>
              </w:rPr>
              <w:t xml:space="preserve">Rehabilitation of </w:t>
            </w:r>
            <w:proofErr w:type="spellStart"/>
            <w:r w:rsidRPr="00D1681B">
              <w:rPr>
                <w:rFonts w:ascii="Arial" w:hAnsi="Arial" w:cs="Arial"/>
                <w:lang w:val="en-GB"/>
              </w:rPr>
              <w:t>Qasha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D1681B">
              <w:rPr>
                <w:rFonts w:ascii="Arial" w:hAnsi="Arial" w:cs="Arial"/>
                <w:lang w:val="en-GB"/>
              </w:rPr>
              <w:t>AlBarad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Health Unit-</w:t>
            </w:r>
            <w:proofErr w:type="spellStart"/>
            <w:r w:rsidRPr="00D1681B">
              <w:rPr>
                <w:rFonts w:ascii="Arial" w:hAnsi="Arial" w:cs="Arial"/>
              </w:rPr>
              <w:t>Qasha</w:t>
            </w:r>
            <w:proofErr w:type="spellEnd"/>
            <w:r w:rsidRPr="00D1681B">
              <w:rPr>
                <w:rFonts w:ascii="Arial" w:hAnsi="Arial" w:cs="Arial"/>
              </w:rPr>
              <w:t xml:space="preserve"> </w:t>
            </w:r>
            <w:proofErr w:type="spellStart"/>
            <w:r w:rsidRPr="00D1681B">
              <w:rPr>
                <w:rFonts w:ascii="Arial" w:hAnsi="Arial" w:cs="Arial"/>
              </w:rPr>
              <w:t>Albarad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IDPs site - Al Wadi Dist. </w:t>
            </w:r>
            <w:proofErr w:type="spellStart"/>
            <w:r w:rsidRPr="00D1681B">
              <w:rPr>
                <w:rFonts w:ascii="Arial" w:hAnsi="Arial" w:cs="Arial"/>
                <w:lang w:val="en-GB"/>
              </w:rPr>
              <w:t>Ma'rib</w:t>
            </w:r>
            <w:proofErr w:type="spellEnd"/>
            <w:r w:rsidRPr="00D1681B">
              <w:rPr>
                <w:rFonts w:ascii="Arial" w:hAnsi="Arial" w:cs="Arial"/>
                <w:lang w:val="en-GB"/>
              </w:rPr>
              <w:t xml:space="preserve"> Gov.</w:t>
            </w:r>
          </w:p>
          <w:p w14:paraId="2AC2FD85" w14:textId="77777777" w:rsidR="000801D0" w:rsidRPr="004472B9" w:rsidRDefault="000801D0" w:rsidP="000801D0">
            <w:pPr>
              <w:rPr>
                <w:rFonts w:ascii="Arial" w:hAnsi="Arial" w:cs="Arial"/>
                <w:rtl/>
                <w:lang w:val="en-GB"/>
              </w:rPr>
            </w:pPr>
          </w:p>
          <w:p w14:paraId="6A346386" w14:textId="76DB0D3A" w:rsidR="007B1B89" w:rsidRDefault="007B1B89" w:rsidP="00564B34">
            <w:pPr>
              <w:rPr>
                <w:rFonts w:ascii="Arial" w:hAnsi="Arial" w:cs="Arial"/>
                <w:lang w:val="en-GB"/>
              </w:rPr>
            </w:pPr>
          </w:p>
          <w:p w14:paraId="5B01536A" w14:textId="77777777" w:rsidR="00C33DD0" w:rsidRPr="004472B9" w:rsidRDefault="00C33DD0" w:rsidP="00D076D3">
            <w:pPr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</w:pPr>
          </w:p>
          <w:p w14:paraId="34A9EAE3" w14:textId="4B5CA3F9" w:rsidR="00D076D3" w:rsidRPr="004472B9" w:rsidRDefault="00D076D3" w:rsidP="00D076D3">
            <w:pPr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</w:pPr>
            <w:r w:rsidRPr="004472B9"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  <w:lastRenderedPageBreak/>
              <w:t>PLEASE FILL IN THE FOLLOWING TABLE</w:t>
            </w:r>
            <w:r w:rsidR="004472B9" w:rsidRPr="004472B9"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  <w:t xml:space="preserve"> FOLLOWING OUTLINED STEPS</w:t>
            </w:r>
            <w:r w:rsidRPr="004472B9">
              <w:rPr>
                <w:rFonts w:ascii="Arial" w:hAnsi="Arial" w:cs="Arial"/>
                <w:smallCaps/>
                <w:noProof w:val="0"/>
                <w:color w:val="233A69"/>
                <w:lang w:val="en-GB"/>
              </w:rPr>
              <w:t>:</w:t>
            </w:r>
          </w:p>
          <w:p w14:paraId="3C0B59E1" w14:textId="3420B127" w:rsidR="004472B9" w:rsidRDefault="004472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mallCaps/>
                <w:color w:val="233A69"/>
                <w:lang w:val="en-GB"/>
              </w:rPr>
            </w:pPr>
            <w:r>
              <w:rPr>
                <w:rFonts w:ascii="Arial" w:hAnsi="Arial" w:cs="Arial"/>
                <w:smallCaps/>
                <w:color w:val="233A69"/>
                <w:lang w:val="en-GB"/>
              </w:rPr>
              <w:t>This table should be completed in conjunction with the technical specifications outlined in the financial offer.</w:t>
            </w:r>
          </w:p>
          <w:p w14:paraId="6538E1B5" w14:textId="79D1A662" w:rsidR="004472B9" w:rsidRDefault="007B1B8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mallCaps/>
                <w:color w:val="233A69"/>
                <w:lang w:val="en-GB"/>
              </w:rPr>
            </w:pP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The bidder </w:t>
            </w:r>
            <w:r w:rsidRPr="007B1B89">
              <w:rPr>
                <w:rFonts w:ascii="Arial" w:hAnsi="Arial" w:cs="Arial"/>
                <w:b/>
                <w:bCs/>
                <w:smallCaps/>
                <w:color w:val="233A69"/>
                <w:lang w:val="en-GB"/>
              </w:rPr>
              <w:t>is expected</w:t>
            </w: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 to provide technical catalogues or any other mandatory technical documents as per requirements in the table below.  </w:t>
            </w:r>
          </w:p>
          <w:p w14:paraId="7AE8FAE1" w14:textId="16AC6617" w:rsidR="007B1B89" w:rsidRDefault="007B1B8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mallCaps/>
                <w:color w:val="233A69"/>
                <w:lang w:val="en-GB"/>
              </w:rPr>
            </w:pP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The bidder </w:t>
            </w:r>
            <w:r w:rsidRPr="007B1B89">
              <w:rPr>
                <w:rFonts w:ascii="Arial" w:hAnsi="Arial" w:cs="Arial"/>
                <w:b/>
                <w:bCs/>
                <w:smallCaps/>
                <w:color w:val="233A69"/>
                <w:lang w:val="en-GB"/>
              </w:rPr>
              <w:t>must</w:t>
            </w:r>
            <w:r>
              <w:rPr>
                <w:rFonts w:ascii="Arial" w:hAnsi="Arial" w:cs="Arial"/>
                <w:b/>
                <w:bCs/>
                <w:smallCaps/>
                <w:color w:val="233A69"/>
                <w:lang w:val="en-GB"/>
              </w:rPr>
              <w:t xml:space="preserve"> </w:t>
            </w: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indicate origin and brand of each item. </w:t>
            </w:r>
          </w:p>
          <w:p w14:paraId="2E63192B" w14:textId="00592E12" w:rsidR="00D076D3" w:rsidRDefault="007B1B8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mallCaps/>
                <w:color w:val="233A69"/>
                <w:lang w:val="en-GB"/>
              </w:rPr>
            </w:pPr>
            <w:r w:rsidRPr="007B1B89">
              <w:rPr>
                <w:rFonts w:ascii="Arial" w:hAnsi="Arial" w:cs="Arial"/>
                <w:smallCaps/>
                <w:color w:val="233A69"/>
                <w:lang w:val="en-GB"/>
              </w:rPr>
              <w:t xml:space="preserve">The bidder </w:t>
            </w:r>
            <w:r w:rsidRPr="007B1B89">
              <w:rPr>
                <w:rFonts w:ascii="Arial" w:hAnsi="Arial" w:cs="Arial"/>
                <w:b/>
                <w:bCs/>
                <w:smallCaps/>
                <w:color w:val="233A69"/>
                <w:lang w:val="en-GB"/>
              </w:rPr>
              <w:t>is not</w:t>
            </w:r>
            <w:r w:rsidRPr="007B1B89">
              <w:rPr>
                <w:rFonts w:ascii="Arial" w:hAnsi="Arial" w:cs="Arial"/>
                <w:smallCaps/>
                <w:color w:val="233A69"/>
                <w:lang w:val="en-GB"/>
              </w:rPr>
              <w:t xml:space="preserve"> required to repeat technical specifications if items matches minimum standard outlined in the table. In case technical specifications vary, the bidder</w:t>
            </w:r>
            <w:r w:rsidRPr="007B1B89">
              <w:rPr>
                <w:rFonts w:ascii="Arial" w:hAnsi="Arial" w:cs="Arial"/>
                <w:b/>
                <w:bCs/>
                <w:smallCaps/>
                <w:color w:val="233A69"/>
                <w:lang w:val="en-GB"/>
              </w:rPr>
              <w:t xml:space="preserve"> must</w:t>
            </w: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 indicate proposed technical specifications. </w:t>
            </w:r>
          </w:p>
          <w:p w14:paraId="78490E4D" w14:textId="010C7A92" w:rsidR="007B1B89" w:rsidRPr="007B1B89" w:rsidRDefault="007B1B8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mallCaps/>
                <w:color w:val="233A69"/>
                <w:lang w:val="en-GB"/>
              </w:rPr>
            </w:pP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Photos is not </w:t>
            </w:r>
            <w:r w:rsidR="00485FDB">
              <w:rPr>
                <w:rFonts w:ascii="Arial" w:hAnsi="Arial" w:cs="Arial"/>
                <w:smallCaps/>
                <w:color w:val="233A69"/>
                <w:lang w:val="en-GB"/>
              </w:rPr>
              <w:t>REQUIRED;</w:t>
            </w:r>
            <w:r>
              <w:rPr>
                <w:rFonts w:ascii="Arial" w:hAnsi="Arial" w:cs="Arial"/>
                <w:smallCaps/>
                <w:color w:val="233A69"/>
                <w:lang w:val="en-GB"/>
              </w:rPr>
              <w:t xml:space="preserve"> however, the bidder is able to provide photos were it is applicable. </w:t>
            </w:r>
          </w:p>
          <w:p w14:paraId="5AFFC43E" w14:textId="77777777" w:rsidR="005F0F6F" w:rsidRPr="00C120F7" w:rsidRDefault="005F0F6F" w:rsidP="004E1975">
            <w:pPr>
              <w:bidi/>
              <w:jc w:val="both"/>
              <w:rPr>
                <w:sz w:val="24"/>
                <w:szCs w:val="24"/>
                <w:rtl/>
                <w:lang w:val="en-GB"/>
              </w:rPr>
            </w:pPr>
          </w:p>
        </w:tc>
      </w:tr>
      <w:bookmarkEnd w:id="1"/>
    </w:tbl>
    <w:p w14:paraId="61F16F7F" w14:textId="064F3834" w:rsidR="00B12553" w:rsidRPr="004472B9" w:rsidRDefault="00B12553" w:rsidP="00AE26CB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527E68F3" w14:textId="77777777" w:rsidR="00B53540" w:rsidRDefault="007B1B89" w:rsidP="00B53540">
      <w:pPr>
        <w:rPr>
          <w:rFonts w:ascii="Arial" w:hAnsi="Arial" w:cs="Arial"/>
          <w:b/>
          <w:bCs/>
          <w:color w:val="FF0000"/>
          <w:sz w:val="28"/>
          <w:szCs w:val="28"/>
          <w:lang w:val="en-GB"/>
        </w:rPr>
      </w:pPr>
      <w:r w:rsidRPr="007B1B89">
        <w:rPr>
          <w:rFonts w:ascii="Arial" w:hAnsi="Arial" w:cs="Arial"/>
          <w:b/>
          <w:bCs/>
          <w:color w:val="FF0000"/>
          <w:sz w:val="28"/>
          <w:szCs w:val="28"/>
          <w:lang w:val="en-GB"/>
        </w:rPr>
        <w:t xml:space="preserve">Failure to comply with the above outlined requirements might lead to a disqualification. </w:t>
      </w:r>
    </w:p>
    <w:p w14:paraId="568D1302" w14:textId="77777777" w:rsidR="00B53540" w:rsidRPr="004472B9" w:rsidRDefault="00B53540" w:rsidP="00B53540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  <w:r w:rsidRPr="001646E7">
        <w:rPr>
          <w:rFonts w:ascii="Arial" w:hAnsi="Arial" w:cs="Arial"/>
          <w:b/>
          <w:bCs/>
          <w:color w:val="FF0000"/>
          <w:sz w:val="28"/>
          <w:szCs w:val="28"/>
          <w:rtl/>
          <w:lang w:val="en-GB"/>
        </w:rPr>
        <w:t>قد يؤدي عدم الامتثال للمتطلبات الموضحة أعلاه إلى فقدان الأهلية</w:t>
      </w:r>
      <w:r w:rsidRPr="001646E7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>.</w:t>
      </w:r>
    </w:p>
    <w:p w14:paraId="282BC6EF" w14:textId="56C6D55B" w:rsidR="00B12553" w:rsidRDefault="00B12553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24F3E53E" w14:textId="3BAE5104" w:rsidR="00485FDB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2966E9F6" w14:textId="6C2A3E3C" w:rsidR="00485FDB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2BA262A8" w14:textId="0FAF9F60" w:rsidR="00485FDB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5F81DF45" w14:textId="145F3927" w:rsidR="00485FDB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242053E7" w14:textId="073F8A61" w:rsidR="00485FDB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D6CB889" w14:textId="77777777" w:rsidR="00907C51" w:rsidRDefault="00907C51" w:rsidP="00AE26CB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3F80371F" w14:textId="77777777" w:rsidR="00907C51" w:rsidRDefault="00907C51" w:rsidP="00AE26CB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5CD67A1E" w14:textId="77777777" w:rsidR="00184480" w:rsidRDefault="00184480" w:rsidP="00AE26CB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171602EA" w14:textId="77777777" w:rsidR="00907C51" w:rsidRDefault="00907C51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2BAC6D54" w14:textId="10EAEAF0" w:rsidR="00485FDB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1F43AE3D" w14:textId="77777777" w:rsidR="00485FDB" w:rsidRPr="004472B9" w:rsidRDefault="00485FDB" w:rsidP="00AE26CB">
      <w:pPr>
        <w:rPr>
          <w:rFonts w:ascii="Arial" w:hAnsi="Arial" w:cs="Arial"/>
          <w:b/>
          <w:bCs/>
          <w:color w:val="FF0000"/>
          <w:sz w:val="22"/>
          <w:szCs w:val="22"/>
          <w:rtl/>
          <w:lang w:val="en-GB"/>
        </w:rPr>
      </w:pPr>
    </w:p>
    <w:p w14:paraId="7518A988" w14:textId="77777777" w:rsidR="00CE7EB5" w:rsidRPr="004472B9" w:rsidRDefault="00CE7EB5" w:rsidP="00CE7EB5">
      <w:pPr>
        <w:rPr>
          <w:rFonts w:ascii="Arial Narrow" w:hAnsi="Arial Narrow" w:cs="Calibri"/>
          <w:b/>
          <w:smallCaps/>
          <w:color w:val="FF0000"/>
          <w:sz w:val="28"/>
          <w:szCs w:val="28"/>
          <w:u w:val="single"/>
          <w:lang w:val="en-GB" w:bidi="ar-YE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502"/>
        <w:gridCol w:w="2099"/>
        <w:gridCol w:w="1390"/>
        <w:gridCol w:w="1375"/>
        <w:gridCol w:w="3206"/>
        <w:gridCol w:w="2240"/>
      </w:tblGrid>
      <w:tr w:rsidR="00481E76" w:rsidRPr="00862F24" w14:paraId="2A882D87" w14:textId="77777777" w:rsidTr="008D53B4">
        <w:trPr>
          <w:trHeight w:val="970"/>
          <w:jc w:val="center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0A55DB46" w14:textId="77777777" w:rsidR="00481E76" w:rsidRPr="00481E76" w:rsidRDefault="00481E76" w:rsidP="00481E76">
            <w:pPr>
              <w:jc w:val="center"/>
              <w:rPr>
                <w:b/>
                <w:bCs/>
                <w:lang w:bidi="ar-YE"/>
              </w:rPr>
            </w:pPr>
            <w:r w:rsidRPr="00481E76">
              <w:rPr>
                <w:b/>
                <w:bCs/>
                <w:lang w:bidi="ar-YE"/>
              </w:rPr>
              <w:lastRenderedPageBreak/>
              <w:t>No.</w:t>
            </w:r>
          </w:p>
        </w:tc>
        <w:tc>
          <w:tcPr>
            <w:tcW w:w="45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1AC9B771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</w:p>
          <w:p w14:paraId="478F2791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  <w:r w:rsidRPr="00481E76">
              <w:rPr>
                <w:rFonts w:asciiTheme="majorBidi" w:hAnsiTheme="majorBidi" w:cstheme="majorBidi"/>
                <w:b/>
                <w:bCs/>
                <w:lang w:bidi="ar-YE"/>
              </w:rPr>
              <w:t>Material Name &amp; Minimum technical specifications</w:t>
            </w:r>
          </w:p>
          <w:p w14:paraId="59EDC462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  <w:r w:rsidRPr="00481E76">
              <w:rPr>
                <w:rFonts w:asciiTheme="majorBidi" w:hAnsiTheme="majorBidi"/>
                <w:b/>
                <w:bCs/>
                <w:rtl/>
                <w:lang w:bidi="ar-YE"/>
              </w:rPr>
              <w:t>اسم المادة والحد الأدنى من المواصفات الفنية</w:t>
            </w:r>
          </w:p>
          <w:p w14:paraId="1193D439" w14:textId="77777777" w:rsidR="00481E76" w:rsidRPr="00481E76" w:rsidRDefault="00481E76" w:rsidP="00481E76">
            <w:pPr>
              <w:ind w:left="-118" w:right="-1"/>
              <w:rPr>
                <w:rFonts w:asciiTheme="majorBidi" w:hAnsiTheme="majorBidi" w:cstheme="majorBidi"/>
                <w:b/>
                <w:bCs/>
                <w:rtl/>
                <w:lang w:bidi="ar-YE"/>
              </w:rPr>
            </w:pPr>
            <w:r w:rsidRPr="00481E76">
              <w:rPr>
                <w:rFonts w:asciiTheme="majorBidi" w:hAnsiTheme="majorBidi" w:cstheme="majorBidi"/>
                <w:b/>
                <w:bCs/>
                <w:lang w:bidi="ar-YE"/>
              </w:rPr>
              <w:tab/>
            </w:r>
          </w:p>
        </w:tc>
        <w:tc>
          <w:tcPr>
            <w:tcW w:w="2099" w:type="dxa"/>
            <w:tcBorders>
              <w:bottom w:val="double" w:sz="4" w:space="0" w:color="auto"/>
            </w:tcBorders>
            <w:shd w:val="clear" w:color="auto" w:fill="9CC2E5" w:themeFill="accent1" w:themeFillTint="99"/>
          </w:tcPr>
          <w:p w14:paraId="6F414268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14:paraId="359D765C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1E76">
              <w:rPr>
                <w:rFonts w:asciiTheme="majorBidi" w:hAnsiTheme="majorBidi" w:cstheme="majorBidi"/>
                <w:b/>
                <w:bCs/>
              </w:rPr>
              <w:t>Catalogue or any other mandatory technical documents</w:t>
            </w:r>
          </w:p>
          <w:p w14:paraId="74D27485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1E76">
              <w:rPr>
                <w:rFonts w:asciiTheme="majorBidi" w:hAnsiTheme="majorBidi"/>
                <w:b/>
                <w:bCs/>
                <w:rtl/>
              </w:rPr>
              <w:t>كتالوج أو أي مستندات فنية إلزامية أخرى</w:t>
            </w:r>
          </w:p>
        </w:tc>
        <w:tc>
          <w:tcPr>
            <w:tcW w:w="1390" w:type="dxa"/>
            <w:tcBorders>
              <w:bottom w:val="double" w:sz="4" w:space="0" w:color="auto"/>
            </w:tcBorders>
            <w:shd w:val="clear" w:color="auto" w:fill="9CC2E5" w:themeFill="accent1" w:themeFillTint="99"/>
          </w:tcPr>
          <w:p w14:paraId="48CD0EFF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</w:p>
          <w:p w14:paraId="7DC53010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  <w:r w:rsidRPr="00481E76">
              <w:rPr>
                <w:rFonts w:asciiTheme="majorBidi" w:hAnsiTheme="majorBidi" w:cstheme="majorBidi"/>
                <w:b/>
                <w:bCs/>
                <w:lang w:bidi="ar-YE"/>
              </w:rPr>
              <w:t>Origin (mandatory)</w:t>
            </w:r>
          </w:p>
          <w:p w14:paraId="10D1D771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rtl/>
                <w:lang w:bidi="ar-YE"/>
              </w:rPr>
            </w:pPr>
            <w:r w:rsidRPr="00481E76">
              <w:rPr>
                <w:rFonts w:asciiTheme="majorBidi" w:hAnsiTheme="majorBidi"/>
                <w:b/>
                <w:bCs/>
                <w:rtl/>
                <w:lang w:bidi="ar-YE"/>
              </w:rPr>
              <w:t>الأصل (إلزامي)</w:t>
            </w:r>
          </w:p>
        </w:tc>
        <w:tc>
          <w:tcPr>
            <w:tcW w:w="1375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5D42C6D1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1E76">
              <w:rPr>
                <w:rFonts w:asciiTheme="majorBidi" w:hAnsiTheme="majorBidi" w:cstheme="majorBidi"/>
                <w:b/>
                <w:bCs/>
              </w:rPr>
              <w:t>Brand (mandatory)</w:t>
            </w:r>
          </w:p>
          <w:p w14:paraId="65D225AD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1E76">
              <w:rPr>
                <w:rFonts w:asciiTheme="majorBidi" w:hAnsiTheme="majorBidi"/>
                <w:b/>
                <w:bCs/>
                <w:rtl/>
              </w:rPr>
              <w:t>العلامة التجارية (إلزامي)</w:t>
            </w:r>
          </w:p>
        </w:tc>
        <w:tc>
          <w:tcPr>
            <w:tcW w:w="320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36B1EBB1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val="en-GB" w:bidi="ar-YE"/>
              </w:rPr>
            </w:pPr>
            <w:r w:rsidRPr="00481E76">
              <w:rPr>
                <w:rFonts w:asciiTheme="majorBidi" w:hAnsiTheme="majorBidi" w:cstheme="majorBidi"/>
                <w:b/>
                <w:bCs/>
                <w:lang w:bidi="ar-YE"/>
              </w:rPr>
              <w:t>Specifications</w:t>
            </w:r>
            <w:r w:rsidRPr="00481E76">
              <w:rPr>
                <w:rFonts w:asciiTheme="majorBidi" w:hAnsiTheme="majorBidi" w:cstheme="majorBidi"/>
                <w:b/>
                <w:bCs/>
                <w:lang w:val="en-GB" w:bidi="ar-YE"/>
              </w:rPr>
              <w:t xml:space="preserve"> provid by bidder</w:t>
            </w:r>
          </w:p>
          <w:p w14:paraId="62ABB7F2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val="en-GB" w:bidi="ar-YE"/>
              </w:rPr>
            </w:pPr>
          </w:p>
          <w:p w14:paraId="70BCA62A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rtl/>
                <w:lang w:bidi="ar-YE"/>
              </w:rPr>
            </w:pPr>
            <w:r w:rsidRPr="00481E76">
              <w:rPr>
                <w:rFonts w:asciiTheme="majorBidi" w:hAnsiTheme="majorBidi" w:hint="cs"/>
                <w:b/>
                <w:bCs/>
                <w:rtl/>
                <w:lang w:bidi="ar-YE"/>
              </w:rPr>
              <w:t>مواصفات مقدمة من المقاول</w:t>
            </w:r>
          </w:p>
          <w:p w14:paraId="103F7EA4" w14:textId="77777777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  <w:r w:rsidRPr="00481E76">
              <w:rPr>
                <w:rFonts w:asciiTheme="majorBidi" w:hAnsiTheme="majorBidi" w:cstheme="majorBidi"/>
                <w:b/>
                <w:bCs/>
                <w:lang w:bidi="ar-YE"/>
              </w:rPr>
              <w:t>(mandatory)</w:t>
            </w:r>
          </w:p>
          <w:p w14:paraId="6FC84061" w14:textId="6EEA03E9" w:rsidR="00481E76" w:rsidRPr="00481E76" w:rsidRDefault="00481E76" w:rsidP="00481E76">
            <w:pPr>
              <w:ind w:left="-118" w:right="-1"/>
              <w:jc w:val="center"/>
              <w:rPr>
                <w:rFonts w:asciiTheme="majorBidi" w:hAnsiTheme="majorBidi" w:cstheme="majorBidi"/>
                <w:b/>
                <w:bCs/>
                <w:lang w:bidi="ar-YE"/>
              </w:rPr>
            </w:pPr>
            <w:r w:rsidRPr="00481E76">
              <w:rPr>
                <w:rFonts w:asciiTheme="majorBidi" w:hAnsiTheme="majorBidi"/>
                <w:b/>
                <w:bCs/>
                <w:rtl/>
                <w:lang w:bidi="ar-YE"/>
              </w:rPr>
              <w:t xml:space="preserve"> (إلزامي)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705AACAA" w14:textId="77777777" w:rsidR="00481E76" w:rsidRPr="00481E76" w:rsidRDefault="00481E76" w:rsidP="00481E76">
            <w:pPr>
              <w:jc w:val="center"/>
              <w:rPr>
                <w:b/>
                <w:bCs/>
                <w:lang w:bidi="ar-YE"/>
              </w:rPr>
            </w:pPr>
            <w:r w:rsidRPr="00481E76">
              <w:rPr>
                <w:b/>
                <w:bCs/>
                <w:lang w:bidi="ar-YE"/>
              </w:rPr>
              <w:t>Photos (where applicable)</w:t>
            </w:r>
          </w:p>
          <w:p w14:paraId="619EF775" w14:textId="77777777" w:rsidR="00481E76" w:rsidRPr="00481E76" w:rsidRDefault="00481E76" w:rsidP="00481E76">
            <w:pPr>
              <w:jc w:val="center"/>
              <w:rPr>
                <w:b/>
                <w:bCs/>
                <w:lang w:bidi="ar-YE"/>
              </w:rPr>
            </w:pPr>
            <w:r w:rsidRPr="00481E76">
              <w:rPr>
                <w:rFonts w:cs="Arial"/>
                <w:b/>
                <w:bCs/>
                <w:rtl/>
                <w:lang w:bidi="ar-YE"/>
              </w:rPr>
              <w:t>الصور (عند الاقتضاء)</w:t>
            </w:r>
          </w:p>
        </w:tc>
      </w:tr>
      <w:tr w:rsidR="00481E76" w:rsidRPr="000420F8" w14:paraId="4D0BAEE3" w14:textId="77777777" w:rsidTr="008D53B4">
        <w:trPr>
          <w:trHeight w:val="689"/>
          <w:jc w:val="center"/>
        </w:trPr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476EB5" w14:textId="5BA8D363" w:rsidR="00481E76" w:rsidRPr="00862F24" w:rsidRDefault="00481E76" w:rsidP="00481E76">
            <w:pPr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 w:rsidRPr="00862F24">
              <w:rPr>
                <w:rFonts w:hint="cs"/>
                <w:b/>
                <w:bCs/>
                <w:sz w:val="24"/>
                <w:szCs w:val="24"/>
                <w:rtl/>
                <w:lang w:bidi="ar-YE"/>
              </w:rPr>
              <w:t>1</w:t>
            </w:r>
            <w:r>
              <w:rPr>
                <w:b/>
                <w:bCs/>
                <w:sz w:val="24"/>
                <w:szCs w:val="24"/>
                <w:lang w:bidi="ar-YE"/>
              </w:rPr>
              <w:t>.1</w:t>
            </w:r>
          </w:p>
        </w:tc>
        <w:tc>
          <w:tcPr>
            <w:tcW w:w="45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A13D13" w14:textId="77777777" w:rsidR="00481E76" w:rsidRPr="00481E76" w:rsidRDefault="00481E76" w:rsidP="00481E76">
            <w:pPr>
              <w:rPr>
                <w:lang w:eastAsia="fr-FR"/>
              </w:rPr>
            </w:pPr>
            <w:r w:rsidRPr="00481E76">
              <w:rPr>
                <w:b/>
                <w:bCs/>
                <w:lang w:eastAsia="fr-FR"/>
              </w:rPr>
              <w:t>1. Water Chrome Tap 1/2 Inch</w:t>
            </w:r>
            <w:r w:rsidRPr="00481E76">
              <w:rPr>
                <w:lang w:eastAsia="fr-FR"/>
              </w:rPr>
              <w:br/>
              <w:t>- Material: Brass (CW617N), Chrome-plated</w:t>
            </w:r>
            <w:r w:rsidRPr="00481E76">
              <w:rPr>
                <w:lang w:eastAsia="fr-FR"/>
              </w:rPr>
              <w:br/>
              <w:t>- Size: 1/2 inch BSP thread</w:t>
            </w:r>
            <w:r w:rsidRPr="00481E76">
              <w:rPr>
                <w:lang w:eastAsia="fr-FR"/>
              </w:rPr>
              <w:br/>
              <w:t>- Working Pressure: Up to 16 bar</w:t>
            </w:r>
            <w:r w:rsidRPr="00481E76">
              <w:rPr>
                <w:lang w:eastAsia="fr-FR"/>
              </w:rPr>
              <w:br/>
              <w:t>- Temperature Range: -10°C to 100°C</w:t>
            </w:r>
            <w:r w:rsidRPr="00481E76">
              <w:rPr>
                <w:lang w:eastAsia="fr-FR"/>
              </w:rPr>
              <w:br/>
              <w:t>- Features: Long-life ceramic disc valve, Scratch-resistant chrome finish, Suitable for all plumbing systems</w:t>
            </w:r>
            <w:r w:rsidRPr="00481E76">
              <w:rPr>
                <w:lang w:eastAsia="fr-FR"/>
              </w:rPr>
              <w:br/>
            </w:r>
            <w:r w:rsidRPr="00481E76">
              <w:rPr>
                <w:lang w:eastAsia="fr-FR"/>
              </w:rPr>
              <w:br/>
            </w:r>
            <w:r w:rsidRPr="00481E76">
              <w:rPr>
                <w:b/>
                <w:bCs/>
                <w:lang w:eastAsia="fr-FR"/>
              </w:rPr>
              <w:t xml:space="preserve">1. </w:t>
            </w:r>
            <w:r w:rsidRPr="00481E76">
              <w:rPr>
                <w:b/>
                <w:bCs/>
                <w:rtl/>
                <w:lang w:val="fr-FR" w:eastAsia="fr-FR"/>
              </w:rPr>
              <w:t>صنبور ماء كروم 1/2 بوصة</w:t>
            </w:r>
            <w:r w:rsidRPr="00481E76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المادة: نحاس</w:t>
            </w:r>
            <w:r w:rsidRPr="00481E76">
              <w:rPr>
                <w:lang w:eastAsia="fr-FR"/>
              </w:rPr>
              <w:t xml:space="preserve"> (CW617N) </w:t>
            </w:r>
            <w:r>
              <w:rPr>
                <w:rtl/>
                <w:lang w:val="fr-FR" w:eastAsia="fr-FR"/>
              </w:rPr>
              <w:t>مطلي بالكروم</w:t>
            </w:r>
            <w:r w:rsidRPr="00481E76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الحجم: 1/2 بوصة بخيط</w:t>
            </w:r>
            <w:r w:rsidRPr="00481E76">
              <w:rPr>
                <w:lang w:eastAsia="fr-FR"/>
              </w:rPr>
              <w:t xml:space="preserve"> BSP</w:t>
            </w:r>
            <w:r w:rsidRPr="00481E76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ضغط التشغيل: حتى 16 بار</w:t>
            </w:r>
            <w:r w:rsidRPr="00481E76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نطاق درجة الحرارة: -10</w:t>
            </w:r>
            <w:r w:rsidRPr="00481E76">
              <w:rPr>
                <w:lang w:eastAsia="fr-FR"/>
              </w:rPr>
              <w:t xml:space="preserve">°C </w:t>
            </w:r>
            <w:r>
              <w:rPr>
                <w:rtl/>
                <w:lang w:val="fr-FR" w:eastAsia="fr-FR"/>
              </w:rPr>
              <w:t>إلى 100</w:t>
            </w:r>
            <w:r w:rsidRPr="00481E76">
              <w:rPr>
                <w:lang w:eastAsia="fr-FR"/>
              </w:rPr>
              <w:t>°C</w:t>
            </w:r>
            <w:r w:rsidRPr="00481E76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الميزات: صمام قرصي طويل العمر، تشطيب مقاوم للخدش، مناسب لجميع أنظمة السباكة</w:t>
            </w:r>
          </w:p>
          <w:p w14:paraId="7162A503" w14:textId="7252576E" w:rsidR="00481E76" w:rsidRPr="00481E76" w:rsidRDefault="00481E76" w:rsidP="00481E76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0615D19" w14:textId="21DE0694" w:rsidR="00481E76" w:rsidRPr="00485FDB" w:rsidRDefault="00481E76" w:rsidP="00481E76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 xml:space="preserve">Mandatory: Supplier must provide </w:t>
            </w:r>
            <w:r w:rsidR="00C057C1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sample</w:t>
            </w: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 xml:space="preserve"> for approval</w:t>
            </w:r>
          </w:p>
          <w:p w14:paraId="623D6F68" w14:textId="09E6BE88" w:rsidR="00481E76" w:rsidRPr="00BF087A" w:rsidRDefault="00481E76" w:rsidP="00481E76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sz w:val="24"/>
                <w:szCs w:val="24"/>
                <w:lang w:val="en"/>
              </w:rPr>
            </w:pP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إلزامي: يجب على المورد تقديم </w:t>
            </w:r>
            <w:r w:rsidR="00C057C1">
              <w:rPr>
                <w:rFonts w:asciiTheme="majorHAnsi" w:hAnsiTheme="majorHAnsi" w:cstheme="majorHAnsi" w:hint="cs"/>
                <w:b/>
                <w:bCs/>
                <w:color w:val="212121"/>
                <w:sz w:val="24"/>
                <w:szCs w:val="24"/>
                <w:rtl/>
                <w:lang w:val="en"/>
              </w:rPr>
              <w:t>عينه</w:t>
            </w: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 للموافقة عليه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14:paraId="69E7D533" w14:textId="77777777" w:rsidR="00481E76" w:rsidRPr="000420F8" w:rsidRDefault="00481E76" w:rsidP="00481E76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EAFF5B" w14:textId="77777777" w:rsidR="00481E76" w:rsidRPr="000420F8" w:rsidRDefault="00481E76" w:rsidP="00481E76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5399" w14:textId="77777777" w:rsidR="00481E76" w:rsidRPr="000420F8" w:rsidRDefault="00481E76" w:rsidP="00481E76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BAF312" w14:textId="77777777" w:rsidR="00481E76" w:rsidRPr="000420F8" w:rsidRDefault="00481E76" w:rsidP="00481E76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057C1" w:rsidRPr="000420F8" w14:paraId="4E2E576B" w14:textId="77777777" w:rsidTr="001E2B15">
        <w:trPr>
          <w:trHeight w:val="54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0E4" w14:textId="79F88AEC" w:rsidR="00C057C1" w:rsidRPr="00862F24" w:rsidRDefault="00C057C1" w:rsidP="00C057C1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1.2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3330" w14:textId="40D2EA43" w:rsidR="00C057C1" w:rsidRPr="00481E76" w:rsidRDefault="00C057C1" w:rsidP="00C057C1">
            <w:pPr>
              <w:rPr>
                <w:b/>
                <w:bCs/>
                <w:rtl/>
                <w:lang w:eastAsia="fr-FR"/>
              </w:rPr>
            </w:pPr>
            <w:r w:rsidRPr="00481E76">
              <w:rPr>
                <w:b/>
                <w:bCs/>
                <w:lang w:eastAsia="fr-FR"/>
              </w:rPr>
              <w:t>2. Arabic Wash Basin</w:t>
            </w:r>
            <w:r w:rsidRPr="00481E76">
              <w:rPr>
                <w:b/>
                <w:bCs/>
                <w:lang w:eastAsia="fr-FR"/>
              </w:rPr>
              <w:br/>
            </w:r>
            <w:r w:rsidRPr="00A3220B">
              <w:rPr>
                <w:lang w:eastAsia="fr-FR"/>
              </w:rPr>
              <w:t>- Material: Vitreous China or Fine Fire Clay</w:t>
            </w:r>
            <w:r w:rsidRPr="00A3220B">
              <w:rPr>
                <w:lang w:eastAsia="fr-FR"/>
              </w:rPr>
              <w:br/>
              <w:t>- Mounting: Pedestal, wall-hung, or countertop</w:t>
            </w:r>
            <w:r w:rsidRPr="00A3220B">
              <w:rPr>
                <w:lang w:eastAsia="fr-FR"/>
              </w:rPr>
              <w:br/>
              <w:t>- Dimensions: e.g., 600 x 470 mm</w:t>
            </w:r>
            <w:r w:rsidRPr="00A3220B">
              <w:rPr>
                <w:lang w:eastAsia="fr-FR"/>
              </w:rPr>
              <w:br/>
              <w:t>- Color: White</w:t>
            </w:r>
            <w:r w:rsidRPr="00A3220B">
              <w:rPr>
                <w:lang w:eastAsia="fr-FR"/>
              </w:rPr>
              <w:br/>
              <w:t>- Features: With/without overflow, 1 or 2 tap holes, Compatible with standard fittings</w:t>
            </w:r>
            <w:r w:rsidRPr="00481E76">
              <w:rPr>
                <w:b/>
                <w:bCs/>
                <w:lang w:eastAsia="fr-FR"/>
              </w:rPr>
              <w:br/>
            </w:r>
            <w:r w:rsidRPr="00481E76">
              <w:rPr>
                <w:b/>
                <w:bCs/>
                <w:lang w:eastAsia="fr-FR"/>
              </w:rPr>
              <w:br/>
              <w:t xml:space="preserve">2. </w:t>
            </w:r>
            <w:r w:rsidRPr="00481E76">
              <w:rPr>
                <w:b/>
                <w:bCs/>
                <w:rtl/>
                <w:lang w:eastAsia="fr-FR"/>
              </w:rPr>
              <w:t>مغسلة عربية</w:t>
            </w:r>
            <w:r w:rsidRPr="00481E76">
              <w:rPr>
                <w:b/>
                <w:bCs/>
                <w:lang w:eastAsia="fr-FR"/>
              </w:rPr>
              <w:br/>
            </w:r>
            <w:r w:rsidRPr="00A3220B">
              <w:rPr>
                <w:lang w:eastAsia="fr-FR"/>
              </w:rPr>
              <w:t xml:space="preserve">- </w:t>
            </w:r>
            <w:r w:rsidRPr="00A3220B">
              <w:rPr>
                <w:rtl/>
                <w:lang w:eastAsia="fr-FR"/>
              </w:rPr>
              <w:t>المادة: خزف زجاجي أو طين ناري ناعم</w:t>
            </w:r>
            <w:r w:rsidRPr="00A3220B">
              <w:rPr>
                <w:lang w:eastAsia="fr-FR"/>
              </w:rPr>
              <w:br/>
              <w:t xml:space="preserve">- </w:t>
            </w:r>
            <w:r w:rsidRPr="00A3220B">
              <w:rPr>
                <w:rtl/>
                <w:lang w:eastAsia="fr-FR"/>
              </w:rPr>
              <w:t>التركيب: على قاعدة، معلق على الحائط، أو على سطح</w:t>
            </w:r>
            <w:r w:rsidRPr="00A3220B">
              <w:rPr>
                <w:lang w:eastAsia="fr-FR"/>
              </w:rPr>
              <w:br/>
              <w:t xml:space="preserve">- </w:t>
            </w:r>
            <w:r w:rsidRPr="00A3220B">
              <w:rPr>
                <w:rtl/>
                <w:lang w:eastAsia="fr-FR"/>
              </w:rPr>
              <w:t>الأبعاد: مثل 600 × 470 مم</w:t>
            </w:r>
            <w:r w:rsidRPr="00A3220B">
              <w:rPr>
                <w:lang w:eastAsia="fr-FR"/>
              </w:rPr>
              <w:br/>
              <w:t xml:space="preserve">- </w:t>
            </w:r>
            <w:r w:rsidRPr="00A3220B">
              <w:rPr>
                <w:rtl/>
                <w:lang w:eastAsia="fr-FR"/>
              </w:rPr>
              <w:t>اللون: أبيض</w:t>
            </w:r>
            <w:r w:rsidRPr="00A3220B">
              <w:rPr>
                <w:lang w:eastAsia="fr-FR"/>
              </w:rPr>
              <w:br/>
            </w:r>
            <w:r w:rsidRPr="00A3220B">
              <w:rPr>
                <w:lang w:eastAsia="fr-FR"/>
              </w:rPr>
              <w:lastRenderedPageBreak/>
              <w:t xml:space="preserve">- </w:t>
            </w:r>
            <w:r w:rsidRPr="00A3220B">
              <w:rPr>
                <w:rtl/>
                <w:lang w:eastAsia="fr-FR"/>
              </w:rPr>
              <w:t>الميزات: مع/بدون فتحة تصريف، فتحة أو فتحتين للصنبور، متوافقة مع التركيبات القياسية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241D81C1" w14:textId="77777777" w:rsidR="00C057C1" w:rsidRPr="00485FDB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lastRenderedPageBreak/>
              <w:t xml:space="preserve">Mandatory: Supplier must provide </w:t>
            </w:r>
            <w:r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sample</w:t>
            </w: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 xml:space="preserve"> for approval</w:t>
            </w:r>
          </w:p>
          <w:p w14:paraId="72EE9A5E" w14:textId="1B079611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إلزامي: يجب على المورد تقديم </w:t>
            </w:r>
            <w:r>
              <w:rPr>
                <w:rFonts w:asciiTheme="majorHAnsi" w:hAnsiTheme="majorHAnsi" w:cstheme="majorHAnsi" w:hint="cs"/>
                <w:b/>
                <w:bCs/>
                <w:color w:val="212121"/>
                <w:sz w:val="24"/>
                <w:szCs w:val="24"/>
                <w:rtl/>
                <w:lang w:val="en"/>
              </w:rPr>
              <w:t>عينه</w:t>
            </w: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46A4F17F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7DF6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  <w:p w14:paraId="3FDA24A1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FB4C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7CA45F08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48DEC099" w14:textId="77777777" w:rsidR="00C057C1" w:rsidRPr="000420F8" w:rsidRDefault="00C057C1" w:rsidP="00C057C1">
            <w:pPr>
              <w:pStyle w:val="HTMLPreformatted"/>
              <w:shd w:val="clear" w:color="auto" w:fill="FFFFFF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248F8FD1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328CFD6C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E2F06C" w14:textId="77777777" w:rsidR="00C057C1" w:rsidRPr="000420F8" w:rsidRDefault="00C057C1" w:rsidP="00C057C1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C057C1" w:rsidRPr="000420F8" w14:paraId="4B4BCBC9" w14:textId="77777777" w:rsidTr="008D53B4">
        <w:trPr>
          <w:trHeight w:val="1439"/>
          <w:jc w:val="center"/>
        </w:trPr>
        <w:tc>
          <w:tcPr>
            <w:tcW w:w="0" w:type="auto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8B32" w14:textId="1A4A9E9E" w:rsidR="00C057C1" w:rsidRPr="00862F24" w:rsidRDefault="00C057C1" w:rsidP="00C057C1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1.3</w:t>
            </w:r>
          </w:p>
        </w:tc>
        <w:tc>
          <w:tcPr>
            <w:tcW w:w="450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44A6" w14:textId="634C9A57" w:rsidR="00C057C1" w:rsidRPr="0075422E" w:rsidRDefault="00C057C1" w:rsidP="00C057C1">
            <w:pPr>
              <w:pStyle w:val="NoSpacing"/>
              <w:bidi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3220B">
              <w:rPr>
                <w:rFonts w:ascii="Arial Nova" w:hAnsi="Arial Nova" w:cs="Calibri"/>
                <w:b/>
                <w:bCs/>
              </w:rPr>
              <w:t>3. Steel Ground Drain</w:t>
            </w:r>
            <w:r w:rsidRPr="00A3220B">
              <w:rPr>
                <w:rFonts w:ascii="Arial Nova" w:hAnsi="Arial Nova" w:cs="Calibri"/>
              </w:rPr>
              <w:br/>
              <w:t>- Material: Stainless Steel (Type 304 or 316)</w:t>
            </w:r>
            <w:r w:rsidRPr="00A3220B">
              <w:rPr>
                <w:rFonts w:ascii="Arial Nova" w:hAnsi="Arial Nova" w:cs="Calibri"/>
              </w:rPr>
              <w:br/>
              <w:t>- Standard: ASTM A351 (CF8/CF8M)</w:t>
            </w:r>
            <w:r w:rsidRPr="00A3220B">
              <w:rPr>
                <w:rFonts w:ascii="Arial Nova" w:hAnsi="Arial Nova" w:cs="Calibri"/>
              </w:rPr>
              <w:br/>
              <w:t>- Finish: Polished or brushed</w:t>
            </w:r>
            <w:r w:rsidRPr="00A3220B">
              <w:rPr>
                <w:rFonts w:ascii="Arial Nova" w:hAnsi="Arial Nova" w:cs="Calibri"/>
              </w:rPr>
              <w:br/>
              <w:t>- Features: Corrosion-resistant, Optional brass closure plugs, Suitable for industrial use</w:t>
            </w:r>
            <w:r w:rsidRPr="00A3220B">
              <w:rPr>
                <w:rFonts w:ascii="Arial Nova" w:hAnsi="Arial Nova" w:cs="Calibri"/>
              </w:rPr>
              <w:br/>
            </w:r>
            <w:r w:rsidRPr="00A3220B">
              <w:rPr>
                <w:rFonts w:ascii="Arial Nova" w:hAnsi="Arial Nova" w:cs="Calibri"/>
              </w:rPr>
              <w:br/>
            </w:r>
            <w:r w:rsidRPr="00A3220B">
              <w:rPr>
                <w:rFonts w:ascii="Arial Nova" w:hAnsi="Arial Nova" w:cs="Calibri"/>
                <w:b/>
                <w:bCs/>
              </w:rPr>
              <w:t xml:space="preserve">3. </w:t>
            </w:r>
            <w:r w:rsidRPr="00A3220B">
              <w:rPr>
                <w:rFonts w:ascii="Arial Nova" w:hAnsi="Arial Nova" w:cs="Calibri"/>
                <w:b/>
                <w:bCs/>
                <w:rtl/>
              </w:rPr>
              <w:t>مصرف أرضي فولاذي</w:t>
            </w:r>
            <w:r w:rsidRPr="00A3220B">
              <w:rPr>
                <w:rFonts w:ascii="Arial Nova" w:hAnsi="Arial Nova" w:cs="Calibri"/>
              </w:rPr>
              <w:br/>
              <w:t xml:space="preserve">- </w:t>
            </w:r>
            <w:r w:rsidRPr="00A3220B">
              <w:rPr>
                <w:rFonts w:ascii="Arial Nova" w:hAnsi="Arial Nova" w:cs="Calibri"/>
                <w:rtl/>
              </w:rPr>
              <w:t>المادة: فولاذ مقاوم للصدأ (النوع 304 أو 316)</w:t>
            </w:r>
            <w:r w:rsidRPr="00A3220B">
              <w:rPr>
                <w:rFonts w:ascii="Arial Nova" w:hAnsi="Arial Nova" w:cs="Calibri"/>
              </w:rPr>
              <w:br/>
              <w:t xml:space="preserve">- </w:t>
            </w:r>
            <w:r w:rsidRPr="00A3220B">
              <w:rPr>
                <w:rFonts w:ascii="Arial Nova" w:hAnsi="Arial Nova" w:cs="Calibri"/>
                <w:rtl/>
              </w:rPr>
              <w:t>المعيار</w:t>
            </w:r>
            <w:r w:rsidRPr="00A3220B">
              <w:rPr>
                <w:rFonts w:ascii="Arial Nova" w:hAnsi="Arial Nova" w:cs="Calibri"/>
              </w:rPr>
              <w:t>: ASTM A351 (CF8/CF8M)</w:t>
            </w:r>
            <w:r w:rsidRPr="00A3220B">
              <w:rPr>
                <w:rFonts w:ascii="Arial Nova" w:hAnsi="Arial Nova" w:cs="Calibri"/>
              </w:rPr>
              <w:br/>
              <w:t xml:space="preserve">- </w:t>
            </w:r>
            <w:r w:rsidRPr="00A3220B">
              <w:rPr>
                <w:rFonts w:ascii="Arial Nova" w:hAnsi="Arial Nova" w:cs="Calibri"/>
                <w:rtl/>
              </w:rPr>
              <w:t>التشطيب: مصقول أو غير لامع</w:t>
            </w:r>
            <w:r w:rsidRPr="00A3220B">
              <w:rPr>
                <w:rFonts w:ascii="Arial Nova" w:hAnsi="Arial Nova" w:cs="Calibri"/>
              </w:rPr>
              <w:br/>
              <w:t xml:space="preserve">- </w:t>
            </w:r>
            <w:r w:rsidRPr="00A3220B">
              <w:rPr>
                <w:rFonts w:ascii="Arial Nova" w:hAnsi="Arial Nova" w:cs="Calibri"/>
                <w:rtl/>
              </w:rPr>
              <w:t>الميزات: مقاوم للتآكل، سدادات نحاسية اختيارية، مناسب للاستخدام الصناعي</w:t>
            </w:r>
          </w:p>
        </w:tc>
        <w:tc>
          <w:tcPr>
            <w:tcW w:w="2099" w:type="dxa"/>
            <w:tcBorders>
              <w:top w:val="double" w:sz="4" w:space="0" w:color="auto"/>
              <w:bottom w:val="single" w:sz="4" w:space="0" w:color="auto"/>
            </w:tcBorders>
          </w:tcPr>
          <w:p w14:paraId="71536A4A" w14:textId="77777777" w:rsidR="00C057C1" w:rsidRPr="00485FDB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 xml:space="preserve">Mandatory: Supplier must provide </w:t>
            </w:r>
            <w:r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sample</w:t>
            </w: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 xml:space="preserve"> for approval</w:t>
            </w:r>
          </w:p>
          <w:p w14:paraId="5F6909BB" w14:textId="28219185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إلزامي: يجب على المورد تقديم </w:t>
            </w:r>
            <w:r>
              <w:rPr>
                <w:rFonts w:asciiTheme="majorHAnsi" w:hAnsiTheme="majorHAnsi" w:cstheme="majorHAnsi" w:hint="cs"/>
                <w:b/>
                <w:bCs/>
                <w:color w:val="212121"/>
                <w:sz w:val="24"/>
                <w:szCs w:val="24"/>
                <w:rtl/>
                <w:lang w:val="en"/>
              </w:rPr>
              <w:t>عينه</w:t>
            </w:r>
            <w:r w:rsidRPr="00485FDB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 للموافقة عليه</w:t>
            </w:r>
          </w:p>
        </w:tc>
        <w:tc>
          <w:tcPr>
            <w:tcW w:w="1390" w:type="dxa"/>
            <w:tcBorders>
              <w:top w:val="double" w:sz="4" w:space="0" w:color="auto"/>
              <w:bottom w:val="single" w:sz="4" w:space="0" w:color="auto"/>
            </w:tcBorders>
          </w:tcPr>
          <w:p w14:paraId="5BA72AB1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A763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47B3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50EA637C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4AF7747F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3D0DEC" w14:textId="77777777" w:rsidR="00C057C1" w:rsidRPr="000420F8" w:rsidRDefault="00C057C1" w:rsidP="00C057C1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C057C1" w:rsidRPr="000420F8" w14:paraId="50E6C13D" w14:textId="77777777" w:rsidTr="008D53B4">
        <w:trPr>
          <w:trHeight w:val="160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A893" w14:textId="3F696B28" w:rsidR="00C057C1" w:rsidRPr="00862F24" w:rsidRDefault="00C057C1" w:rsidP="00C057C1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1.4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EF1A" w14:textId="77777777" w:rsidR="00C057C1" w:rsidRDefault="00C057C1" w:rsidP="00C057C1">
            <w:pPr>
              <w:rPr>
                <w:lang w:val="fr-FR" w:eastAsia="fr-FR"/>
              </w:rPr>
            </w:pPr>
            <w:r w:rsidRPr="00A3220B">
              <w:rPr>
                <w:b/>
                <w:bCs/>
                <w:lang w:val="fr-FR" w:eastAsia="fr-FR"/>
              </w:rPr>
              <w:t>4. Plastic Tank – 5 m³</w:t>
            </w:r>
            <w:r>
              <w:rPr>
                <w:lang w:val="fr-FR" w:eastAsia="fr-FR"/>
              </w:rPr>
              <w:br/>
              <w:t>- Material: Polyethylene (PE)</w:t>
            </w:r>
            <w:r>
              <w:rPr>
                <w:lang w:val="fr-FR" w:eastAsia="fr-FR"/>
              </w:rPr>
              <w:br/>
              <w:t>- Shape: Vertical or horizontal cylindrical</w:t>
            </w:r>
            <w:r>
              <w:rPr>
                <w:lang w:val="fr-FR" w:eastAsia="fr-FR"/>
              </w:rPr>
              <w:br/>
              <w:t>- Capacity: 5,000 liters</w:t>
            </w:r>
            <w:r>
              <w:rPr>
                <w:lang w:val="fr-FR" w:eastAsia="fr-FR"/>
              </w:rPr>
              <w:br/>
              <w:t>- Dimensions: ~200 cm width × 195 cm height</w:t>
            </w:r>
            <w:r>
              <w:rPr>
                <w:lang w:val="fr-FR" w:eastAsia="fr-FR"/>
              </w:rPr>
              <w:br/>
              <w:t>- Features: UV-resistant, 3-layer body, 1¼" outlet, 400 mm manway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br/>
            </w:r>
            <w:r w:rsidRPr="00A3220B">
              <w:rPr>
                <w:b/>
                <w:bCs/>
                <w:lang w:val="fr-FR" w:eastAsia="fr-FR"/>
              </w:rPr>
              <w:t xml:space="preserve">4. </w:t>
            </w:r>
            <w:r w:rsidRPr="00A3220B">
              <w:rPr>
                <w:b/>
                <w:bCs/>
                <w:rtl/>
                <w:lang w:val="fr-FR" w:eastAsia="fr-FR"/>
              </w:rPr>
              <w:t>خزان بلاستيكي – 5 متر مكعب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المادة: بولي إيثيلين</w:t>
            </w:r>
            <w:r>
              <w:rPr>
                <w:lang w:val="fr-FR" w:eastAsia="fr-FR"/>
              </w:rPr>
              <w:t xml:space="preserve"> (PE)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الشكل: أسطواني رأسي أو أفقي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السعة: 5000 لتر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الأبعاد: ~200 سم عرض × 195 سم ارتفاع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الميزات: مقاوم للأشعة فوق البنفسجية، جسم ثلاثي الطبقات، مخرج 1¼ بوصة، فتحة دخول 400 مم</w:t>
            </w:r>
          </w:p>
          <w:p w14:paraId="33146E1B" w14:textId="77777777" w:rsidR="00C057C1" w:rsidRPr="00A3220B" w:rsidRDefault="00C057C1" w:rsidP="00C057C1">
            <w:pPr>
              <w:pStyle w:val="NoSpacing"/>
              <w:bidi/>
              <w:rPr>
                <w:rFonts w:asciiTheme="majorHAnsi" w:hAnsiTheme="majorHAnsi" w:cstheme="majorHAns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31D0C6AB" w14:textId="77777777" w:rsidR="00C057C1" w:rsidRPr="00BF087A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31626530" w14:textId="7EB40E8B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إلزامي: يجب على المورد تقديم كتالوج للموافقة 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26D0BED3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7D12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DBE6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1E0007E2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023B305D" w14:textId="77777777" w:rsidR="00C057C1" w:rsidRPr="000420F8" w:rsidRDefault="00C057C1" w:rsidP="00C057C1">
            <w:pPr>
              <w:pStyle w:val="HTMLPreformatted"/>
              <w:shd w:val="clear" w:color="auto" w:fill="FFFFFF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33BB094C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  <w:p w14:paraId="29607437" w14:textId="77777777" w:rsidR="00C057C1" w:rsidRPr="000420F8" w:rsidRDefault="00C057C1" w:rsidP="00C057C1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573705" w14:textId="77777777" w:rsidR="00C057C1" w:rsidRPr="000420F8" w:rsidRDefault="00C057C1" w:rsidP="00C057C1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77110076" w14:textId="77777777" w:rsidTr="008D53B4">
        <w:trPr>
          <w:trHeight w:val="152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15E8" w14:textId="58BE9E5F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lastRenderedPageBreak/>
              <w:t>1.5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3347" w14:textId="22EB251B" w:rsidR="007D0A34" w:rsidRPr="00A3220B" w:rsidRDefault="007D0A34" w:rsidP="007D0A34">
            <w:pPr>
              <w:rPr>
                <w:b/>
                <w:bCs/>
                <w:rtl/>
                <w:lang w:val="fr-FR" w:eastAsia="fr-FR"/>
              </w:rPr>
            </w:pPr>
            <w:r w:rsidRPr="00A3220B">
              <w:rPr>
                <w:b/>
                <w:bCs/>
                <w:lang w:val="fr-FR" w:eastAsia="fr-FR"/>
              </w:rPr>
              <w:t>5. Water Pump – 250W, 10m Head</w:t>
            </w:r>
            <w:r w:rsidRPr="00A3220B">
              <w:rPr>
                <w:b/>
                <w:bCs/>
                <w:lang w:val="fr-FR" w:eastAsia="fr-FR"/>
              </w:rPr>
              <w:br/>
            </w:r>
            <w:r w:rsidRPr="00A3220B">
              <w:rPr>
                <w:lang w:val="fr-FR" w:eastAsia="fr-FR"/>
              </w:rPr>
              <w:t>- Power: 250 Watts</w:t>
            </w:r>
            <w:r w:rsidRPr="00A3220B">
              <w:rPr>
                <w:lang w:val="fr-FR" w:eastAsia="fr-FR"/>
              </w:rPr>
              <w:br/>
              <w:t>- Voltage: 230V, 50Hz</w:t>
            </w:r>
            <w:r w:rsidRPr="00A3220B">
              <w:rPr>
                <w:lang w:val="fr-FR" w:eastAsia="fr-FR"/>
              </w:rPr>
              <w:br/>
              <w:t>- Max Flow Rate: 5,000 L/h</w:t>
            </w:r>
            <w:r w:rsidRPr="00A3220B">
              <w:rPr>
                <w:lang w:val="fr-FR" w:eastAsia="fr-FR"/>
              </w:rPr>
              <w:br/>
              <w:t>- Max Head: 10 meters</w:t>
            </w:r>
            <w:r w:rsidRPr="00A3220B">
              <w:rPr>
                <w:lang w:val="fr-FR" w:eastAsia="fr-FR"/>
              </w:rPr>
              <w:br/>
              <w:t>- Max Water Temp: 35°C</w:t>
            </w:r>
            <w:r w:rsidRPr="00A3220B">
              <w:rPr>
                <w:lang w:val="fr-FR" w:eastAsia="fr-FR"/>
              </w:rPr>
              <w:br/>
              <w:t>- Application: Clean water, domestic use</w:t>
            </w:r>
            <w:r w:rsidRPr="00A3220B">
              <w:rPr>
                <w:b/>
                <w:bCs/>
                <w:lang w:val="fr-FR" w:eastAsia="fr-FR"/>
              </w:rPr>
              <w:br/>
            </w:r>
            <w:r w:rsidRPr="00A3220B">
              <w:rPr>
                <w:b/>
                <w:bCs/>
                <w:lang w:val="fr-FR" w:eastAsia="fr-FR"/>
              </w:rPr>
              <w:br/>
              <w:t xml:space="preserve">5. </w:t>
            </w:r>
            <w:r w:rsidRPr="00A3220B">
              <w:rPr>
                <w:b/>
                <w:bCs/>
                <w:rtl/>
                <w:lang w:val="fr-FR" w:eastAsia="fr-FR"/>
              </w:rPr>
              <w:t>مضخة مياه – 250 واط، ارتفاع 10 متر</w:t>
            </w:r>
            <w:r w:rsidRPr="00A3220B">
              <w:rPr>
                <w:b/>
                <w:bCs/>
                <w:lang w:val="fr-FR" w:eastAsia="fr-FR"/>
              </w:rPr>
              <w:br/>
              <w:t xml:space="preserve">- </w:t>
            </w:r>
            <w:r w:rsidRPr="00A3220B">
              <w:rPr>
                <w:rtl/>
                <w:lang w:val="fr-FR" w:eastAsia="fr-FR"/>
              </w:rPr>
              <w:t>القدرة: 250 واط</w:t>
            </w:r>
            <w:r w:rsidRPr="00A3220B">
              <w:rPr>
                <w:lang w:val="fr-FR" w:eastAsia="fr-FR"/>
              </w:rPr>
              <w:br/>
              <w:t xml:space="preserve">- </w:t>
            </w:r>
            <w:r w:rsidRPr="00A3220B">
              <w:rPr>
                <w:rtl/>
                <w:lang w:val="fr-FR" w:eastAsia="fr-FR"/>
              </w:rPr>
              <w:t>الجهد: 230 فولت، 50 هرتز</w:t>
            </w:r>
            <w:r w:rsidRPr="00A3220B">
              <w:rPr>
                <w:lang w:val="fr-FR" w:eastAsia="fr-FR"/>
              </w:rPr>
              <w:br/>
              <w:t xml:space="preserve">- </w:t>
            </w:r>
            <w:r w:rsidRPr="00A3220B">
              <w:rPr>
                <w:rtl/>
                <w:lang w:val="fr-FR" w:eastAsia="fr-FR"/>
              </w:rPr>
              <w:t>معدل التدفق الأقصى: 5000 لتر/ساعة</w:t>
            </w:r>
            <w:r w:rsidRPr="00A3220B">
              <w:rPr>
                <w:lang w:val="fr-FR" w:eastAsia="fr-FR"/>
              </w:rPr>
              <w:br/>
              <w:t xml:space="preserve">- </w:t>
            </w:r>
            <w:r w:rsidRPr="00A3220B">
              <w:rPr>
                <w:rtl/>
                <w:lang w:val="fr-FR" w:eastAsia="fr-FR"/>
              </w:rPr>
              <w:t>الارتفاع الأقصى: 10 أمتار</w:t>
            </w:r>
            <w:r w:rsidRPr="00A3220B">
              <w:rPr>
                <w:lang w:val="fr-FR" w:eastAsia="fr-FR"/>
              </w:rPr>
              <w:br/>
              <w:t xml:space="preserve">- </w:t>
            </w:r>
            <w:r w:rsidRPr="00A3220B">
              <w:rPr>
                <w:rtl/>
                <w:lang w:val="fr-FR" w:eastAsia="fr-FR"/>
              </w:rPr>
              <w:t>درجة حرارة الماء القصوى: 35</w:t>
            </w:r>
            <w:r w:rsidRPr="00A3220B">
              <w:rPr>
                <w:lang w:val="fr-FR" w:eastAsia="fr-FR"/>
              </w:rPr>
              <w:t>°C</w:t>
            </w:r>
            <w:r w:rsidRPr="00A3220B">
              <w:rPr>
                <w:lang w:val="fr-FR" w:eastAsia="fr-FR"/>
              </w:rPr>
              <w:br/>
              <w:t xml:space="preserve">- </w:t>
            </w:r>
            <w:r w:rsidRPr="00A3220B">
              <w:rPr>
                <w:rtl/>
                <w:lang w:val="fr-FR" w:eastAsia="fr-FR"/>
              </w:rPr>
              <w:t>الاستخدام: مياه نظيفة، استخدام منزلي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077514DB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3B82C10D" w14:textId="31ADD699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إلزامي: يجب على المورد تقديم كتالوج للموافقة 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2234D449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AFB6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C5FC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B551D3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66ACA95B" w14:textId="77777777" w:rsidTr="008D53B4">
        <w:trPr>
          <w:trHeight w:val="152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B5F6" w14:textId="24C8D9D2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1.6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8585" w14:textId="509D8F30" w:rsidR="007D0A34" w:rsidRPr="001E2B15" w:rsidRDefault="007D0A34" w:rsidP="001E2B15">
            <w:pPr>
              <w:rPr>
                <w:rtl/>
                <w:lang w:val="fr-FR" w:eastAsia="fr-FR"/>
              </w:rPr>
            </w:pPr>
            <w:r w:rsidRPr="00A3220B">
              <w:rPr>
                <w:b/>
                <w:bCs/>
                <w:lang w:val="fr-FR" w:eastAsia="fr-FR"/>
              </w:rPr>
              <w:t>6. Hot Bitumen Rolls</w:t>
            </w:r>
            <w:r>
              <w:rPr>
                <w:lang w:val="fr-FR" w:eastAsia="fr-FR"/>
              </w:rPr>
              <w:br/>
              <w:t>- Type: Waterproofing membrane</w:t>
            </w:r>
            <w:r>
              <w:rPr>
                <w:lang w:val="fr-FR" w:eastAsia="fr-FR"/>
              </w:rPr>
              <w:br/>
              <w:t>- Material: Modified bitumen</w:t>
            </w:r>
            <w:r>
              <w:rPr>
                <w:lang w:val="fr-FR" w:eastAsia="fr-FR"/>
              </w:rPr>
              <w:br/>
              <w:t>- Thickness: 3–4 mm</w:t>
            </w:r>
            <w:r>
              <w:rPr>
                <w:lang w:val="fr-FR" w:eastAsia="fr-FR"/>
              </w:rPr>
              <w:br/>
              <w:t>- Reinforcement: Polyester or fiberglass</w:t>
            </w:r>
            <w:r>
              <w:rPr>
                <w:lang w:val="fr-FR" w:eastAsia="fr-FR"/>
              </w:rPr>
              <w:br/>
              <w:t>- Application: Roofs, foundations, wet areas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br/>
            </w:r>
            <w:r w:rsidRPr="00A3220B">
              <w:rPr>
                <w:b/>
                <w:bCs/>
                <w:lang w:val="fr-FR" w:eastAsia="fr-FR"/>
              </w:rPr>
              <w:t xml:space="preserve">6. </w:t>
            </w:r>
            <w:r w:rsidRPr="00A3220B">
              <w:rPr>
                <w:b/>
                <w:bCs/>
                <w:rtl/>
                <w:lang w:val="fr-FR" w:eastAsia="fr-FR"/>
              </w:rPr>
              <w:t>لفائف البيتومين الساخن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النوع: غشاء عازل للماء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المادة: بيتومين معدل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السماكة: 3–4 مم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التعزيز: بوليستر أو ألياف زجاجية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الاستخدام: الأسطح، الأساسات، المناطق الرطبة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21491A48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0C820344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72C409A3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AC6C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8EF8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B26A80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781C5AD4" w14:textId="77777777" w:rsidTr="008D53B4">
        <w:trPr>
          <w:trHeight w:val="152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07BD" w14:textId="2CE29769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1.7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EB6F" w14:textId="5504C528" w:rsidR="007D0A34" w:rsidRPr="001E2B15" w:rsidRDefault="007D0A34" w:rsidP="001E2B15">
            <w:pPr>
              <w:rPr>
                <w:lang w:val="fr-FR" w:eastAsia="fr-FR"/>
              </w:rPr>
            </w:pPr>
            <w:r w:rsidRPr="00A3220B">
              <w:rPr>
                <w:b/>
                <w:bCs/>
                <w:lang w:val="fr-FR" w:eastAsia="fr-FR"/>
              </w:rPr>
              <w:t>7. Economic Bulb (12–15W, 220V)</w:t>
            </w:r>
            <w:r>
              <w:rPr>
                <w:lang w:val="fr-FR" w:eastAsia="fr-FR"/>
              </w:rPr>
              <w:br/>
              <w:t>- Type: LED or CFL</w:t>
            </w:r>
            <w:r>
              <w:rPr>
                <w:lang w:val="fr-FR" w:eastAsia="fr-FR"/>
              </w:rPr>
              <w:br/>
              <w:t>- Power: 12–15 Watts</w:t>
            </w:r>
            <w:r>
              <w:rPr>
                <w:lang w:val="fr-FR" w:eastAsia="fr-FR"/>
              </w:rPr>
              <w:br/>
              <w:t>- Voltage: 220V</w:t>
            </w:r>
            <w:r>
              <w:rPr>
                <w:lang w:val="fr-FR" w:eastAsia="fr-FR"/>
              </w:rPr>
              <w:br/>
              <w:t>- Base: E27 or B22</w:t>
            </w:r>
            <w:r>
              <w:rPr>
                <w:lang w:val="fr-FR" w:eastAsia="fr-FR"/>
              </w:rPr>
              <w:br/>
              <w:t>- Lifespan: 10,000+ hours</w:t>
            </w:r>
            <w:r>
              <w:rPr>
                <w:lang w:val="fr-FR" w:eastAsia="fr-FR"/>
              </w:rPr>
              <w:br/>
              <w:t>- Energy Class: A or higher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br/>
            </w:r>
            <w:r w:rsidRPr="00A3220B">
              <w:rPr>
                <w:b/>
                <w:bCs/>
                <w:lang w:val="fr-FR" w:eastAsia="fr-FR"/>
              </w:rPr>
              <w:t xml:space="preserve">7. </w:t>
            </w:r>
            <w:r w:rsidRPr="00A3220B">
              <w:rPr>
                <w:b/>
                <w:bCs/>
                <w:rtl/>
                <w:lang w:val="fr-FR" w:eastAsia="fr-FR"/>
              </w:rPr>
              <w:t>لمبة اقتصادية (12–15 واط، 220 فولت)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lastRenderedPageBreak/>
              <w:t xml:space="preserve">- </w:t>
            </w:r>
            <w:r>
              <w:rPr>
                <w:rtl/>
                <w:lang w:val="fr-FR" w:eastAsia="fr-FR"/>
              </w:rPr>
              <w:t>النوع</w:t>
            </w:r>
            <w:r>
              <w:rPr>
                <w:lang w:val="fr-FR" w:eastAsia="fr-FR"/>
              </w:rPr>
              <w:t xml:space="preserve">: LED </w:t>
            </w:r>
            <w:r>
              <w:rPr>
                <w:rtl/>
                <w:lang w:val="fr-FR" w:eastAsia="fr-FR"/>
              </w:rPr>
              <w:t>أو</w:t>
            </w:r>
            <w:r>
              <w:rPr>
                <w:lang w:val="fr-FR" w:eastAsia="fr-FR"/>
              </w:rPr>
              <w:t xml:space="preserve"> CFL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القدرة: 12–15 واط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الجهد: 220 فولت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القاعدة</w:t>
            </w:r>
            <w:r>
              <w:rPr>
                <w:lang w:val="fr-FR" w:eastAsia="fr-FR"/>
              </w:rPr>
              <w:t xml:space="preserve">: E27 </w:t>
            </w:r>
            <w:r>
              <w:rPr>
                <w:rtl/>
                <w:lang w:val="fr-FR" w:eastAsia="fr-FR"/>
              </w:rPr>
              <w:t>أو</w:t>
            </w:r>
            <w:r>
              <w:rPr>
                <w:lang w:val="fr-FR" w:eastAsia="fr-FR"/>
              </w:rPr>
              <w:t xml:space="preserve"> B22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العمر الافتراضي: أكثر من 10,000 ساعة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كفاءة الطاقة: الفئة</w:t>
            </w:r>
            <w:r>
              <w:rPr>
                <w:lang w:val="fr-FR" w:eastAsia="fr-FR"/>
              </w:rPr>
              <w:t xml:space="preserve"> A </w:t>
            </w:r>
            <w:r>
              <w:rPr>
                <w:rtl/>
                <w:lang w:val="fr-FR" w:eastAsia="fr-FR"/>
              </w:rPr>
              <w:t>أو أعلى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1C00D146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lastRenderedPageBreak/>
              <w:t>Mandatory: Supplier must provide catalog for approval</w:t>
            </w:r>
          </w:p>
          <w:p w14:paraId="66693D00" w14:textId="799EB3E4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إلزامي: يجب على المورد تقديم كتالوج للموافقة </w:t>
            </w: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lastRenderedPageBreak/>
              <w:t>عليه</w:t>
            </w:r>
            <w:r>
              <w:rPr>
                <w:rFonts w:asciiTheme="majorHAnsi" w:hAnsiTheme="majorHAnsi" w:cs="Calibri Light" w:hint="cs"/>
                <w:b/>
                <w:bCs/>
                <w:color w:val="212121"/>
                <w:sz w:val="24"/>
                <w:szCs w:val="24"/>
                <w:rtl/>
                <w:lang w:val="en"/>
              </w:rPr>
              <w:t xml:space="preserve"> وكذلك تحديد الموديل 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6E560948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F8A7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1547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EB3350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22ECFFA5" w14:textId="77777777" w:rsidTr="008D53B4">
        <w:trPr>
          <w:trHeight w:val="152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5DE4" w14:textId="50BDD238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1.8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2D37" w14:textId="77777777" w:rsidR="007D0A34" w:rsidRDefault="007D0A34" w:rsidP="007D0A34">
            <w:pPr>
              <w:rPr>
                <w:lang w:val="fr-FR" w:eastAsia="fr-FR"/>
              </w:rPr>
            </w:pPr>
            <w:r w:rsidRPr="00A3220B">
              <w:rPr>
                <w:b/>
                <w:bCs/>
                <w:lang w:val="fr-FR" w:eastAsia="fr-FR"/>
              </w:rPr>
              <w:t>8. Single 13A Electrical Socket</w:t>
            </w:r>
            <w:r w:rsidRPr="00A3220B">
              <w:rPr>
                <w:b/>
                <w:bCs/>
                <w:lang w:val="fr-FR" w:eastAsia="fr-FR"/>
              </w:rPr>
              <w:br/>
            </w:r>
            <w:r>
              <w:rPr>
                <w:lang w:val="fr-FR" w:eastAsia="fr-FR"/>
              </w:rPr>
              <w:t>- Type: Wall-mounted</w:t>
            </w:r>
            <w:r>
              <w:rPr>
                <w:lang w:val="fr-FR" w:eastAsia="fr-FR"/>
              </w:rPr>
              <w:br/>
              <w:t>- Current: 13 Amps</w:t>
            </w:r>
            <w:r>
              <w:rPr>
                <w:lang w:val="fr-FR" w:eastAsia="fr-FR"/>
              </w:rPr>
              <w:br/>
              <w:t>- Voltage: 220–250V</w:t>
            </w:r>
            <w:r>
              <w:rPr>
                <w:lang w:val="fr-FR" w:eastAsia="fr-FR"/>
              </w:rPr>
              <w:br/>
              <w:t>- Standard: BS 1363 or equivalent</w:t>
            </w:r>
            <w:r>
              <w:rPr>
                <w:lang w:val="fr-FR" w:eastAsia="fr-FR"/>
              </w:rPr>
              <w:br/>
              <w:t>- Features: Shuttered, screw terminals, flame-retardant housing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br/>
            </w:r>
            <w:r w:rsidRPr="00A3220B">
              <w:rPr>
                <w:b/>
                <w:bCs/>
                <w:lang w:val="fr-FR" w:eastAsia="fr-FR"/>
              </w:rPr>
              <w:t xml:space="preserve">8. </w:t>
            </w:r>
            <w:r w:rsidRPr="00A3220B">
              <w:rPr>
                <w:b/>
                <w:bCs/>
                <w:rtl/>
                <w:lang w:val="fr-FR" w:eastAsia="fr-FR"/>
              </w:rPr>
              <w:t>مقبس كهربائي فردي 13 أمبير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النوع: مثبت على الحائط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التيار: 13 أمبير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الجهد: 220–250 فولت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المعيار</w:t>
            </w:r>
            <w:r>
              <w:rPr>
                <w:lang w:val="fr-FR" w:eastAsia="fr-FR"/>
              </w:rPr>
              <w:t xml:space="preserve">: BS 1363 </w:t>
            </w:r>
            <w:r>
              <w:rPr>
                <w:rtl/>
                <w:lang w:val="fr-FR" w:eastAsia="fr-FR"/>
              </w:rPr>
              <w:t>أو ما يعادله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الميزات: مزود بغطاء أمان، أطراف لولبية، هيكل مقاوم للحريق</w:t>
            </w:r>
          </w:p>
          <w:p w14:paraId="06D82536" w14:textId="07F27089" w:rsidR="007D0A34" w:rsidRPr="00A3220B" w:rsidRDefault="007D0A34" w:rsidP="007D0A34">
            <w:pPr>
              <w:pStyle w:val="NoSpacing"/>
              <w:bidi/>
              <w:ind w:left="720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fr-FR" w:bidi="ar-YE"/>
              </w:rPr>
            </w:pP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2D1833ED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148CE47D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7C265DA2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01F7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5326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B59A4C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55EA4483" w14:textId="77777777" w:rsidTr="008D53B4">
        <w:trPr>
          <w:trHeight w:val="179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32F5" w14:textId="71731468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1.9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B375" w14:textId="0C49F378" w:rsidR="007D0A34" w:rsidRPr="001E2B15" w:rsidRDefault="007D0A34" w:rsidP="001E2B15">
            <w:pPr>
              <w:rPr>
                <w:lang w:val="fr-FR" w:eastAsia="fr-FR"/>
              </w:rPr>
            </w:pPr>
            <w:r w:rsidRPr="00A3220B">
              <w:rPr>
                <w:b/>
                <w:bCs/>
                <w:lang w:val="fr-FR" w:eastAsia="fr-FR"/>
              </w:rPr>
              <w:t>9. Ceiling Fan (≤55W, 220V, 1400mm)</w:t>
            </w:r>
            <w:r w:rsidRPr="00A3220B">
              <w:rPr>
                <w:b/>
                <w:bCs/>
                <w:lang w:val="fr-FR" w:eastAsia="fr-FR"/>
              </w:rPr>
              <w:br/>
            </w:r>
            <w:r>
              <w:rPr>
                <w:lang w:val="fr-FR" w:eastAsia="fr-FR"/>
              </w:rPr>
              <w:t>- Power: 55 Watts</w:t>
            </w:r>
            <w:r>
              <w:rPr>
                <w:lang w:val="fr-FR" w:eastAsia="fr-FR"/>
              </w:rPr>
              <w:br/>
              <w:t>- Voltage: 220V</w:t>
            </w:r>
            <w:r>
              <w:rPr>
                <w:lang w:val="fr-FR" w:eastAsia="fr-FR"/>
              </w:rPr>
              <w:br/>
              <w:t>- Size: 1400 mm sweep</w:t>
            </w:r>
            <w:r>
              <w:rPr>
                <w:lang w:val="fr-FR" w:eastAsia="fr-FR"/>
              </w:rPr>
              <w:br/>
              <w:t>- Speed: 300–350 RPM</w:t>
            </w:r>
            <w:r>
              <w:rPr>
                <w:lang w:val="fr-FR" w:eastAsia="fr-FR"/>
              </w:rPr>
              <w:br/>
              <w:t>- Features: High airflow, low noise, ceiling mount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br/>
            </w:r>
            <w:r w:rsidRPr="00A3220B">
              <w:rPr>
                <w:b/>
                <w:bCs/>
                <w:lang w:val="fr-FR" w:eastAsia="fr-FR"/>
              </w:rPr>
              <w:t xml:space="preserve">9. </w:t>
            </w:r>
            <w:r w:rsidRPr="00A3220B">
              <w:rPr>
                <w:b/>
                <w:bCs/>
                <w:rtl/>
                <w:lang w:val="fr-FR" w:eastAsia="fr-FR"/>
              </w:rPr>
              <w:t>مروحة سقف (≤55 واط، 220 فولت، 1400 مم)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القدرة: ≤55 واط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الجهد: 220 فولت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الحجم: 1400 مم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السرعة: 300–350 دورة/دقيقة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الميزات: تدفق هواء عالي، ضوضاء منخفضة، تثبيت على السقف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0FA2B264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174F6081" w14:textId="6FA2673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B35F5E6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6BDF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1264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687201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7BC19C0A" w14:textId="77777777" w:rsidTr="008D53B4">
        <w:trPr>
          <w:trHeight w:val="152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3F9E" w14:textId="0E5D7A47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lastRenderedPageBreak/>
              <w:t>1.10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4801" w14:textId="390B1CBD" w:rsidR="007D0A34" w:rsidRPr="00C057C1" w:rsidRDefault="007D0A34" w:rsidP="007D0A34">
            <w:pPr>
              <w:rPr>
                <w:lang w:eastAsia="fr-FR"/>
              </w:rPr>
            </w:pPr>
            <w:r w:rsidRPr="00C057C1">
              <w:rPr>
                <w:b/>
                <w:bCs/>
                <w:lang w:eastAsia="fr-FR"/>
              </w:rPr>
              <w:t>10. Air Extraction Fan (CFM 100)</w:t>
            </w:r>
            <w:r w:rsidRPr="00C057C1">
              <w:rPr>
                <w:lang w:eastAsia="fr-FR"/>
              </w:rPr>
              <w:br/>
              <w:t>- Airflow: 100 CFM</w:t>
            </w:r>
            <w:r w:rsidRPr="00C057C1">
              <w:rPr>
                <w:lang w:eastAsia="fr-FR"/>
              </w:rPr>
              <w:br/>
              <w:t>- Voltage: 220V</w:t>
            </w:r>
            <w:r w:rsidRPr="00C057C1">
              <w:rPr>
                <w:lang w:eastAsia="fr-FR"/>
              </w:rPr>
              <w:br/>
              <w:t>- Features: Quiet operation, backdraft shutter, plastic housing</w:t>
            </w:r>
            <w:r w:rsidRPr="00C057C1">
              <w:rPr>
                <w:lang w:eastAsia="fr-FR"/>
              </w:rPr>
              <w:br/>
            </w:r>
            <w:r w:rsidRPr="00C057C1">
              <w:rPr>
                <w:lang w:eastAsia="fr-FR"/>
              </w:rPr>
              <w:br/>
            </w:r>
            <w:r w:rsidRPr="00C057C1">
              <w:rPr>
                <w:b/>
                <w:bCs/>
                <w:lang w:eastAsia="fr-FR"/>
              </w:rPr>
              <w:t xml:space="preserve">10. </w:t>
            </w:r>
            <w:r w:rsidRPr="008D53B4">
              <w:rPr>
                <w:b/>
                <w:bCs/>
                <w:rtl/>
                <w:lang w:val="fr-FR" w:eastAsia="fr-FR"/>
              </w:rPr>
              <w:t>مروحة شفط هواء</w:t>
            </w:r>
            <w:r w:rsidRPr="00C057C1">
              <w:rPr>
                <w:b/>
                <w:bCs/>
                <w:lang w:eastAsia="fr-FR"/>
              </w:rPr>
              <w:t xml:space="preserve"> (CFM 100)</w:t>
            </w:r>
            <w:r w:rsidRPr="00C057C1">
              <w:rPr>
                <w:b/>
                <w:bCs/>
                <w:lang w:eastAsia="fr-FR"/>
              </w:rPr>
              <w:br/>
            </w:r>
            <w:r w:rsidRPr="00C057C1">
              <w:rPr>
                <w:lang w:eastAsia="fr-FR"/>
              </w:rPr>
              <w:t xml:space="preserve">- </w:t>
            </w:r>
            <w:r w:rsidRPr="008D53B4">
              <w:rPr>
                <w:rtl/>
                <w:lang w:val="fr-FR" w:eastAsia="fr-FR"/>
              </w:rPr>
              <w:t>تدفق الهواء: 100</w:t>
            </w:r>
            <w:r w:rsidRPr="00C057C1">
              <w:rPr>
                <w:lang w:eastAsia="fr-FR"/>
              </w:rPr>
              <w:t xml:space="preserve"> CFM</w:t>
            </w:r>
            <w:r w:rsidRPr="00C057C1">
              <w:rPr>
                <w:lang w:eastAsia="fr-FR"/>
              </w:rPr>
              <w:br/>
              <w:t xml:space="preserve">- </w:t>
            </w:r>
            <w:r w:rsidRPr="008D53B4">
              <w:rPr>
                <w:rtl/>
                <w:lang w:val="fr-FR" w:eastAsia="fr-FR"/>
              </w:rPr>
              <w:t>الجهد: 220 فولت</w:t>
            </w:r>
            <w:r w:rsidRPr="00C057C1">
              <w:rPr>
                <w:lang w:eastAsia="fr-FR"/>
              </w:rPr>
              <w:br/>
              <w:t xml:space="preserve">- </w:t>
            </w:r>
            <w:r w:rsidRPr="008D53B4">
              <w:rPr>
                <w:rtl/>
                <w:lang w:val="fr-FR" w:eastAsia="fr-FR"/>
              </w:rPr>
              <w:t>الميزات: تشغيل هادئ، صمام رجعي، هيكل بلاستيكي</w:t>
            </w:r>
          </w:p>
          <w:p w14:paraId="0D79EF48" w14:textId="77777777" w:rsidR="007D0A34" w:rsidRPr="00C057C1" w:rsidRDefault="007D0A34" w:rsidP="007D0A34">
            <w:pPr>
              <w:pStyle w:val="NoSpacing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19DD5A73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5BE3B795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4A06A5BF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6953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864B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E6CFE0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6185DD7D" w14:textId="77777777" w:rsidTr="008D53B4">
        <w:trPr>
          <w:trHeight w:val="1421"/>
          <w:jc w:val="center"/>
        </w:trPr>
        <w:tc>
          <w:tcPr>
            <w:tcW w:w="0" w:type="auto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8C1967" w14:textId="4DD8F146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1.11</w:t>
            </w:r>
          </w:p>
        </w:tc>
        <w:tc>
          <w:tcPr>
            <w:tcW w:w="450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39E602" w14:textId="658B7F19" w:rsidR="007D0A34" w:rsidRPr="008D53B4" w:rsidRDefault="007D0A34" w:rsidP="007D0A34">
            <w:pPr>
              <w:rPr>
                <w:lang w:eastAsia="fr-FR"/>
              </w:rPr>
            </w:pPr>
            <w:r w:rsidRPr="008D53B4">
              <w:rPr>
                <w:b/>
                <w:bCs/>
                <w:lang w:eastAsia="fr-FR"/>
              </w:rPr>
              <w:t>11. 1-Ton Air Conditioner</w:t>
            </w:r>
            <w:r w:rsidRPr="008D53B4">
              <w:rPr>
                <w:lang w:eastAsia="fr-FR"/>
              </w:rPr>
              <w:br/>
              <w:t>- Capacity: 1 Ton (12,000 BTU/h)</w:t>
            </w:r>
            <w:r w:rsidRPr="008D53B4">
              <w:rPr>
                <w:lang w:eastAsia="fr-FR"/>
              </w:rPr>
              <w:br/>
              <w:t xml:space="preserve">- Type: Split </w:t>
            </w:r>
            <w:r w:rsidRPr="008D53B4">
              <w:rPr>
                <w:lang w:eastAsia="fr-FR"/>
              </w:rPr>
              <w:br/>
              <w:t>- Voltage: 220V</w:t>
            </w:r>
            <w:r w:rsidRPr="008D53B4">
              <w:rPr>
                <w:lang w:eastAsia="fr-FR"/>
              </w:rPr>
              <w:br/>
              <w:t>- Features: Cooling only, rotary compressor, remote control</w:t>
            </w:r>
            <w:r w:rsidRPr="008D53B4">
              <w:rPr>
                <w:lang w:eastAsia="fr-FR"/>
              </w:rPr>
              <w:br/>
            </w:r>
            <w:r w:rsidRPr="008D53B4">
              <w:rPr>
                <w:lang w:eastAsia="fr-FR"/>
              </w:rPr>
              <w:br/>
            </w:r>
            <w:r w:rsidRPr="008D53B4">
              <w:rPr>
                <w:b/>
                <w:bCs/>
                <w:lang w:eastAsia="fr-FR"/>
              </w:rPr>
              <w:t xml:space="preserve">11. </w:t>
            </w:r>
            <w:r w:rsidRPr="008D53B4">
              <w:rPr>
                <w:b/>
                <w:bCs/>
                <w:rtl/>
                <w:lang w:val="fr-FR" w:eastAsia="fr-FR"/>
              </w:rPr>
              <w:t>مكيف هواء 1 طن</w:t>
            </w:r>
            <w:r w:rsidRPr="008D53B4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السعة: 1 طن (12,000 وحدة حرارية/ساعة)</w:t>
            </w:r>
            <w:r w:rsidRPr="008D53B4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 xml:space="preserve">النوع: سبليت </w:t>
            </w:r>
            <w:r w:rsidRPr="008D53B4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الجهد: 220 فولت</w:t>
            </w:r>
            <w:r w:rsidRPr="008D53B4">
              <w:rPr>
                <w:lang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الميزات: تبريد فقط، ضاغط دوار، جهاز تحكم عن بعد</w:t>
            </w:r>
          </w:p>
          <w:p w14:paraId="7654FBC6" w14:textId="6FE2A3BE" w:rsidR="007D0A34" w:rsidRPr="000420F8" w:rsidRDefault="007D0A34" w:rsidP="007D0A34">
            <w:pPr>
              <w:pStyle w:val="NoSpacing"/>
              <w:bidi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" w:bidi="ar-YE"/>
              </w:rPr>
            </w:pPr>
          </w:p>
        </w:tc>
        <w:tc>
          <w:tcPr>
            <w:tcW w:w="2099" w:type="dxa"/>
            <w:tcBorders>
              <w:top w:val="single" w:sz="4" w:space="0" w:color="auto"/>
              <w:bottom w:val="double" w:sz="4" w:space="0" w:color="auto"/>
            </w:tcBorders>
          </w:tcPr>
          <w:p w14:paraId="354BDF8E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3ACC118B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41C9DBDC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046301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5726A1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71E5B3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1A19E02E" w14:textId="77777777" w:rsidTr="007D0A34">
        <w:trPr>
          <w:trHeight w:val="1421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FFF7" w14:textId="05B9FF6C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rtl/>
                <w:lang w:bidi="ar-YE"/>
              </w:rPr>
            </w:pPr>
            <w:r>
              <w:rPr>
                <w:b/>
                <w:bCs/>
                <w:sz w:val="24"/>
                <w:szCs w:val="24"/>
                <w:lang w:bidi="ar-YE"/>
              </w:rPr>
              <w:t>1.12</w:t>
            </w:r>
          </w:p>
        </w:tc>
        <w:tc>
          <w:tcPr>
            <w:tcW w:w="4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1701" w14:textId="77777777" w:rsidR="007D0A34" w:rsidRDefault="007D0A34" w:rsidP="007D0A34">
            <w:pPr>
              <w:rPr>
                <w:lang w:val="fr-FR" w:eastAsia="fr-FR"/>
              </w:rPr>
            </w:pPr>
            <w:r w:rsidRPr="008D53B4">
              <w:rPr>
                <w:b/>
                <w:bCs/>
                <w:lang w:val="fr-FR" w:eastAsia="fr-FR"/>
              </w:rPr>
              <w:t>12. Main Distribution Panel – 18 DP</w:t>
            </w:r>
            <w:r>
              <w:rPr>
                <w:lang w:val="fr-FR" w:eastAsia="fr-FR"/>
              </w:rPr>
              <w:br/>
              <w:t>- Type: Electrical distribution board</w:t>
            </w:r>
            <w:r>
              <w:rPr>
                <w:lang w:val="fr-FR" w:eastAsia="fr-FR"/>
              </w:rPr>
              <w:br/>
              <w:t>- Capacity: 18 distribution points</w:t>
            </w:r>
            <w:r>
              <w:rPr>
                <w:lang w:val="fr-FR" w:eastAsia="fr-FR"/>
              </w:rPr>
              <w:br/>
              <w:t>- Voltage: 220/400V</w:t>
            </w:r>
            <w:r>
              <w:rPr>
                <w:lang w:val="fr-FR" w:eastAsia="fr-FR"/>
              </w:rPr>
              <w:br/>
              <w:t>- Features: Breakers, busbars, enclosure, DIN rail</w:t>
            </w:r>
            <w:r>
              <w:rPr>
                <w:lang w:val="fr-FR" w:eastAsia="fr-FR"/>
              </w:rPr>
              <w:br/>
            </w:r>
            <w:r>
              <w:rPr>
                <w:lang w:val="fr-FR" w:eastAsia="fr-FR"/>
              </w:rPr>
              <w:br/>
            </w:r>
            <w:r w:rsidRPr="008D53B4">
              <w:rPr>
                <w:b/>
                <w:bCs/>
                <w:lang w:val="fr-FR" w:eastAsia="fr-FR"/>
              </w:rPr>
              <w:t xml:space="preserve">12. </w:t>
            </w:r>
            <w:r w:rsidRPr="008D53B4">
              <w:rPr>
                <w:b/>
                <w:bCs/>
                <w:rtl/>
                <w:lang w:val="fr-FR" w:eastAsia="fr-FR"/>
              </w:rPr>
              <w:t>لوحة توزيع رئيسية – 18 نقطة توزيع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النوع: لوحة توزيع كهربائية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السعة: 18 نقطة توزيع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الجهد: 220/400 فولت</w:t>
            </w:r>
            <w:r>
              <w:rPr>
                <w:lang w:val="fr-FR" w:eastAsia="fr-FR"/>
              </w:rPr>
              <w:br/>
              <w:t xml:space="preserve">- </w:t>
            </w:r>
            <w:r>
              <w:rPr>
                <w:rtl/>
                <w:lang w:val="fr-FR" w:eastAsia="fr-FR"/>
              </w:rPr>
              <w:t>الميزات: قواطع، قضبان توصيل، غلاف، سكة</w:t>
            </w:r>
            <w:r>
              <w:rPr>
                <w:lang w:val="fr-FR" w:eastAsia="fr-FR"/>
              </w:rPr>
              <w:t xml:space="preserve"> DIN</w:t>
            </w:r>
          </w:p>
          <w:p w14:paraId="6EBA7B70" w14:textId="5D88B9E0" w:rsidR="007D0A34" w:rsidRPr="00812AE9" w:rsidRDefault="007D0A34" w:rsidP="007D0A34">
            <w:pPr>
              <w:pStyle w:val="NoSpacing"/>
              <w:bidi/>
              <w:ind w:left="720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</w:tcPr>
          <w:p w14:paraId="031E7246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t>Mandatory: Supplier must provide catalog for approval</w:t>
            </w:r>
          </w:p>
          <w:p w14:paraId="4212A133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FBEFD17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4AD9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4B76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0FC589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  <w:tr w:rsidR="007D0A34" w:rsidRPr="000420F8" w14:paraId="22619E55" w14:textId="77777777" w:rsidTr="008D53B4">
        <w:trPr>
          <w:trHeight w:val="1421"/>
          <w:jc w:val="center"/>
        </w:trPr>
        <w:tc>
          <w:tcPr>
            <w:tcW w:w="0" w:type="auto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E56A9E" w14:textId="764BF701" w:rsidR="007D0A34" w:rsidRDefault="007D0A34" w:rsidP="007D0A34">
            <w:pPr>
              <w:ind w:right="-1"/>
              <w:jc w:val="center"/>
              <w:rPr>
                <w:b/>
                <w:bCs/>
                <w:sz w:val="24"/>
                <w:szCs w:val="24"/>
                <w:lang w:bidi="ar-YE"/>
              </w:rPr>
            </w:pPr>
            <w:r w:rsidRPr="00862F24">
              <w:rPr>
                <w:rFonts w:hint="cs"/>
                <w:b/>
                <w:bCs/>
                <w:sz w:val="24"/>
                <w:szCs w:val="24"/>
                <w:rtl/>
                <w:lang w:bidi="ar-YE"/>
              </w:rPr>
              <w:lastRenderedPageBreak/>
              <w:t>1</w:t>
            </w:r>
            <w:r>
              <w:rPr>
                <w:b/>
                <w:bCs/>
                <w:sz w:val="24"/>
                <w:szCs w:val="24"/>
                <w:lang w:bidi="ar-YE"/>
              </w:rPr>
              <w:t>.13</w:t>
            </w:r>
          </w:p>
        </w:tc>
        <w:tc>
          <w:tcPr>
            <w:tcW w:w="450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36ACD5" w14:textId="0F2793E3" w:rsidR="007D0A34" w:rsidRPr="00E71FF5" w:rsidRDefault="00D1681B" w:rsidP="007D0A34">
            <w:pPr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13.</w:t>
            </w:r>
            <w:r w:rsidR="007D0A34" w:rsidRPr="00E71FF5">
              <w:rPr>
                <w:b/>
                <w:bCs/>
                <w:lang w:eastAsia="fr-FR"/>
              </w:rPr>
              <w:t xml:space="preserve"> Step-Down Transformer (50kVA, 11/0.415kV)</w:t>
            </w:r>
          </w:p>
          <w:p w14:paraId="3E91184F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Rated Power: 50 kVA</w:t>
            </w:r>
          </w:p>
          <w:p w14:paraId="5F5E59A0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Primary Voltage: 11 kV</w:t>
            </w:r>
          </w:p>
          <w:p w14:paraId="41A1418A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Secondary Voltage: 0.415 kV</w:t>
            </w:r>
          </w:p>
          <w:p w14:paraId="625C32FB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Frequency: 50 Hz</w:t>
            </w:r>
          </w:p>
          <w:p w14:paraId="061CBDF3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Cooling Type: ONAN (Oil Natural Air Natural)</w:t>
            </w:r>
          </w:p>
          <w:p w14:paraId="17AFC2EF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Insulation Class: Class A</w:t>
            </w:r>
          </w:p>
          <w:p w14:paraId="4CD61261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Insulating Medium: Mineral Oil</w:t>
            </w:r>
          </w:p>
          <w:p w14:paraId="4B8BFEFC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Vector Group: YNd11</w:t>
            </w:r>
          </w:p>
          <w:p w14:paraId="54C1EB07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Tap Changer: Off-load tap changer</w:t>
            </w:r>
          </w:p>
          <w:p w14:paraId="2E625172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Tapping Range: ±3% in steps of 2.5% on HV side</w:t>
            </w:r>
          </w:p>
          <w:p w14:paraId="0CDB5D75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System Earthing: Neutral of LV side solidly earthed</w:t>
            </w:r>
          </w:p>
          <w:p w14:paraId="569CF937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Ambient Temperature Range: 45°C to 60°C</w:t>
            </w:r>
          </w:p>
          <w:p w14:paraId="5F119728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Insulation Level (HV Bushing):</w:t>
            </w:r>
          </w:p>
          <w:p w14:paraId="40E0D41D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Lightning Impulse Withstand: 95 kVp</w:t>
            </w:r>
          </w:p>
          <w:p w14:paraId="0C363CAC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Impedance: ~6%</w:t>
            </w:r>
          </w:p>
          <w:p w14:paraId="17C247B0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No Load Losses: ~2.8 kW</w:t>
            </w:r>
          </w:p>
          <w:p w14:paraId="1344DD11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Load Losses at 75°C: ~20 kW</w:t>
            </w:r>
          </w:p>
          <w:p w14:paraId="53E19C82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Standards: IEC 60076 or equivalent</w:t>
            </w:r>
          </w:p>
          <w:p w14:paraId="113DFE12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Mounting: Outdoor, pole or pad-mounted</w:t>
            </w:r>
          </w:p>
          <w:p w14:paraId="1248C006" w14:textId="77777777" w:rsidR="007D0A34" w:rsidRPr="00E71FF5" w:rsidRDefault="007D0A34" w:rsidP="007D0A34">
            <w:pPr>
              <w:numPr>
                <w:ilvl w:val="0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Accessories:</w:t>
            </w:r>
          </w:p>
          <w:p w14:paraId="0BFB6499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Conservator (if not hermetically sealed)</w:t>
            </w:r>
          </w:p>
          <w:p w14:paraId="464F00D2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Buchholz relay (optional)</w:t>
            </w:r>
          </w:p>
          <w:p w14:paraId="5FDF5DD1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Oil level indicator</w:t>
            </w:r>
          </w:p>
          <w:p w14:paraId="171EF97D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Earthing terminals</w:t>
            </w:r>
          </w:p>
          <w:p w14:paraId="1A55ECBB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Lifting lugs</w:t>
            </w:r>
          </w:p>
          <w:p w14:paraId="6D677DE0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Rating and diagram plate</w:t>
            </w:r>
          </w:p>
          <w:p w14:paraId="3654E034" w14:textId="77777777" w:rsidR="007D0A34" w:rsidRPr="00E71FF5" w:rsidRDefault="007D0A34" w:rsidP="007D0A34">
            <w:pPr>
              <w:numPr>
                <w:ilvl w:val="1"/>
                <w:numId w:val="23"/>
              </w:numPr>
              <w:rPr>
                <w:lang w:eastAsia="fr-FR"/>
              </w:rPr>
            </w:pPr>
            <w:r w:rsidRPr="00E71FF5">
              <w:rPr>
                <w:lang w:eastAsia="fr-FR"/>
              </w:rPr>
              <w:t>Thermometer pocket</w:t>
            </w:r>
          </w:p>
          <w:p w14:paraId="54089DA8" w14:textId="77777777" w:rsidR="001E2B15" w:rsidRDefault="001E2B15" w:rsidP="007D0A34">
            <w:pPr>
              <w:rPr>
                <w:b/>
                <w:bCs/>
                <w:lang w:eastAsia="fr-FR"/>
              </w:rPr>
            </w:pPr>
          </w:p>
          <w:p w14:paraId="7129FF08" w14:textId="0D24B38B" w:rsidR="007D0A34" w:rsidRPr="00E71FF5" w:rsidRDefault="007D0A34" w:rsidP="007D0A34">
            <w:pPr>
              <w:rPr>
                <w:b/>
                <w:bCs/>
                <w:lang w:eastAsia="fr-FR"/>
              </w:rPr>
            </w:pPr>
            <w:r w:rsidRPr="00E71FF5">
              <w:rPr>
                <w:b/>
                <w:bCs/>
                <w:lang w:eastAsia="fr-FR"/>
              </w:rPr>
              <w:lastRenderedPageBreak/>
              <w:br/>
            </w:r>
            <w:r w:rsidRPr="00E71FF5">
              <w:rPr>
                <w:b/>
                <w:bCs/>
                <w:rtl/>
                <w:lang w:eastAsia="fr-FR"/>
              </w:rPr>
              <w:t>محول خافض للجهد (50 ك.ف.أ، 11/0.415 ك.ف)</w:t>
            </w:r>
          </w:p>
          <w:p w14:paraId="7329D56E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القدرة الاسمية</w:t>
            </w:r>
            <w:r w:rsidRPr="00E71FF5">
              <w:rPr>
                <w:lang w:eastAsia="fr-FR"/>
              </w:rPr>
              <w:t xml:space="preserve">: 50 </w:t>
            </w:r>
            <w:r w:rsidRPr="00E71FF5">
              <w:rPr>
                <w:rtl/>
                <w:lang w:eastAsia="fr-FR"/>
              </w:rPr>
              <w:t>ك.ف.أ</w:t>
            </w:r>
          </w:p>
          <w:p w14:paraId="26EDE329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الجهد الابتدائي</w:t>
            </w:r>
            <w:r w:rsidRPr="00E71FF5">
              <w:rPr>
                <w:lang w:eastAsia="fr-FR"/>
              </w:rPr>
              <w:t xml:space="preserve">: 11 </w:t>
            </w:r>
            <w:r w:rsidRPr="00E71FF5">
              <w:rPr>
                <w:rtl/>
                <w:lang w:eastAsia="fr-FR"/>
              </w:rPr>
              <w:t>ك.ف</w:t>
            </w:r>
          </w:p>
          <w:p w14:paraId="0F305BA9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الجهد الثانوي</w:t>
            </w:r>
            <w:r w:rsidRPr="00E71FF5">
              <w:rPr>
                <w:lang w:eastAsia="fr-FR"/>
              </w:rPr>
              <w:t xml:space="preserve">: 0.415 </w:t>
            </w:r>
            <w:r w:rsidRPr="00E71FF5">
              <w:rPr>
                <w:rtl/>
                <w:lang w:eastAsia="fr-FR"/>
              </w:rPr>
              <w:t>ك.ف</w:t>
            </w:r>
          </w:p>
          <w:p w14:paraId="4D392BF9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التردد</w:t>
            </w:r>
            <w:r w:rsidRPr="00E71FF5">
              <w:rPr>
                <w:lang w:eastAsia="fr-FR"/>
              </w:rPr>
              <w:t xml:space="preserve">: 50 </w:t>
            </w:r>
            <w:r w:rsidRPr="00E71FF5">
              <w:rPr>
                <w:rtl/>
                <w:lang w:eastAsia="fr-FR"/>
              </w:rPr>
              <w:t>هرتز</w:t>
            </w:r>
          </w:p>
          <w:p w14:paraId="2558D789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نوع التبريد</w:t>
            </w:r>
            <w:r w:rsidRPr="00E71FF5">
              <w:rPr>
                <w:lang w:eastAsia="fr-FR"/>
              </w:rPr>
              <w:t>: ONAN (</w:t>
            </w:r>
            <w:r w:rsidRPr="00E71FF5">
              <w:rPr>
                <w:rtl/>
                <w:lang w:eastAsia="fr-FR"/>
              </w:rPr>
              <w:t>تبريد طبيعي بالزيت والهواء</w:t>
            </w:r>
            <w:r w:rsidRPr="00E71FF5">
              <w:rPr>
                <w:lang w:eastAsia="fr-FR"/>
              </w:rPr>
              <w:t>)</w:t>
            </w:r>
          </w:p>
          <w:p w14:paraId="5C5161B5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فئة العزل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الفئة</w:t>
            </w:r>
            <w:r w:rsidRPr="00E71FF5">
              <w:rPr>
                <w:lang w:eastAsia="fr-FR"/>
              </w:rPr>
              <w:t xml:space="preserve"> A</w:t>
            </w:r>
          </w:p>
          <w:p w14:paraId="391E4CC6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وسط العزل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زيت معدني</w:t>
            </w:r>
          </w:p>
          <w:p w14:paraId="5A74109C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مجموعة التوصيل</w:t>
            </w:r>
            <w:r w:rsidRPr="00E71FF5">
              <w:rPr>
                <w:lang w:eastAsia="fr-FR"/>
              </w:rPr>
              <w:t xml:space="preserve"> (Vector Group): YNd11</w:t>
            </w:r>
          </w:p>
          <w:p w14:paraId="31AE11DB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نوع مفتاح التبديل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مفتاح تبديل بدون تحميل</w:t>
            </w:r>
            <w:r w:rsidRPr="00E71FF5">
              <w:rPr>
                <w:lang w:eastAsia="fr-FR"/>
              </w:rPr>
              <w:t xml:space="preserve"> (Off-load)</w:t>
            </w:r>
          </w:p>
          <w:p w14:paraId="7DEFC896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نطاق التبديل في الجهد</w:t>
            </w:r>
            <w:r w:rsidRPr="00E71FF5">
              <w:rPr>
                <w:lang w:eastAsia="fr-FR"/>
              </w:rPr>
              <w:t xml:space="preserve">: ±3% </w:t>
            </w:r>
            <w:r w:rsidRPr="00E71FF5">
              <w:rPr>
                <w:rtl/>
                <w:lang w:eastAsia="fr-FR"/>
              </w:rPr>
              <w:t>بخطوات 2.5% على جانب الجهد العالي</w:t>
            </w:r>
          </w:p>
          <w:p w14:paraId="72EF0E03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تأريض النظام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تأريض مباشر لنقطة التعادل في الجهد المنخفض</w:t>
            </w:r>
          </w:p>
          <w:p w14:paraId="57F97C1B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نطاق درجة حرارة البيئة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من 45 إلى 60 درجة مئوية</w:t>
            </w:r>
          </w:p>
          <w:p w14:paraId="191AEAC2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مستوى العزل (لأطراف الجهد العالي)</w:t>
            </w:r>
            <w:r w:rsidRPr="00E71FF5">
              <w:rPr>
                <w:lang w:eastAsia="fr-FR"/>
              </w:rPr>
              <w:t>:</w:t>
            </w:r>
          </w:p>
          <w:p w14:paraId="38ACCAE0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مقاومة لنبضات البرق: 95 ك.ف.ب</w:t>
            </w:r>
          </w:p>
          <w:p w14:paraId="57EFC845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المعاوقة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تقريبًا 6</w:t>
            </w:r>
            <w:r w:rsidRPr="00E71FF5">
              <w:rPr>
                <w:lang w:eastAsia="fr-FR"/>
              </w:rPr>
              <w:t>%</w:t>
            </w:r>
          </w:p>
          <w:p w14:paraId="24E2D131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فقدان الحمل بدون تحميل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حوالي 2.8 ك.و</w:t>
            </w:r>
          </w:p>
          <w:p w14:paraId="2C7FFB46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فقدان الحمل عند 75</w:t>
            </w:r>
            <w:r w:rsidRPr="00E71FF5">
              <w:rPr>
                <w:lang w:eastAsia="fr-FR"/>
              </w:rPr>
              <w:t xml:space="preserve">°C: </w:t>
            </w:r>
            <w:r w:rsidRPr="00E71FF5">
              <w:rPr>
                <w:rtl/>
                <w:lang w:eastAsia="fr-FR"/>
              </w:rPr>
              <w:t>حوالي 20 ك.و</w:t>
            </w:r>
          </w:p>
          <w:p w14:paraId="44D7884B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المعايير</w:t>
            </w:r>
            <w:r w:rsidRPr="00E71FF5">
              <w:rPr>
                <w:lang w:eastAsia="fr-FR"/>
              </w:rPr>
              <w:t xml:space="preserve">: IEC 60076 </w:t>
            </w:r>
            <w:r w:rsidRPr="00E71FF5">
              <w:rPr>
                <w:rtl/>
                <w:lang w:eastAsia="fr-FR"/>
              </w:rPr>
              <w:t>أو ما يعادلها</w:t>
            </w:r>
          </w:p>
          <w:p w14:paraId="1B947340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التركيب</w:t>
            </w:r>
            <w:r w:rsidRPr="00E71FF5">
              <w:rPr>
                <w:lang w:eastAsia="fr-FR"/>
              </w:rPr>
              <w:t xml:space="preserve">: </w:t>
            </w:r>
            <w:r w:rsidRPr="00E71FF5">
              <w:rPr>
                <w:rtl/>
                <w:lang w:eastAsia="fr-FR"/>
              </w:rPr>
              <w:t>خارجي، على عمود أو قاعدة</w:t>
            </w:r>
          </w:p>
          <w:p w14:paraId="29161519" w14:textId="77777777" w:rsidR="007D0A34" w:rsidRPr="00E71FF5" w:rsidRDefault="007D0A34" w:rsidP="007D0A34">
            <w:pPr>
              <w:numPr>
                <w:ilvl w:val="0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الملحقات</w:t>
            </w:r>
            <w:r w:rsidRPr="00E71FF5">
              <w:rPr>
                <w:lang w:eastAsia="fr-FR"/>
              </w:rPr>
              <w:t>:</w:t>
            </w:r>
          </w:p>
          <w:p w14:paraId="4F34386C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خزان تمدد (إذا لم يكن مغلقًا محكمًا)</w:t>
            </w:r>
          </w:p>
          <w:p w14:paraId="216566FF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مرحل بوشهولز (اختياري)</w:t>
            </w:r>
          </w:p>
          <w:p w14:paraId="4A2CFD5B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مؤشر مستوى الزيت</w:t>
            </w:r>
          </w:p>
          <w:p w14:paraId="3B007928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أطراف تأريض</w:t>
            </w:r>
          </w:p>
          <w:p w14:paraId="1C34B8FE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حلقات رفع</w:t>
            </w:r>
          </w:p>
          <w:p w14:paraId="2DA9AA5D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لوحة بيانات وتصميم</w:t>
            </w:r>
          </w:p>
          <w:p w14:paraId="60F96D34" w14:textId="77777777" w:rsidR="007D0A34" w:rsidRPr="00E71FF5" w:rsidRDefault="007D0A34" w:rsidP="007D0A34">
            <w:pPr>
              <w:numPr>
                <w:ilvl w:val="1"/>
                <w:numId w:val="24"/>
              </w:numPr>
              <w:rPr>
                <w:lang w:eastAsia="fr-FR"/>
              </w:rPr>
            </w:pPr>
            <w:r w:rsidRPr="00E71FF5">
              <w:rPr>
                <w:rtl/>
                <w:lang w:eastAsia="fr-FR"/>
              </w:rPr>
              <w:t>جيب لميزان الحرارة</w:t>
            </w:r>
          </w:p>
          <w:p w14:paraId="5BDF3F4D" w14:textId="77777777" w:rsidR="007D0A34" w:rsidRPr="00E71FF5" w:rsidRDefault="007D0A34" w:rsidP="007D0A34">
            <w:pPr>
              <w:rPr>
                <w:lang w:eastAsia="fr-FR"/>
              </w:rPr>
            </w:pPr>
          </w:p>
          <w:p w14:paraId="7638190B" w14:textId="77777777" w:rsidR="007D0A34" w:rsidRPr="008D53B4" w:rsidRDefault="007D0A34" w:rsidP="007D0A34">
            <w:pPr>
              <w:rPr>
                <w:b/>
                <w:bCs/>
                <w:lang w:val="fr-FR" w:eastAsia="fr-FR"/>
              </w:rPr>
            </w:pPr>
          </w:p>
        </w:tc>
        <w:tc>
          <w:tcPr>
            <w:tcW w:w="2099" w:type="dxa"/>
            <w:tcBorders>
              <w:top w:val="single" w:sz="4" w:space="0" w:color="auto"/>
              <w:bottom w:val="double" w:sz="4" w:space="0" w:color="auto"/>
            </w:tcBorders>
          </w:tcPr>
          <w:p w14:paraId="1E8C5DE4" w14:textId="77777777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  <w:lastRenderedPageBreak/>
              <w:t>Mandatory: Supplier must provide catalog for approval</w:t>
            </w:r>
          </w:p>
          <w:p w14:paraId="6125BF8B" w14:textId="09FAC368" w:rsidR="007D0A34" w:rsidRPr="00BF087A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  <w:r w:rsidRPr="00BF087A">
              <w:rPr>
                <w:rFonts w:asciiTheme="majorHAnsi" w:hAnsiTheme="majorHAnsi" w:cs="Calibri Light"/>
                <w:b/>
                <w:bCs/>
                <w:color w:val="212121"/>
                <w:sz w:val="24"/>
                <w:szCs w:val="24"/>
                <w:rtl/>
                <w:lang w:val="en"/>
              </w:rPr>
              <w:t>إلزامي: يجب على المورد تقديم كتالوج للموافقة عليه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00321DC7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AD0C73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color w:val="212121"/>
                <w:sz w:val="24"/>
                <w:szCs w:val="24"/>
                <w:lang w:val="e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C35140" w14:textId="77777777" w:rsidR="007D0A34" w:rsidRPr="000420F8" w:rsidRDefault="007D0A34" w:rsidP="007D0A34">
            <w:pPr>
              <w:pStyle w:val="HTMLPreformatted"/>
              <w:shd w:val="clear" w:color="auto" w:fill="FFFFFF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bidi="ar-Y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10D253" w14:textId="77777777" w:rsidR="007D0A34" w:rsidRPr="000420F8" w:rsidRDefault="007D0A34" w:rsidP="007D0A34">
            <w:pPr>
              <w:ind w:right="-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rtl/>
                <w:lang w:bidi="ar-YE"/>
              </w:rPr>
            </w:pPr>
          </w:p>
        </w:tc>
      </w:tr>
    </w:tbl>
    <w:p w14:paraId="5B4E5569" w14:textId="672F9002" w:rsidR="00AB0F24" w:rsidRDefault="00AB0F24">
      <w:pPr>
        <w:rPr>
          <w:rFonts w:ascii="Arial" w:hAnsi="Arial" w:cs="Arial"/>
          <w:b/>
          <w:smallCaps/>
          <w:u w:val="single"/>
        </w:rPr>
      </w:pPr>
    </w:p>
    <w:p w14:paraId="08155014" w14:textId="77777777" w:rsidR="00B562C6" w:rsidRDefault="00B562C6">
      <w:pPr>
        <w:rPr>
          <w:rFonts w:ascii="Arial" w:hAnsi="Arial" w:cs="Arial"/>
          <w:b/>
          <w:smallCaps/>
          <w:u w:val="single"/>
        </w:rPr>
      </w:pPr>
    </w:p>
    <w:sectPr w:rsidR="00B562C6" w:rsidSect="0069767E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6834" w:h="11907" w:orient="landscape" w:code="9"/>
      <w:pgMar w:top="1610" w:right="816" w:bottom="807" w:left="540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BBD9E" w14:textId="77777777" w:rsidR="00B44D69" w:rsidRDefault="00B44D69">
      <w:r>
        <w:separator/>
      </w:r>
    </w:p>
  </w:endnote>
  <w:endnote w:type="continuationSeparator" w:id="0">
    <w:p w14:paraId="3E433E68" w14:textId="77777777" w:rsidR="00B44D69" w:rsidRDefault="00B4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8DF1" w14:textId="77777777" w:rsidR="004E1975" w:rsidRPr="00D943A5" w:rsidRDefault="004E1975" w:rsidP="000D71C4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D943A5">
      <w:rPr>
        <w:rStyle w:val="PageNumber"/>
        <w:rFonts w:ascii="Arial" w:hAnsi="Arial" w:cs="Arial"/>
      </w:rPr>
      <w:fldChar w:fldCharType="begin"/>
    </w:r>
    <w:r w:rsidRPr="00D943A5">
      <w:rPr>
        <w:rStyle w:val="PageNumber"/>
        <w:rFonts w:ascii="Arial" w:hAnsi="Arial" w:cs="Arial"/>
      </w:rPr>
      <w:instrText xml:space="preserve">PAGE  </w:instrText>
    </w:r>
    <w:r w:rsidRPr="00D943A5">
      <w:rPr>
        <w:rStyle w:val="PageNumber"/>
        <w:rFonts w:ascii="Arial" w:hAnsi="Arial" w:cs="Arial"/>
      </w:rPr>
      <w:fldChar w:fldCharType="end"/>
    </w:r>
  </w:p>
  <w:p w14:paraId="052C5017" w14:textId="77777777" w:rsidR="004E1975" w:rsidRPr="00D943A5" w:rsidRDefault="004E1975" w:rsidP="00B92DAE">
    <w:pPr>
      <w:pStyle w:val="Footer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5798845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Content>
          <w:p w14:paraId="307EF8CA" w14:textId="33828755" w:rsidR="00912F8D" w:rsidRDefault="004E1975">
            <w:pPr>
              <w:pStyle w:val="Footer"/>
              <w:jc w:val="center"/>
              <w:rPr>
                <w:rFonts w:ascii="Arial" w:hAnsi="Arial" w:cs="Arial"/>
                <w:bCs/>
              </w:rPr>
            </w:pPr>
            <w:r w:rsidRPr="00D943A5">
              <w:rPr>
                <w:rFonts w:ascii="Arial" w:hAnsi="Arial" w:cs="Arial"/>
                <w:lang w:val="fr-FR"/>
              </w:rPr>
              <w:t xml:space="preserve"> </w:t>
            </w:r>
            <w:r w:rsidRPr="00D943A5">
              <w:rPr>
                <w:rFonts w:ascii="Arial" w:hAnsi="Arial" w:cs="Arial"/>
                <w:bCs/>
              </w:rPr>
              <w:fldChar w:fldCharType="begin"/>
            </w:r>
            <w:r w:rsidRPr="00D943A5">
              <w:rPr>
                <w:rFonts w:ascii="Arial" w:hAnsi="Arial" w:cs="Arial"/>
                <w:bCs/>
              </w:rPr>
              <w:instrText>PAGE</w:instrText>
            </w:r>
            <w:r w:rsidRPr="00D943A5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1</w:t>
            </w:r>
            <w:r w:rsidRPr="00D943A5">
              <w:rPr>
                <w:rFonts w:ascii="Arial" w:hAnsi="Arial" w:cs="Arial"/>
                <w:bCs/>
              </w:rPr>
              <w:fldChar w:fldCharType="end"/>
            </w:r>
            <w:r w:rsidRPr="00D943A5">
              <w:rPr>
                <w:rFonts w:ascii="Arial" w:hAnsi="Arial" w:cs="Arial"/>
                <w:lang w:val="fr-FR"/>
              </w:rPr>
              <w:t xml:space="preserve"> / </w:t>
            </w:r>
            <w:r w:rsidRPr="00D943A5">
              <w:rPr>
                <w:rFonts w:ascii="Arial" w:hAnsi="Arial" w:cs="Arial"/>
                <w:bCs/>
              </w:rPr>
              <w:fldChar w:fldCharType="begin"/>
            </w:r>
            <w:r w:rsidRPr="00D943A5">
              <w:rPr>
                <w:rFonts w:ascii="Arial" w:hAnsi="Arial" w:cs="Arial"/>
                <w:bCs/>
              </w:rPr>
              <w:instrText>NUMPAGES</w:instrText>
            </w:r>
            <w:r w:rsidRPr="00D943A5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6</w:t>
            </w:r>
            <w:r w:rsidRPr="00D943A5">
              <w:rPr>
                <w:rFonts w:ascii="Arial" w:hAnsi="Arial" w:cs="Arial"/>
                <w:bCs/>
              </w:rPr>
              <w:fldChar w:fldCharType="end"/>
            </w:r>
          </w:p>
          <w:p w14:paraId="1340DDC1" w14:textId="37CC6220" w:rsidR="00912F8D" w:rsidRDefault="00912F8D" w:rsidP="00912F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T</w:t>
            </w:r>
            <w:r w:rsidRPr="00F51006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/</w:t>
            </w:r>
            <w:r w:rsidRPr="003670AC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15</w:t>
            </w:r>
            <w:r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GDK</w:t>
            </w:r>
            <w:r w:rsidRPr="003670AC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/</w:t>
            </w:r>
            <w:r w:rsidRPr="000842B5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A4ZWRM</w:t>
            </w:r>
            <w:r w:rsidRPr="00F51006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/</w:t>
            </w:r>
            <w:r w:rsidRPr="003864EC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Health Facilities</w:t>
            </w:r>
            <w:r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_ Construction Work</w:t>
            </w:r>
            <w:r w:rsidRPr="00F51006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South/</w:t>
            </w:r>
            <w:r w:rsidRPr="00F51006">
              <w:rPr>
                <w:rFonts w:ascii="Arial" w:hAnsi="Arial" w:cs="Arial"/>
                <w:b/>
                <w:bCs/>
                <w:noProof w:val="0"/>
                <w:color w:val="0070C0"/>
                <w:sz w:val="22"/>
                <w:szCs w:val="22"/>
              </w:rPr>
              <w:t>LOG/Marib/YEM</w:t>
            </w:r>
            <w:r w:rsidRPr="00F51006">
              <w:rPr>
                <w:b/>
                <w:bCs/>
                <w:color w:val="0070C0"/>
                <w:sz w:val="24"/>
                <w:szCs w:val="24"/>
              </w:rPr>
              <w:t>/</w:t>
            </w:r>
            <w:r>
              <w:rPr>
                <w:b/>
                <w:bCs/>
                <w:color w:val="0070C0"/>
                <w:sz w:val="24"/>
                <w:szCs w:val="24"/>
              </w:rPr>
              <w:t>02-09-</w:t>
            </w:r>
            <w:r w:rsidRPr="00F51006">
              <w:rPr>
                <w:b/>
                <w:bCs/>
                <w:color w:val="0070C0"/>
                <w:sz w:val="24"/>
                <w:szCs w:val="24"/>
              </w:rPr>
              <w:t>202</w:t>
            </w:r>
            <w:r>
              <w:rPr>
                <w:b/>
                <w:bCs/>
                <w:color w:val="0070C0"/>
                <w:sz w:val="24"/>
                <w:szCs w:val="24"/>
              </w:rPr>
              <w:t>5</w:t>
            </w:r>
            <w:r w:rsidRPr="00F51006">
              <w:rPr>
                <w:b/>
                <w:bCs/>
                <w:color w:val="0070C0"/>
                <w:sz w:val="24"/>
                <w:szCs w:val="24"/>
              </w:rPr>
              <w:t>/0</w:t>
            </w:r>
            <w:r w:rsidRPr="00F51006">
              <w:rPr>
                <w:b/>
                <w:bCs/>
                <w:color w:val="0070C0"/>
                <w:sz w:val="24"/>
                <w:szCs w:val="24"/>
                <w:rtl/>
              </w:rPr>
              <w:t>0</w:t>
            </w:r>
            <w:r w:rsidRPr="00F51006">
              <w:rPr>
                <w:b/>
                <w:bCs/>
                <w:color w:val="0070C0"/>
                <w:sz w:val="24"/>
                <w:szCs w:val="24"/>
              </w:rPr>
              <w:t>1</w:t>
            </w:r>
          </w:p>
        </w:sdtContent>
      </w:sdt>
    </w:sdtContent>
  </w:sdt>
  <w:p w14:paraId="7B5CD352" w14:textId="48104CBF" w:rsidR="004E1975" w:rsidRPr="00912F8D" w:rsidRDefault="00912F8D" w:rsidP="00912F8D">
    <w:pPr>
      <w:rPr>
        <w:b/>
        <w:bCs/>
        <w:color w:val="0070C0"/>
        <w:sz w:val="24"/>
        <w:szCs w:val="24"/>
      </w:rPr>
    </w:pPr>
    <w:r>
      <w:drawing>
        <wp:anchor distT="0" distB="0" distL="114300" distR="114300" simplePos="0" relativeHeight="251658242" behindDoc="1" locked="0" layoutInCell="1" allowOverlap="1" wp14:anchorId="2D3350DE" wp14:editId="48D52C06">
          <wp:simplePos x="0" y="0"/>
          <wp:positionH relativeFrom="column">
            <wp:posOffset>7894320</wp:posOffset>
          </wp:positionH>
          <wp:positionV relativeFrom="paragraph">
            <wp:posOffset>11430</wp:posOffset>
          </wp:positionV>
          <wp:extent cx="1999615" cy="508000"/>
          <wp:effectExtent l="0" t="0" r="635" b="6350"/>
          <wp:wrapTight wrapText="bothSides">
            <wp:wrapPolygon edited="0">
              <wp:start x="0" y="0"/>
              <wp:lineTo x="0" y="21060"/>
              <wp:lineTo x="21401" y="21060"/>
              <wp:lineTo x="21401" y="0"/>
              <wp:lineTo x="0" y="0"/>
            </wp:wrapPolygon>
          </wp:wrapTight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1975"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F8039" w14:textId="77777777" w:rsidR="00B44D69" w:rsidRDefault="00B44D69">
      <w:r>
        <w:separator/>
      </w:r>
    </w:p>
  </w:footnote>
  <w:footnote w:type="continuationSeparator" w:id="0">
    <w:p w14:paraId="36F4DAA4" w14:textId="77777777" w:rsidR="00B44D69" w:rsidRDefault="00B44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B591" w14:textId="77777777" w:rsidR="004E1975" w:rsidRDefault="004E1975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2D7ECD" w14:textId="77777777" w:rsidR="004E1975" w:rsidRDefault="004E1975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B01F" w14:textId="09017CEC" w:rsidR="004E1975" w:rsidRPr="0069767E" w:rsidRDefault="003A09F1" w:rsidP="001B781A">
    <w:pPr>
      <w:pStyle w:val="Heading5"/>
      <w:rPr>
        <w:rFonts w:ascii="Arial" w:hAnsi="Arial" w:cs="Arial"/>
        <w:b w:val="0"/>
        <w:bCs/>
        <w:color w:val="auto"/>
        <w:sz w:val="24"/>
        <w:szCs w:val="24"/>
        <w:lang w:val="fr-FR" w:eastAsia="fr-FR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A5E9BB4" wp14:editId="6FB640BF">
              <wp:simplePos x="0" y="0"/>
              <wp:positionH relativeFrom="margin">
                <wp:posOffset>8399780</wp:posOffset>
              </wp:positionH>
              <wp:positionV relativeFrom="paragraph">
                <wp:posOffset>50165</wp:posOffset>
              </wp:positionV>
              <wp:extent cx="1424305" cy="52959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9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49FEA0" w14:textId="77777777" w:rsidR="004E1975" w:rsidRPr="00BA61D9" w:rsidRDefault="004E1975" w:rsidP="00CA6465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11BA3B4F" w14:textId="77777777" w:rsidR="004E1975" w:rsidRPr="00BA61D9" w:rsidRDefault="004E1975" w:rsidP="00CA6465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308210DB" w14:textId="77777777" w:rsidR="004E1975" w:rsidRPr="00BA61D9" w:rsidRDefault="004E1975" w:rsidP="00CA6465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A5E9B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61.4pt;margin-top:3.95pt;width:112.15pt;height:41.7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" stroked="f">
              <v:textbox style="mso-fit-shape-to-text:t">
                <w:txbxContent>
                  <w:p w14:paraId="6049FEA0" w14:textId="77777777" w:rsidR="004E1975" w:rsidRPr="00BA61D9" w:rsidRDefault="004E1975" w:rsidP="00CA6465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11BA3B4F" w14:textId="77777777" w:rsidR="004E1975" w:rsidRPr="00BA61D9" w:rsidRDefault="004E1975" w:rsidP="00CA6465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308210DB" w14:textId="77777777" w:rsidR="004E1975" w:rsidRPr="00BA61D9" w:rsidRDefault="004E1975" w:rsidP="00CA6465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B781A">
      <w:rPr>
        <w:noProof/>
        <w:sz w:val="20"/>
        <w:lang w:val="en-US"/>
      </w:rPr>
      <w:drawing>
        <wp:inline distT="0" distB="0" distL="0" distR="0" wp14:anchorId="495FA9C4" wp14:editId="35F62DE1">
          <wp:extent cx="1876508" cy="725542"/>
          <wp:effectExtent l="0" t="0" r="0" b="0"/>
          <wp:docPr id="1911361757" name="Picture 1" descr="A picture containing font, graphics, logo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1361757" name="Picture 1" descr="A picture containing font, graphics, logo, screensho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5895" cy="740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280DF7D" wp14:editId="47D8F944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18415" b="18415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52963C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34056"/>
    <w:multiLevelType w:val="hybridMultilevel"/>
    <w:tmpl w:val="BB52E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3680C"/>
    <w:multiLevelType w:val="hybridMultilevel"/>
    <w:tmpl w:val="A2B6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45532"/>
    <w:multiLevelType w:val="multilevel"/>
    <w:tmpl w:val="33C0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550D34"/>
    <w:multiLevelType w:val="hybridMultilevel"/>
    <w:tmpl w:val="4712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A55FE"/>
    <w:multiLevelType w:val="hybridMultilevel"/>
    <w:tmpl w:val="624EB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A2CEB"/>
    <w:multiLevelType w:val="hybridMultilevel"/>
    <w:tmpl w:val="C3F28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666BF"/>
    <w:multiLevelType w:val="hybridMultilevel"/>
    <w:tmpl w:val="E40AE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16A70"/>
    <w:multiLevelType w:val="hybridMultilevel"/>
    <w:tmpl w:val="1F9C2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6252B"/>
    <w:multiLevelType w:val="hybridMultilevel"/>
    <w:tmpl w:val="56845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72EC0"/>
    <w:multiLevelType w:val="hybridMultilevel"/>
    <w:tmpl w:val="67FE1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91BE8"/>
    <w:multiLevelType w:val="hybridMultilevel"/>
    <w:tmpl w:val="B9D6F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7BE3"/>
    <w:multiLevelType w:val="multilevel"/>
    <w:tmpl w:val="FF40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8B6E49"/>
    <w:multiLevelType w:val="hybridMultilevel"/>
    <w:tmpl w:val="83E80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D5BDF"/>
    <w:multiLevelType w:val="hybridMultilevel"/>
    <w:tmpl w:val="8152C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23722"/>
    <w:multiLevelType w:val="hybridMultilevel"/>
    <w:tmpl w:val="82B83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C24F8"/>
    <w:multiLevelType w:val="hybridMultilevel"/>
    <w:tmpl w:val="05FE1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47200"/>
    <w:multiLevelType w:val="hybridMultilevel"/>
    <w:tmpl w:val="7096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C56D3"/>
    <w:multiLevelType w:val="hybridMultilevel"/>
    <w:tmpl w:val="4254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86CA2"/>
    <w:multiLevelType w:val="hybridMultilevel"/>
    <w:tmpl w:val="A8322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04E35"/>
    <w:multiLevelType w:val="hybridMultilevel"/>
    <w:tmpl w:val="3610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067B8"/>
    <w:multiLevelType w:val="hybridMultilevel"/>
    <w:tmpl w:val="9AC6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43B8B"/>
    <w:multiLevelType w:val="hybridMultilevel"/>
    <w:tmpl w:val="28442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315DCA"/>
    <w:multiLevelType w:val="hybridMultilevel"/>
    <w:tmpl w:val="F498F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A0411"/>
    <w:multiLevelType w:val="hybridMultilevel"/>
    <w:tmpl w:val="4F1C7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518D1"/>
    <w:multiLevelType w:val="hybridMultilevel"/>
    <w:tmpl w:val="5DE4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D0A7A"/>
    <w:multiLevelType w:val="hybridMultilevel"/>
    <w:tmpl w:val="2FE6F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780899">
    <w:abstractNumId w:val="21"/>
  </w:num>
  <w:num w:numId="2" w16cid:durableId="1377043196">
    <w:abstractNumId w:val="18"/>
  </w:num>
  <w:num w:numId="3" w16cid:durableId="309596051">
    <w:abstractNumId w:val="19"/>
  </w:num>
  <w:num w:numId="4" w16cid:durableId="918444797">
    <w:abstractNumId w:val="17"/>
  </w:num>
  <w:num w:numId="5" w16cid:durableId="681013857">
    <w:abstractNumId w:val="24"/>
  </w:num>
  <w:num w:numId="6" w16cid:durableId="319430375">
    <w:abstractNumId w:val="6"/>
  </w:num>
  <w:num w:numId="7" w16cid:durableId="142703502">
    <w:abstractNumId w:val="25"/>
  </w:num>
  <w:num w:numId="8" w16cid:durableId="187068301">
    <w:abstractNumId w:val="16"/>
  </w:num>
  <w:num w:numId="9" w16cid:durableId="1845436184">
    <w:abstractNumId w:val="3"/>
  </w:num>
  <w:num w:numId="10" w16cid:durableId="1153913219">
    <w:abstractNumId w:val="14"/>
  </w:num>
  <w:num w:numId="11" w16cid:durableId="73209286">
    <w:abstractNumId w:val="13"/>
  </w:num>
  <w:num w:numId="12" w16cid:durableId="1795562094">
    <w:abstractNumId w:val="8"/>
  </w:num>
  <w:num w:numId="13" w16cid:durableId="1415131272">
    <w:abstractNumId w:val="20"/>
  </w:num>
  <w:num w:numId="14" w16cid:durableId="408159195">
    <w:abstractNumId w:val="10"/>
  </w:num>
  <w:num w:numId="15" w16cid:durableId="867644113">
    <w:abstractNumId w:val="15"/>
  </w:num>
  <w:num w:numId="16" w16cid:durableId="500438640">
    <w:abstractNumId w:val="7"/>
  </w:num>
  <w:num w:numId="17" w16cid:durableId="543444534">
    <w:abstractNumId w:val="4"/>
  </w:num>
  <w:num w:numId="18" w16cid:durableId="1623920579">
    <w:abstractNumId w:val="23"/>
  </w:num>
  <w:num w:numId="19" w16cid:durableId="784622573">
    <w:abstractNumId w:val="12"/>
  </w:num>
  <w:num w:numId="20" w16cid:durableId="1573587216">
    <w:abstractNumId w:val="22"/>
  </w:num>
  <w:num w:numId="21" w16cid:durableId="367611651">
    <w:abstractNumId w:val="9"/>
  </w:num>
  <w:num w:numId="22" w16cid:durableId="2015918606">
    <w:abstractNumId w:val="5"/>
  </w:num>
  <w:num w:numId="23" w16cid:durableId="1266111982">
    <w:abstractNumId w:val="11"/>
  </w:num>
  <w:num w:numId="24" w16cid:durableId="542252436">
    <w:abstractNumId w:val="2"/>
  </w:num>
  <w:num w:numId="25" w16cid:durableId="111943144">
    <w:abstractNumId w:val="0"/>
  </w:num>
  <w:num w:numId="26" w16cid:durableId="171988962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EB"/>
    <w:rsid w:val="000072F0"/>
    <w:rsid w:val="0001276F"/>
    <w:rsid w:val="00013755"/>
    <w:rsid w:val="0001718D"/>
    <w:rsid w:val="00021343"/>
    <w:rsid w:val="0002337F"/>
    <w:rsid w:val="00023446"/>
    <w:rsid w:val="00023776"/>
    <w:rsid w:val="00025FCF"/>
    <w:rsid w:val="00032493"/>
    <w:rsid w:val="000339E8"/>
    <w:rsid w:val="000401E9"/>
    <w:rsid w:val="00040A1F"/>
    <w:rsid w:val="00044F51"/>
    <w:rsid w:val="00047040"/>
    <w:rsid w:val="00050848"/>
    <w:rsid w:val="00055382"/>
    <w:rsid w:val="00065186"/>
    <w:rsid w:val="00065D90"/>
    <w:rsid w:val="00073D2A"/>
    <w:rsid w:val="000769FA"/>
    <w:rsid w:val="00076B3B"/>
    <w:rsid w:val="000801D0"/>
    <w:rsid w:val="00081865"/>
    <w:rsid w:val="00086726"/>
    <w:rsid w:val="00093B1D"/>
    <w:rsid w:val="00093D03"/>
    <w:rsid w:val="000B5B28"/>
    <w:rsid w:val="000B7BBA"/>
    <w:rsid w:val="000C75F4"/>
    <w:rsid w:val="000D00F3"/>
    <w:rsid w:val="000D2F74"/>
    <w:rsid w:val="000D3E4B"/>
    <w:rsid w:val="000D6365"/>
    <w:rsid w:val="000D66AF"/>
    <w:rsid w:val="000D6B71"/>
    <w:rsid w:val="000D71C4"/>
    <w:rsid w:val="000E0D8A"/>
    <w:rsid w:val="000E3C00"/>
    <w:rsid w:val="000E6C9C"/>
    <w:rsid w:val="000F2FA9"/>
    <w:rsid w:val="001038F1"/>
    <w:rsid w:val="00114BFA"/>
    <w:rsid w:val="001158C2"/>
    <w:rsid w:val="00116285"/>
    <w:rsid w:val="0011744B"/>
    <w:rsid w:val="00123F6B"/>
    <w:rsid w:val="00133488"/>
    <w:rsid w:val="00142AE5"/>
    <w:rsid w:val="00143BFF"/>
    <w:rsid w:val="001523E4"/>
    <w:rsid w:val="0015319E"/>
    <w:rsid w:val="00155ABC"/>
    <w:rsid w:val="00156607"/>
    <w:rsid w:val="001672EB"/>
    <w:rsid w:val="00170DA3"/>
    <w:rsid w:val="00171CAA"/>
    <w:rsid w:val="00180444"/>
    <w:rsid w:val="00181E3B"/>
    <w:rsid w:val="00182B5C"/>
    <w:rsid w:val="00184480"/>
    <w:rsid w:val="001A561B"/>
    <w:rsid w:val="001B2E6D"/>
    <w:rsid w:val="001B56C5"/>
    <w:rsid w:val="001B5CFF"/>
    <w:rsid w:val="001B6A7D"/>
    <w:rsid w:val="001B781A"/>
    <w:rsid w:val="001C27AC"/>
    <w:rsid w:val="001D557F"/>
    <w:rsid w:val="001D6383"/>
    <w:rsid w:val="001E2B15"/>
    <w:rsid w:val="001F044A"/>
    <w:rsid w:val="001F3378"/>
    <w:rsid w:val="00203228"/>
    <w:rsid w:val="00207B11"/>
    <w:rsid w:val="00222D0A"/>
    <w:rsid w:val="00223485"/>
    <w:rsid w:val="002321FB"/>
    <w:rsid w:val="002353FB"/>
    <w:rsid w:val="002400C3"/>
    <w:rsid w:val="00251294"/>
    <w:rsid w:val="00251FDE"/>
    <w:rsid w:val="0025238F"/>
    <w:rsid w:val="0025362F"/>
    <w:rsid w:val="00257348"/>
    <w:rsid w:val="0026262A"/>
    <w:rsid w:val="00270D71"/>
    <w:rsid w:val="00271B04"/>
    <w:rsid w:val="002770D9"/>
    <w:rsid w:val="002810FF"/>
    <w:rsid w:val="00281886"/>
    <w:rsid w:val="00284E10"/>
    <w:rsid w:val="00296BCD"/>
    <w:rsid w:val="002A2B34"/>
    <w:rsid w:val="002A3B91"/>
    <w:rsid w:val="002B1E77"/>
    <w:rsid w:val="002D419A"/>
    <w:rsid w:val="002E2BBA"/>
    <w:rsid w:val="002F0961"/>
    <w:rsid w:val="0033285B"/>
    <w:rsid w:val="00334A27"/>
    <w:rsid w:val="00336339"/>
    <w:rsid w:val="00336608"/>
    <w:rsid w:val="0034017D"/>
    <w:rsid w:val="0034200C"/>
    <w:rsid w:val="0034295E"/>
    <w:rsid w:val="00344F36"/>
    <w:rsid w:val="0035060F"/>
    <w:rsid w:val="0035415F"/>
    <w:rsid w:val="003566FC"/>
    <w:rsid w:val="003568CD"/>
    <w:rsid w:val="003617CB"/>
    <w:rsid w:val="00363F6A"/>
    <w:rsid w:val="00380040"/>
    <w:rsid w:val="00380F77"/>
    <w:rsid w:val="00386053"/>
    <w:rsid w:val="00392974"/>
    <w:rsid w:val="003A09F1"/>
    <w:rsid w:val="003A1533"/>
    <w:rsid w:val="003A1F98"/>
    <w:rsid w:val="003B03CD"/>
    <w:rsid w:val="003C1861"/>
    <w:rsid w:val="003C5C22"/>
    <w:rsid w:val="003D1188"/>
    <w:rsid w:val="003D61A0"/>
    <w:rsid w:val="003D7EED"/>
    <w:rsid w:val="003E42FF"/>
    <w:rsid w:val="003E6310"/>
    <w:rsid w:val="003E633E"/>
    <w:rsid w:val="003F0FA1"/>
    <w:rsid w:val="003F2149"/>
    <w:rsid w:val="003F2318"/>
    <w:rsid w:val="00400D97"/>
    <w:rsid w:val="00401EC5"/>
    <w:rsid w:val="0040419D"/>
    <w:rsid w:val="00412897"/>
    <w:rsid w:val="00416B8A"/>
    <w:rsid w:val="00417854"/>
    <w:rsid w:val="004256E4"/>
    <w:rsid w:val="004258B2"/>
    <w:rsid w:val="00437DBD"/>
    <w:rsid w:val="00440088"/>
    <w:rsid w:val="00440E7B"/>
    <w:rsid w:val="004417B4"/>
    <w:rsid w:val="00445625"/>
    <w:rsid w:val="0044610E"/>
    <w:rsid w:val="004472B9"/>
    <w:rsid w:val="00447809"/>
    <w:rsid w:val="00450246"/>
    <w:rsid w:val="00451FCE"/>
    <w:rsid w:val="00452D52"/>
    <w:rsid w:val="00454D19"/>
    <w:rsid w:val="00463EC8"/>
    <w:rsid w:val="004656F8"/>
    <w:rsid w:val="004662BF"/>
    <w:rsid w:val="0047601F"/>
    <w:rsid w:val="00481D39"/>
    <w:rsid w:val="00481E76"/>
    <w:rsid w:val="00482A6F"/>
    <w:rsid w:val="00485FDB"/>
    <w:rsid w:val="00495350"/>
    <w:rsid w:val="004959AF"/>
    <w:rsid w:val="004A3CFD"/>
    <w:rsid w:val="004B1C2F"/>
    <w:rsid w:val="004C3185"/>
    <w:rsid w:val="004D255E"/>
    <w:rsid w:val="004D2931"/>
    <w:rsid w:val="004D7FED"/>
    <w:rsid w:val="004E1975"/>
    <w:rsid w:val="004E4A1D"/>
    <w:rsid w:val="004E78C3"/>
    <w:rsid w:val="00502FA8"/>
    <w:rsid w:val="0050470C"/>
    <w:rsid w:val="005051F4"/>
    <w:rsid w:val="00514427"/>
    <w:rsid w:val="005149DE"/>
    <w:rsid w:val="005164BE"/>
    <w:rsid w:val="005170CB"/>
    <w:rsid w:val="00523262"/>
    <w:rsid w:val="005232DD"/>
    <w:rsid w:val="00525689"/>
    <w:rsid w:val="0053212E"/>
    <w:rsid w:val="00546A53"/>
    <w:rsid w:val="00557CE5"/>
    <w:rsid w:val="00562A46"/>
    <w:rsid w:val="00562A7A"/>
    <w:rsid w:val="00564B34"/>
    <w:rsid w:val="00572E77"/>
    <w:rsid w:val="0058008E"/>
    <w:rsid w:val="00580478"/>
    <w:rsid w:val="00581F89"/>
    <w:rsid w:val="00590BA3"/>
    <w:rsid w:val="005A038F"/>
    <w:rsid w:val="005A1452"/>
    <w:rsid w:val="005A2548"/>
    <w:rsid w:val="005B0583"/>
    <w:rsid w:val="005C0CF7"/>
    <w:rsid w:val="005C2B10"/>
    <w:rsid w:val="005C30BE"/>
    <w:rsid w:val="005C614A"/>
    <w:rsid w:val="005D4B5C"/>
    <w:rsid w:val="005D5243"/>
    <w:rsid w:val="005D5ECF"/>
    <w:rsid w:val="005D7BD5"/>
    <w:rsid w:val="005E229F"/>
    <w:rsid w:val="005E7AEC"/>
    <w:rsid w:val="005F0F6F"/>
    <w:rsid w:val="005F704B"/>
    <w:rsid w:val="00603286"/>
    <w:rsid w:val="00604959"/>
    <w:rsid w:val="006079FE"/>
    <w:rsid w:val="006118F9"/>
    <w:rsid w:val="00615E22"/>
    <w:rsid w:val="00616015"/>
    <w:rsid w:val="0062346C"/>
    <w:rsid w:val="00624F70"/>
    <w:rsid w:val="006301D4"/>
    <w:rsid w:val="00630AE9"/>
    <w:rsid w:val="00630CD4"/>
    <w:rsid w:val="00634D29"/>
    <w:rsid w:val="00642D33"/>
    <w:rsid w:val="00651433"/>
    <w:rsid w:val="00653312"/>
    <w:rsid w:val="006569D7"/>
    <w:rsid w:val="006628F3"/>
    <w:rsid w:val="00663C6F"/>
    <w:rsid w:val="00665B1B"/>
    <w:rsid w:val="006714FF"/>
    <w:rsid w:val="00672F10"/>
    <w:rsid w:val="006748FA"/>
    <w:rsid w:val="00680A28"/>
    <w:rsid w:val="00680FDB"/>
    <w:rsid w:val="00681AFA"/>
    <w:rsid w:val="00685AF8"/>
    <w:rsid w:val="006879DB"/>
    <w:rsid w:val="00690202"/>
    <w:rsid w:val="0069248D"/>
    <w:rsid w:val="00694275"/>
    <w:rsid w:val="0069767E"/>
    <w:rsid w:val="006A0293"/>
    <w:rsid w:val="006A228A"/>
    <w:rsid w:val="006A2E04"/>
    <w:rsid w:val="006A61FA"/>
    <w:rsid w:val="006A6928"/>
    <w:rsid w:val="006B1A6C"/>
    <w:rsid w:val="006B3E75"/>
    <w:rsid w:val="006C5045"/>
    <w:rsid w:val="006E3B98"/>
    <w:rsid w:val="006E4766"/>
    <w:rsid w:val="006E7EA8"/>
    <w:rsid w:val="006F5DB9"/>
    <w:rsid w:val="006F74B4"/>
    <w:rsid w:val="007144B5"/>
    <w:rsid w:val="00735269"/>
    <w:rsid w:val="00735B96"/>
    <w:rsid w:val="0073723D"/>
    <w:rsid w:val="00750E0E"/>
    <w:rsid w:val="00760B98"/>
    <w:rsid w:val="00765F0C"/>
    <w:rsid w:val="0077642E"/>
    <w:rsid w:val="00776935"/>
    <w:rsid w:val="007821C0"/>
    <w:rsid w:val="00796DFE"/>
    <w:rsid w:val="007A68DA"/>
    <w:rsid w:val="007B1B89"/>
    <w:rsid w:val="007B2F1D"/>
    <w:rsid w:val="007B61B3"/>
    <w:rsid w:val="007C3399"/>
    <w:rsid w:val="007C602B"/>
    <w:rsid w:val="007D0A34"/>
    <w:rsid w:val="007D66BF"/>
    <w:rsid w:val="007E151F"/>
    <w:rsid w:val="007E482E"/>
    <w:rsid w:val="007E4E51"/>
    <w:rsid w:val="007F4368"/>
    <w:rsid w:val="007F45BD"/>
    <w:rsid w:val="007F6F02"/>
    <w:rsid w:val="007F7ABC"/>
    <w:rsid w:val="00801AB2"/>
    <w:rsid w:val="00813A66"/>
    <w:rsid w:val="00822304"/>
    <w:rsid w:val="00826A32"/>
    <w:rsid w:val="00826D45"/>
    <w:rsid w:val="00851934"/>
    <w:rsid w:val="00851952"/>
    <w:rsid w:val="00857948"/>
    <w:rsid w:val="00876A6C"/>
    <w:rsid w:val="0088062D"/>
    <w:rsid w:val="00893AEC"/>
    <w:rsid w:val="0089474F"/>
    <w:rsid w:val="008954C6"/>
    <w:rsid w:val="00896356"/>
    <w:rsid w:val="00896793"/>
    <w:rsid w:val="00896F7D"/>
    <w:rsid w:val="008A41AC"/>
    <w:rsid w:val="008B6867"/>
    <w:rsid w:val="008B7FFE"/>
    <w:rsid w:val="008C2063"/>
    <w:rsid w:val="008C3189"/>
    <w:rsid w:val="008C3E20"/>
    <w:rsid w:val="008C7E80"/>
    <w:rsid w:val="008D0F9C"/>
    <w:rsid w:val="008D1ADF"/>
    <w:rsid w:val="008D53B4"/>
    <w:rsid w:val="008D6BFF"/>
    <w:rsid w:val="008E1CA0"/>
    <w:rsid w:val="008F06D8"/>
    <w:rsid w:val="008F6B6D"/>
    <w:rsid w:val="009017DA"/>
    <w:rsid w:val="0090423D"/>
    <w:rsid w:val="009051A0"/>
    <w:rsid w:val="00905771"/>
    <w:rsid w:val="00907C51"/>
    <w:rsid w:val="00912A3B"/>
    <w:rsid w:val="00912DD0"/>
    <w:rsid w:val="00912F8D"/>
    <w:rsid w:val="0091670A"/>
    <w:rsid w:val="00916F5A"/>
    <w:rsid w:val="009171A0"/>
    <w:rsid w:val="00921A64"/>
    <w:rsid w:val="00921D13"/>
    <w:rsid w:val="009223B5"/>
    <w:rsid w:val="00927C12"/>
    <w:rsid w:val="00946A57"/>
    <w:rsid w:val="00961140"/>
    <w:rsid w:val="0097242A"/>
    <w:rsid w:val="00974F7A"/>
    <w:rsid w:val="0097661E"/>
    <w:rsid w:val="0098306F"/>
    <w:rsid w:val="00985B98"/>
    <w:rsid w:val="00993213"/>
    <w:rsid w:val="00994CD7"/>
    <w:rsid w:val="009A12A6"/>
    <w:rsid w:val="009A5C6D"/>
    <w:rsid w:val="009B12F4"/>
    <w:rsid w:val="009B2EF4"/>
    <w:rsid w:val="009B67CF"/>
    <w:rsid w:val="009C68E9"/>
    <w:rsid w:val="009C6AB9"/>
    <w:rsid w:val="009D2148"/>
    <w:rsid w:val="009D2F65"/>
    <w:rsid w:val="009D4B34"/>
    <w:rsid w:val="009D7071"/>
    <w:rsid w:val="009D77A0"/>
    <w:rsid w:val="009E0A79"/>
    <w:rsid w:val="009E1282"/>
    <w:rsid w:val="009F09DD"/>
    <w:rsid w:val="00A02D24"/>
    <w:rsid w:val="00A11B1B"/>
    <w:rsid w:val="00A1237E"/>
    <w:rsid w:val="00A14ADE"/>
    <w:rsid w:val="00A203E1"/>
    <w:rsid w:val="00A25058"/>
    <w:rsid w:val="00A3220B"/>
    <w:rsid w:val="00A3273C"/>
    <w:rsid w:val="00A33A9F"/>
    <w:rsid w:val="00A4180B"/>
    <w:rsid w:val="00A421A2"/>
    <w:rsid w:val="00A51378"/>
    <w:rsid w:val="00A5398D"/>
    <w:rsid w:val="00A53A8F"/>
    <w:rsid w:val="00A64AA7"/>
    <w:rsid w:val="00A7147B"/>
    <w:rsid w:val="00A75A48"/>
    <w:rsid w:val="00A84CA8"/>
    <w:rsid w:val="00A85135"/>
    <w:rsid w:val="00A9483E"/>
    <w:rsid w:val="00AA3E8F"/>
    <w:rsid w:val="00AA75C4"/>
    <w:rsid w:val="00AB0F24"/>
    <w:rsid w:val="00AB21EF"/>
    <w:rsid w:val="00AC0F09"/>
    <w:rsid w:val="00AC698E"/>
    <w:rsid w:val="00AD1BCA"/>
    <w:rsid w:val="00AD24AC"/>
    <w:rsid w:val="00AD5E16"/>
    <w:rsid w:val="00AE1978"/>
    <w:rsid w:val="00AE26CB"/>
    <w:rsid w:val="00AE633C"/>
    <w:rsid w:val="00AF0CBE"/>
    <w:rsid w:val="00AF1A21"/>
    <w:rsid w:val="00AF3B31"/>
    <w:rsid w:val="00AF6227"/>
    <w:rsid w:val="00AF702A"/>
    <w:rsid w:val="00B029B8"/>
    <w:rsid w:val="00B02CDA"/>
    <w:rsid w:val="00B0507F"/>
    <w:rsid w:val="00B12429"/>
    <w:rsid w:val="00B12553"/>
    <w:rsid w:val="00B14873"/>
    <w:rsid w:val="00B163C7"/>
    <w:rsid w:val="00B17F37"/>
    <w:rsid w:val="00B2001C"/>
    <w:rsid w:val="00B24597"/>
    <w:rsid w:val="00B262DA"/>
    <w:rsid w:val="00B35198"/>
    <w:rsid w:val="00B36F8A"/>
    <w:rsid w:val="00B41436"/>
    <w:rsid w:val="00B44D69"/>
    <w:rsid w:val="00B451E7"/>
    <w:rsid w:val="00B47C4F"/>
    <w:rsid w:val="00B47CDA"/>
    <w:rsid w:val="00B53540"/>
    <w:rsid w:val="00B562C6"/>
    <w:rsid w:val="00B62B22"/>
    <w:rsid w:val="00B64C38"/>
    <w:rsid w:val="00B700FD"/>
    <w:rsid w:val="00B71981"/>
    <w:rsid w:val="00B74E53"/>
    <w:rsid w:val="00B7526F"/>
    <w:rsid w:val="00B77BA4"/>
    <w:rsid w:val="00B80317"/>
    <w:rsid w:val="00B92DAE"/>
    <w:rsid w:val="00B94B19"/>
    <w:rsid w:val="00BA16E8"/>
    <w:rsid w:val="00BA445B"/>
    <w:rsid w:val="00BA70F1"/>
    <w:rsid w:val="00BA7176"/>
    <w:rsid w:val="00BB26DC"/>
    <w:rsid w:val="00BB3E2F"/>
    <w:rsid w:val="00BB7281"/>
    <w:rsid w:val="00BF0688"/>
    <w:rsid w:val="00BF658E"/>
    <w:rsid w:val="00C010AB"/>
    <w:rsid w:val="00C0536B"/>
    <w:rsid w:val="00C057C1"/>
    <w:rsid w:val="00C11593"/>
    <w:rsid w:val="00C120F7"/>
    <w:rsid w:val="00C15FF3"/>
    <w:rsid w:val="00C201FE"/>
    <w:rsid w:val="00C203EE"/>
    <w:rsid w:val="00C20CCF"/>
    <w:rsid w:val="00C22ECB"/>
    <w:rsid w:val="00C263B9"/>
    <w:rsid w:val="00C2751C"/>
    <w:rsid w:val="00C278CC"/>
    <w:rsid w:val="00C31011"/>
    <w:rsid w:val="00C33DD0"/>
    <w:rsid w:val="00C36540"/>
    <w:rsid w:val="00C41B55"/>
    <w:rsid w:val="00C42E98"/>
    <w:rsid w:val="00C42FBE"/>
    <w:rsid w:val="00C60185"/>
    <w:rsid w:val="00C60E34"/>
    <w:rsid w:val="00C6317A"/>
    <w:rsid w:val="00C70280"/>
    <w:rsid w:val="00C70B29"/>
    <w:rsid w:val="00C71405"/>
    <w:rsid w:val="00C73A19"/>
    <w:rsid w:val="00C852B6"/>
    <w:rsid w:val="00C86729"/>
    <w:rsid w:val="00C930F1"/>
    <w:rsid w:val="00C96020"/>
    <w:rsid w:val="00CA62BF"/>
    <w:rsid w:val="00CA6465"/>
    <w:rsid w:val="00CB0103"/>
    <w:rsid w:val="00CC1819"/>
    <w:rsid w:val="00CC1FC8"/>
    <w:rsid w:val="00CD528F"/>
    <w:rsid w:val="00CD7DED"/>
    <w:rsid w:val="00CE7EB5"/>
    <w:rsid w:val="00CF21D9"/>
    <w:rsid w:val="00D06329"/>
    <w:rsid w:val="00D06C05"/>
    <w:rsid w:val="00D06C5C"/>
    <w:rsid w:val="00D076D3"/>
    <w:rsid w:val="00D132B8"/>
    <w:rsid w:val="00D1681B"/>
    <w:rsid w:val="00D20BDF"/>
    <w:rsid w:val="00D2516B"/>
    <w:rsid w:val="00D31562"/>
    <w:rsid w:val="00D33126"/>
    <w:rsid w:val="00D355E4"/>
    <w:rsid w:val="00D3749A"/>
    <w:rsid w:val="00D42B7B"/>
    <w:rsid w:val="00D45600"/>
    <w:rsid w:val="00D45E97"/>
    <w:rsid w:val="00D46AF6"/>
    <w:rsid w:val="00D52E76"/>
    <w:rsid w:val="00D5489A"/>
    <w:rsid w:val="00D57EE2"/>
    <w:rsid w:val="00D672E7"/>
    <w:rsid w:val="00D7690A"/>
    <w:rsid w:val="00D817E7"/>
    <w:rsid w:val="00D8587B"/>
    <w:rsid w:val="00D86099"/>
    <w:rsid w:val="00D9079A"/>
    <w:rsid w:val="00D943A5"/>
    <w:rsid w:val="00DA42A8"/>
    <w:rsid w:val="00DC4E3E"/>
    <w:rsid w:val="00DD2465"/>
    <w:rsid w:val="00DD5A7E"/>
    <w:rsid w:val="00DE0518"/>
    <w:rsid w:val="00DE47B7"/>
    <w:rsid w:val="00DE7A4D"/>
    <w:rsid w:val="00DF0FB1"/>
    <w:rsid w:val="00DF61E5"/>
    <w:rsid w:val="00DF6589"/>
    <w:rsid w:val="00E0665F"/>
    <w:rsid w:val="00E15A4C"/>
    <w:rsid w:val="00E167A4"/>
    <w:rsid w:val="00E24D7D"/>
    <w:rsid w:val="00E30B71"/>
    <w:rsid w:val="00E321D4"/>
    <w:rsid w:val="00E337D4"/>
    <w:rsid w:val="00E433A7"/>
    <w:rsid w:val="00E51D08"/>
    <w:rsid w:val="00E6380E"/>
    <w:rsid w:val="00E70199"/>
    <w:rsid w:val="00E7339F"/>
    <w:rsid w:val="00E8145C"/>
    <w:rsid w:val="00E81812"/>
    <w:rsid w:val="00E9044F"/>
    <w:rsid w:val="00E904C0"/>
    <w:rsid w:val="00E9358B"/>
    <w:rsid w:val="00E93888"/>
    <w:rsid w:val="00E94CE8"/>
    <w:rsid w:val="00E97B45"/>
    <w:rsid w:val="00EA2B85"/>
    <w:rsid w:val="00EB4DD8"/>
    <w:rsid w:val="00EB528F"/>
    <w:rsid w:val="00EB689D"/>
    <w:rsid w:val="00EC5D95"/>
    <w:rsid w:val="00ED0C9E"/>
    <w:rsid w:val="00ED5A6D"/>
    <w:rsid w:val="00EE049F"/>
    <w:rsid w:val="00EE3E35"/>
    <w:rsid w:val="00EF0E67"/>
    <w:rsid w:val="00EF46FE"/>
    <w:rsid w:val="00EF6A13"/>
    <w:rsid w:val="00EF76B9"/>
    <w:rsid w:val="00F000B6"/>
    <w:rsid w:val="00F0255E"/>
    <w:rsid w:val="00F11398"/>
    <w:rsid w:val="00F14A64"/>
    <w:rsid w:val="00F16865"/>
    <w:rsid w:val="00F17E3E"/>
    <w:rsid w:val="00F20E7F"/>
    <w:rsid w:val="00F338CE"/>
    <w:rsid w:val="00F51E67"/>
    <w:rsid w:val="00F521CE"/>
    <w:rsid w:val="00F63AE5"/>
    <w:rsid w:val="00F666EE"/>
    <w:rsid w:val="00F7052B"/>
    <w:rsid w:val="00F70676"/>
    <w:rsid w:val="00F8443F"/>
    <w:rsid w:val="00F84BC3"/>
    <w:rsid w:val="00FA1916"/>
    <w:rsid w:val="00FA38B8"/>
    <w:rsid w:val="00FA5930"/>
    <w:rsid w:val="00FC5110"/>
    <w:rsid w:val="00FD138C"/>
    <w:rsid w:val="00FE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5BB00A"/>
  <w15:docId w15:val="{CE867F52-FB31-46EC-A7A7-867BD231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5186"/>
    <w:rPr>
      <w:noProof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uiPriority w:val="34"/>
    <w:qFormat/>
    <w:rsid w:val="00580478"/>
    <w:pPr>
      <w:ind w:left="720"/>
    </w:pPr>
    <w:rPr>
      <w:rFonts w:ascii="Calibri" w:eastAsia="Calibri" w:hAnsi="Calibri"/>
      <w:noProof w:val="0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943A5"/>
    <w:rPr>
      <w:noProof/>
      <w:lang w:val="en-US" w:eastAsia="en-US"/>
    </w:rPr>
  </w:style>
  <w:style w:type="paragraph" w:styleId="Revision">
    <w:name w:val="Revision"/>
    <w:hidden/>
    <w:uiPriority w:val="99"/>
    <w:semiHidden/>
    <w:rsid w:val="009B67CF"/>
    <w:rPr>
      <w:noProof/>
      <w:lang w:val="en-US" w:eastAsia="en-US"/>
    </w:rPr>
  </w:style>
  <w:style w:type="paragraph" w:styleId="NoSpacing">
    <w:name w:val="No Spacing"/>
    <w:uiPriority w:val="1"/>
    <w:qFormat/>
    <w:rsid w:val="00C7140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47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472B9"/>
    <w:rPr>
      <w:rFonts w:ascii="Courier New" w:hAnsi="Courier New" w:cs="Courier New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C120F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20F7"/>
    <w:rPr>
      <w:color w:val="954F72"/>
      <w:u w:val="single"/>
    </w:rPr>
  </w:style>
  <w:style w:type="paragraph" w:customStyle="1" w:styleId="msonormal0">
    <w:name w:val="msonormal"/>
    <w:basedOn w:val="Normal"/>
    <w:rsid w:val="00C120F7"/>
    <w:pPr>
      <w:spacing w:before="100" w:beforeAutospacing="1" w:after="100" w:afterAutospacing="1"/>
    </w:pPr>
    <w:rPr>
      <w:noProof w:val="0"/>
      <w:sz w:val="24"/>
      <w:szCs w:val="24"/>
    </w:rPr>
  </w:style>
  <w:style w:type="paragraph" w:customStyle="1" w:styleId="font0">
    <w:name w:val="font0"/>
    <w:basedOn w:val="Normal"/>
    <w:rsid w:val="00C120F7"/>
    <w:pPr>
      <w:spacing w:before="100" w:beforeAutospacing="1" w:after="100" w:afterAutospacing="1"/>
    </w:pPr>
    <w:rPr>
      <w:rFonts w:ascii="Calibri" w:hAnsi="Calibri" w:cs="Calibri"/>
      <w:noProof w:val="0"/>
      <w:color w:val="000000"/>
      <w:sz w:val="22"/>
      <w:szCs w:val="22"/>
    </w:rPr>
  </w:style>
  <w:style w:type="paragraph" w:customStyle="1" w:styleId="font5">
    <w:name w:val="font5"/>
    <w:basedOn w:val="Normal"/>
    <w:rsid w:val="00C120F7"/>
    <w:pPr>
      <w:spacing w:before="100" w:beforeAutospacing="1" w:after="100" w:afterAutospacing="1"/>
    </w:pPr>
    <w:rPr>
      <w:rFonts w:ascii="Calibri Light" w:hAnsi="Calibri Light" w:cs="Calibri Light"/>
      <w:b/>
      <w:bCs/>
      <w:noProof w:val="0"/>
      <w:color w:val="000000"/>
      <w:sz w:val="24"/>
      <w:szCs w:val="24"/>
    </w:rPr>
  </w:style>
  <w:style w:type="paragraph" w:customStyle="1" w:styleId="font6">
    <w:name w:val="font6"/>
    <w:basedOn w:val="Normal"/>
    <w:rsid w:val="00C120F7"/>
    <w:pPr>
      <w:spacing w:before="100" w:beforeAutospacing="1" w:after="100" w:afterAutospacing="1"/>
    </w:pPr>
    <w:rPr>
      <w:noProof w:val="0"/>
      <w:color w:val="000000"/>
      <w:sz w:val="14"/>
      <w:szCs w:val="14"/>
    </w:rPr>
  </w:style>
  <w:style w:type="paragraph" w:customStyle="1" w:styleId="font7">
    <w:name w:val="font7"/>
    <w:basedOn w:val="Normal"/>
    <w:rsid w:val="00C120F7"/>
    <w:pPr>
      <w:spacing w:before="100" w:beforeAutospacing="1" w:after="100" w:afterAutospacing="1"/>
    </w:pPr>
    <w:rPr>
      <w:rFonts w:ascii="Calibri" w:hAnsi="Calibri" w:cs="Calibri"/>
      <w:noProof w:val="0"/>
      <w:color w:val="000000"/>
      <w:sz w:val="22"/>
      <w:szCs w:val="22"/>
    </w:rPr>
  </w:style>
  <w:style w:type="paragraph" w:customStyle="1" w:styleId="font8">
    <w:name w:val="font8"/>
    <w:basedOn w:val="Normal"/>
    <w:rsid w:val="00C120F7"/>
    <w:pPr>
      <w:spacing w:before="100" w:beforeAutospacing="1" w:after="100" w:afterAutospacing="1"/>
    </w:pPr>
    <w:rPr>
      <w:rFonts w:ascii="Arial Nova" w:hAnsi="Arial Nova"/>
      <w:noProof w:val="0"/>
      <w:color w:val="000000"/>
      <w:sz w:val="22"/>
      <w:szCs w:val="22"/>
    </w:rPr>
  </w:style>
  <w:style w:type="paragraph" w:customStyle="1" w:styleId="font9">
    <w:name w:val="font9"/>
    <w:basedOn w:val="Normal"/>
    <w:rsid w:val="00C120F7"/>
    <w:pPr>
      <w:spacing w:before="100" w:beforeAutospacing="1" w:after="100" w:afterAutospacing="1"/>
    </w:pPr>
    <w:rPr>
      <w:b/>
      <w:bCs/>
      <w:noProof w:val="0"/>
      <w:color w:val="000000"/>
      <w:sz w:val="14"/>
      <w:szCs w:val="14"/>
    </w:rPr>
  </w:style>
  <w:style w:type="paragraph" w:customStyle="1" w:styleId="font10">
    <w:name w:val="font10"/>
    <w:basedOn w:val="Normal"/>
    <w:rsid w:val="00C120F7"/>
    <w:pPr>
      <w:spacing w:before="100" w:beforeAutospacing="1" w:after="100" w:afterAutospacing="1"/>
    </w:pPr>
    <w:rPr>
      <w:noProof w:val="0"/>
      <w:color w:val="000000"/>
      <w:sz w:val="14"/>
      <w:szCs w:val="14"/>
    </w:rPr>
  </w:style>
  <w:style w:type="paragraph" w:customStyle="1" w:styleId="font11">
    <w:name w:val="font11"/>
    <w:basedOn w:val="Normal"/>
    <w:rsid w:val="00C120F7"/>
    <w:pPr>
      <w:spacing w:before="100" w:beforeAutospacing="1" w:after="100" w:afterAutospacing="1"/>
    </w:pPr>
    <w:rPr>
      <w:rFonts w:ascii="Arial Nova" w:hAnsi="Arial Nova"/>
      <w:noProof w:val="0"/>
      <w:color w:val="000000"/>
      <w:sz w:val="22"/>
      <w:szCs w:val="22"/>
    </w:rPr>
  </w:style>
  <w:style w:type="paragraph" w:customStyle="1" w:styleId="font12">
    <w:name w:val="font12"/>
    <w:basedOn w:val="Normal"/>
    <w:rsid w:val="00C120F7"/>
    <w:pPr>
      <w:spacing w:before="100" w:beforeAutospacing="1" w:after="100" w:afterAutospacing="1"/>
    </w:pPr>
    <w:rPr>
      <w:rFonts w:ascii="Calibri Light" w:hAnsi="Calibri Light" w:cs="Calibri Light"/>
      <w:noProof w:val="0"/>
      <w:color w:val="000000"/>
      <w:sz w:val="24"/>
      <w:szCs w:val="24"/>
    </w:rPr>
  </w:style>
  <w:style w:type="paragraph" w:customStyle="1" w:styleId="font13">
    <w:name w:val="font13"/>
    <w:basedOn w:val="Normal"/>
    <w:rsid w:val="00C120F7"/>
    <w:pPr>
      <w:spacing w:before="100" w:beforeAutospacing="1" w:after="100" w:afterAutospacing="1"/>
    </w:pPr>
    <w:rPr>
      <w:rFonts w:ascii="Calibri Light" w:hAnsi="Calibri Light" w:cs="Calibri Light"/>
      <w:b/>
      <w:bCs/>
      <w:noProof w:val="0"/>
      <w:color w:val="FF0000"/>
      <w:sz w:val="24"/>
      <w:szCs w:val="24"/>
    </w:rPr>
  </w:style>
  <w:style w:type="paragraph" w:customStyle="1" w:styleId="xl63">
    <w:name w:val="xl63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CC2E5"/>
      <w:spacing w:before="100" w:beforeAutospacing="1" w:after="100" w:afterAutospacing="1"/>
      <w:jc w:val="center"/>
      <w:textAlignment w:val="center"/>
    </w:pPr>
    <w:rPr>
      <w:b/>
      <w:bCs/>
      <w:noProof w:val="0"/>
      <w:color w:val="000000"/>
      <w:sz w:val="24"/>
      <w:szCs w:val="24"/>
    </w:rPr>
  </w:style>
  <w:style w:type="paragraph" w:customStyle="1" w:styleId="xl64">
    <w:name w:val="xl64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CC2E5"/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szCs w:val="24"/>
    </w:rPr>
  </w:style>
  <w:style w:type="paragraph" w:customStyle="1" w:styleId="xl65">
    <w:name w:val="xl65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CC2E5"/>
      <w:spacing w:before="100" w:beforeAutospacing="1" w:after="100" w:afterAutospacing="1"/>
      <w:jc w:val="center"/>
      <w:textAlignment w:val="center"/>
    </w:pPr>
    <w:rPr>
      <w:b/>
      <w:bCs/>
      <w:noProof w:val="0"/>
      <w:color w:val="000000"/>
      <w:sz w:val="24"/>
      <w:szCs w:val="24"/>
    </w:rPr>
  </w:style>
  <w:style w:type="paragraph" w:customStyle="1" w:styleId="xl66">
    <w:name w:val="xl66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67">
    <w:name w:val="xl67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4"/>
      <w:szCs w:val="24"/>
    </w:rPr>
  </w:style>
  <w:style w:type="paragraph" w:customStyle="1" w:styleId="xl68">
    <w:name w:val="xl68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4"/>
      <w:szCs w:val="24"/>
    </w:rPr>
  </w:style>
  <w:style w:type="paragraph" w:customStyle="1" w:styleId="xl69">
    <w:name w:val="xl69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CC2E5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noProof w:val="0"/>
      <w:color w:val="000000"/>
      <w:sz w:val="24"/>
      <w:szCs w:val="24"/>
    </w:rPr>
  </w:style>
  <w:style w:type="paragraph" w:customStyle="1" w:styleId="xl70">
    <w:name w:val="xl70"/>
    <w:basedOn w:val="Normal"/>
    <w:rsid w:val="00C12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71">
    <w:name w:val="xl71"/>
    <w:basedOn w:val="Normal"/>
    <w:rsid w:val="00C120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CC2E5"/>
      <w:spacing w:before="100" w:beforeAutospacing="1" w:after="100" w:afterAutospacing="1"/>
      <w:jc w:val="center"/>
      <w:textAlignment w:val="center"/>
    </w:pPr>
    <w:rPr>
      <w:b/>
      <w:bCs/>
      <w:noProof w:val="0"/>
      <w:color w:val="000000"/>
      <w:sz w:val="24"/>
      <w:szCs w:val="24"/>
    </w:rPr>
  </w:style>
  <w:style w:type="paragraph" w:customStyle="1" w:styleId="xl72">
    <w:name w:val="xl72"/>
    <w:basedOn w:val="Normal"/>
    <w:rsid w:val="00C12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73">
    <w:name w:val="xl73"/>
    <w:basedOn w:val="Normal"/>
    <w:rsid w:val="00C120F7"/>
    <w:pPr>
      <w:pBdr>
        <w:left w:val="single" w:sz="4" w:space="0" w:color="auto"/>
      </w:pBdr>
      <w:spacing w:before="100" w:beforeAutospacing="1" w:after="100" w:afterAutospacing="1"/>
    </w:pPr>
    <w:rPr>
      <w:noProof w:val="0"/>
      <w:sz w:val="24"/>
      <w:szCs w:val="24"/>
    </w:rPr>
  </w:style>
  <w:style w:type="paragraph" w:customStyle="1" w:styleId="xl74">
    <w:name w:val="xl74"/>
    <w:basedOn w:val="Normal"/>
    <w:rsid w:val="00C120F7"/>
    <w:pPr>
      <w:pBdr>
        <w:right w:val="single" w:sz="4" w:space="0" w:color="auto"/>
      </w:pBdr>
      <w:spacing w:before="100" w:beforeAutospacing="1" w:after="100" w:afterAutospacing="1"/>
    </w:pPr>
    <w:rPr>
      <w:noProof w:val="0"/>
      <w:sz w:val="24"/>
      <w:szCs w:val="24"/>
    </w:rPr>
  </w:style>
  <w:style w:type="paragraph" w:customStyle="1" w:styleId="xl75">
    <w:name w:val="xl75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76">
    <w:name w:val="xl76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77">
    <w:name w:val="xl77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78">
    <w:name w:val="xl78"/>
    <w:basedOn w:val="Normal"/>
    <w:rsid w:val="00C120F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79">
    <w:name w:val="xl79"/>
    <w:basedOn w:val="Normal"/>
    <w:rsid w:val="00C120F7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80">
    <w:name w:val="xl80"/>
    <w:basedOn w:val="Normal"/>
    <w:rsid w:val="00C120F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81">
    <w:name w:val="xl81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82">
    <w:name w:val="xl82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83">
    <w:name w:val="xl83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84">
    <w:name w:val="xl84"/>
    <w:basedOn w:val="Normal"/>
    <w:rsid w:val="00C120F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85">
    <w:name w:val="xl85"/>
    <w:basedOn w:val="Normal"/>
    <w:rsid w:val="00C120F7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86">
    <w:name w:val="xl86"/>
    <w:basedOn w:val="Normal"/>
    <w:rsid w:val="00C120F7"/>
    <w:pP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87">
    <w:name w:val="xl87"/>
    <w:basedOn w:val="Normal"/>
    <w:rsid w:val="00C120F7"/>
    <w:pPr>
      <w:spacing w:before="100" w:beforeAutospacing="1" w:after="100" w:afterAutospacing="1"/>
      <w:jc w:val="center"/>
      <w:textAlignment w:val="center"/>
    </w:pPr>
    <w:rPr>
      <w:noProof w:val="0"/>
      <w:color w:val="000000"/>
      <w:sz w:val="24"/>
      <w:szCs w:val="24"/>
    </w:rPr>
  </w:style>
  <w:style w:type="paragraph" w:customStyle="1" w:styleId="xl88">
    <w:name w:val="xl88"/>
    <w:basedOn w:val="Normal"/>
    <w:rsid w:val="00C120F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89">
    <w:name w:val="xl89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szCs w:val="24"/>
    </w:rPr>
  </w:style>
  <w:style w:type="paragraph" w:customStyle="1" w:styleId="xl90">
    <w:name w:val="xl90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szCs w:val="24"/>
    </w:rPr>
  </w:style>
  <w:style w:type="paragraph" w:customStyle="1" w:styleId="xl91">
    <w:name w:val="xl91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szCs w:val="24"/>
    </w:rPr>
  </w:style>
  <w:style w:type="paragraph" w:customStyle="1" w:styleId="xl92">
    <w:name w:val="xl92"/>
    <w:basedOn w:val="Normal"/>
    <w:rsid w:val="00C120F7"/>
    <w:pPr>
      <w:spacing w:before="100" w:beforeAutospacing="1" w:after="100" w:afterAutospacing="1"/>
      <w:textAlignment w:val="center"/>
    </w:pPr>
    <w:rPr>
      <w:rFonts w:ascii="Arial Nova" w:hAnsi="Arial Nova"/>
      <w:noProof w:val="0"/>
      <w:sz w:val="24"/>
      <w:szCs w:val="24"/>
    </w:rPr>
  </w:style>
  <w:style w:type="paragraph" w:customStyle="1" w:styleId="xl93">
    <w:name w:val="xl93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94">
    <w:name w:val="xl94"/>
    <w:basedOn w:val="Normal"/>
    <w:rsid w:val="00C12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95">
    <w:name w:val="xl95"/>
    <w:basedOn w:val="Normal"/>
    <w:rsid w:val="00C120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96">
    <w:name w:val="xl96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97">
    <w:name w:val="xl97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98">
    <w:name w:val="xl98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99">
    <w:name w:val="xl99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100">
    <w:name w:val="xl100"/>
    <w:basedOn w:val="Normal"/>
    <w:rsid w:val="00C120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101">
    <w:name w:val="xl101"/>
    <w:basedOn w:val="Normal"/>
    <w:rsid w:val="00C120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102">
    <w:name w:val="xl102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szCs w:val="24"/>
    </w:rPr>
  </w:style>
  <w:style w:type="paragraph" w:customStyle="1" w:styleId="xl103">
    <w:name w:val="xl103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szCs w:val="24"/>
    </w:rPr>
  </w:style>
  <w:style w:type="paragraph" w:customStyle="1" w:styleId="xl104">
    <w:name w:val="xl104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noProof w:val="0"/>
      <w:sz w:val="24"/>
      <w:szCs w:val="24"/>
    </w:rPr>
  </w:style>
  <w:style w:type="paragraph" w:customStyle="1" w:styleId="xl105">
    <w:name w:val="xl105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06">
    <w:name w:val="xl106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07">
    <w:name w:val="xl107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08">
    <w:name w:val="xl108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09">
    <w:name w:val="xl109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10">
    <w:name w:val="xl110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11">
    <w:name w:val="xl111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12">
    <w:name w:val="xl112"/>
    <w:basedOn w:val="Normal"/>
    <w:rsid w:val="00C120F7"/>
    <w:pPr>
      <w:spacing w:before="100" w:beforeAutospacing="1" w:after="100" w:afterAutospacing="1"/>
      <w:jc w:val="right"/>
      <w:textAlignment w:val="center"/>
    </w:pPr>
    <w:rPr>
      <w:noProof w:val="0"/>
      <w:color w:val="000000"/>
      <w:sz w:val="24"/>
      <w:szCs w:val="24"/>
    </w:rPr>
  </w:style>
  <w:style w:type="paragraph" w:customStyle="1" w:styleId="xl113">
    <w:name w:val="xl113"/>
    <w:basedOn w:val="Normal"/>
    <w:rsid w:val="00C120F7"/>
    <w:pPr>
      <w:spacing w:before="100" w:beforeAutospacing="1" w:after="100" w:afterAutospacing="1"/>
      <w:jc w:val="right"/>
      <w:textAlignment w:val="center"/>
    </w:pPr>
    <w:rPr>
      <w:noProof w:val="0"/>
      <w:sz w:val="24"/>
      <w:szCs w:val="24"/>
    </w:rPr>
  </w:style>
  <w:style w:type="paragraph" w:customStyle="1" w:styleId="xl114">
    <w:name w:val="xl114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szCs w:val="24"/>
    </w:rPr>
  </w:style>
  <w:style w:type="paragraph" w:customStyle="1" w:styleId="xl115">
    <w:name w:val="xl115"/>
    <w:basedOn w:val="Normal"/>
    <w:rsid w:val="00C120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noProof w:val="0"/>
      <w:sz w:val="24"/>
      <w:szCs w:val="24"/>
    </w:rPr>
  </w:style>
  <w:style w:type="paragraph" w:customStyle="1" w:styleId="xl116">
    <w:name w:val="xl116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noProof w:val="0"/>
      <w:sz w:val="24"/>
      <w:szCs w:val="24"/>
    </w:rPr>
  </w:style>
  <w:style w:type="paragraph" w:customStyle="1" w:styleId="xl117">
    <w:name w:val="xl117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00"/>
      <w:sz w:val="24"/>
      <w:szCs w:val="24"/>
    </w:rPr>
  </w:style>
  <w:style w:type="paragraph" w:customStyle="1" w:styleId="xl118">
    <w:name w:val="xl118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sz w:val="24"/>
      <w:szCs w:val="24"/>
    </w:rPr>
  </w:style>
  <w:style w:type="paragraph" w:customStyle="1" w:styleId="xl119">
    <w:name w:val="xl119"/>
    <w:basedOn w:val="Normal"/>
    <w:rsid w:val="00C120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00"/>
      <w:sz w:val="24"/>
      <w:szCs w:val="24"/>
    </w:rPr>
  </w:style>
  <w:style w:type="paragraph" w:customStyle="1" w:styleId="xl120">
    <w:name w:val="xl120"/>
    <w:basedOn w:val="Normal"/>
    <w:rsid w:val="00C120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00"/>
      <w:sz w:val="24"/>
      <w:szCs w:val="24"/>
    </w:rPr>
  </w:style>
  <w:style w:type="paragraph" w:customStyle="1" w:styleId="xl121">
    <w:name w:val="xl121"/>
    <w:basedOn w:val="Normal"/>
    <w:rsid w:val="00C120F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noProof w:val="0"/>
      <w:sz w:val="24"/>
      <w:szCs w:val="24"/>
    </w:rPr>
  </w:style>
  <w:style w:type="paragraph" w:customStyle="1" w:styleId="xl122">
    <w:name w:val="xl122"/>
    <w:basedOn w:val="Normal"/>
    <w:rsid w:val="00C120F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noProof w:val="0"/>
      <w:color w:val="000000"/>
      <w:sz w:val="24"/>
      <w:szCs w:val="24"/>
    </w:rPr>
  </w:style>
  <w:style w:type="paragraph" w:customStyle="1" w:styleId="xl123">
    <w:name w:val="xl123"/>
    <w:basedOn w:val="Normal"/>
    <w:rsid w:val="00C120F7"/>
    <w:pP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24">
    <w:name w:val="xl124"/>
    <w:basedOn w:val="Normal"/>
    <w:rsid w:val="00C120F7"/>
    <w:pPr>
      <w:spacing w:before="100" w:beforeAutospacing="1" w:after="100" w:afterAutospacing="1"/>
      <w:jc w:val="both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25">
    <w:name w:val="xl125"/>
    <w:basedOn w:val="Normal"/>
    <w:rsid w:val="00C120F7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26">
    <w:name w:val="xl126"/>
    <w:basedOn w:val="Normal"/>
    <w:rsid w:val="00C120F7"/>
    <w:pP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27">
    <w:name w:val="xl127"/>
    <w:basedOn w:val="Normal"/>
    <w:rsid w:val="00C12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28">
    <w:name w:val="xl128"/>
    <w:basedOn w:val="Normal"/>
    <w:rsid w:val="00C120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29">
    <w:name w:val="xl129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30">
    <w:name w:val="xl130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31">
    <w:name w:val="xl131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32">
    <w:name w:val="xl132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33">
    <w:name w:val="xl133"/>
    <w:basedOn w:val="Normal"/>
    <w:rsid w:val="00C120F7"/>
    <w:pPr>
      <w:pBdr>
        <w:left w:val="single" w:sz="4" w:space="31" w:color="auto"/>
      </w:pBd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34">
    <w:name w:val="xl134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35">
    <w:name w:val="xl135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36">
    <w:name w:val="xl136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37">
    <w:name w:val="xl137"/>
    <w:basedOn w:val="Normal"/>
    <w:rsid w:val="00C120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38">
    <w:name w:val="xl138"/>
    <w:basedOn w:val="Normal"/>
    <w:rsid w:val="00C120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39">
    <w:name w:val="xl139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40">
    <w:name w:val="xl140"/>
    <w:basedOn w:val="Normal"/>
    <w:rsid w:val="00C120F7"/>
    <w:pPr>
      <w:spacing w:before="100" w:beforeAutospacing="1" w:after="100" w:afterAutospacing="1"/>
      <w:jc w:val="right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41">
    <w:name w:val="xl141"/>
    <w:basedOn w:val="Normal"/>
    <w:rsid w:val="00C120F7"/>
    <w:pPr>
      <w:spacing w:before="100" w:beforeAutospacing="1" w:after="100" w:afterAutospacing="1"/>
      <w:jc w:val="right"/>
      <w:textAlignment w:val="center"/>
    </w:pPr>
    <w:rPr>
      <w:rFonts w:ascii="Symbol" w:hAnsi="Symbol"/>
      <w:b/>
      <w:bCs/>
      <w:noProof w:val="0"/>
      <w:sz w:val="24"/>
      <w:szCs w:val="24"/>
    </w:rPr>
  </w:style>
  <w:style w:type="paragraph" w:customStyle="1" w:styleId="xl142">
    <w:name w:val="xl142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43">
    <w:name w:val="xl143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44">
    <w:name w:val="xl144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ymbol" w:hAnsi="Symbol"/>
      <w:b/>
      <w:bCs/>
      <w:noProof w:val="0"/>
      <w:sz w:val="24"/>
      <w:szCs w:val="24"/>
    </w:rPr>
  </w:style>
  <w:style w:type="paragraph" w:customStyle="1" w:styleId="xl145">
    <w:name w:val="xl145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ymbol" w:hAnsi="Symbol"/>
      <w:b/>
      <w:bCs/>
      <w:noProof w:val="0"/>
      <w:sz w:val="24"/>
      <w:szCs w:val="24"/>
    </w:rPr>
  </w:style>
  <w:style w:type="paragraph" w:customStyle="1" w:styleId="xl146">
    <w:name w:val="xl146"/>
    <w:basedOn w:val="Normal"/>
    <w:rsid w:val="00C120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47">
    <w:name w:val="xl147"/>
    <w:basedOn w:val="Normal"/>
    <w:rsid w:val="00C120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48">
    <w:name w:val="xl148"/>
    <w:basedOn w:val="Normal"/>
    <w:rsid w:val="00C120F7"/>
    <w:pPr>
      <w:spacing w:before="100" w:beforeAutospacing="1" w:after="100" w:afterAutospacing="1"/>
      <w:jc w:val="both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49">
    <w:name w:val="xl149"/>
    <w:basedOn w:val="Normal"/>
    <w:rsid w:val="00C120F7"/>
    <w:pPr>
      <w:pBdr>
        <w:left w:val="single" w:sz="4" w:space="31" w:color="auto"/>
      </w:pBdr>
      <w:spacing w:before="100" w:beforeAutospacing="1" w:after="100" w:afterAutospacing="1"/>
      <w:ind w:firstLineChars="400" w:firstLine="400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50">
    <w:name w:val="xl150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51">
    <w:name w:val="xl151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b/>
      <w:bCs/>
      <w:noProof w:val="0"/>
      <w:color w:val="000000"/>
      <w:sz w:val="24"/>
      <w:szCs w:val="24"/>
    </w:rPr>
  </w:style>
  <w:style w:type="paragraph" w:customStyle="1" w:styleId="xl152">
    <w:name w:val="xl152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b/>
      <w:bCs/>
      <w:noProof w:val="0"/>
      <w:color w:val="000000"/>
      <w:sz w:val="24"/>
      <w:szCs w:val="24"/>
    </w:rPr>
  </w:style>
  <w:style w:type="paragraph" w:customStyle="1" w:styleId="xl153">
    <w:name w:val="xl153"/>
    <w:basedOn w:val="Normal"/>
    <w:rsid w:val="00C120F7"/>
    <w:pPr>
      <w:pBdr>
        <w:left w:val="single" w:sz="4" w:space="31" w:color="auto"/>
      </w:pBd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color w:val="000000"/>
      <w:sz w:val="24"/>
      <w:szCs w:val="24"/>
    </w:rPr>
  </w:style>
  <w:style w:type="paragraph" w:customStyle="1" w:styleId="xl154">
    <w:name w:val="xl154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color w:val="000000"/>
      <w:sz w:val="24"/>
      <w:szCs w:val="24"/>
    </w:rPr>
  </w:style>
  <w:style w:type="paragraph" w:customStyle="1" w:styleId="xl155">
    <w:name w:val="xl155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56">
    <w:name w:val="xl156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57">
    <w:name w:val="xl157"/>
    <w:basedOn w:val="Normal"/>
    <w:rsid w:val="00C120F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58">
    <w:name w:val="xl158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59">
    <w:name w:val="xl159"/>
    <w:basedOn w:val="Normal"/>
    <w:rsid w:val="00C120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60">
    <w:name w:val="xl160"/>
    <w:basedOn w:val="Normal"/>
    <w:rsid w:val="00C120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61">
    <w:name w:val="xl161"/>
    <w:basedOn w:val="Normal"/>
    <w:rsid w:val="00C12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szCs w:val="24"/>
    </w:rPr>
  </w:style>
  <w:style w:type="paragraph" w:customStyle="1" w:styleId="xl162">
    <w:name w:val="xl162"/>
    <w:basedOn w:val="Normal"/>
    <w:rsid w:val="00C120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noProof w:val="0"/>
      <w:sz w:val="24"/>
      <w:szCs w:val="24"/>
    </w:rPr>
  </w:style>
  <w:style w:type="paragraph" w:customStyle="1" w:styleId="xl163">
    <w:name w:val="xl163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64">
    <w:name w:val="xl164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65">
    <w:name w:val="xl165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66">
    <w:name w:val="xl166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67">
    <w:name w:val="xl167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68">
    <w:name w:val="xl168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69">
    <w:name w:val="xl169"/>
    <w:basedOn w:val="Normal"/>
    <w:rsid w:val="00C12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b/>
      <w:bCs/>
      <w:noProof w:val="0"/>
      <w:sz w:val="24"/>
      <w:szCs w:val="24"/>
    </w:rPr>
  </w:style>
  <w:style w:type="paragraph" w:customStyle="1" w:styleId="xl170">
    <w:name w:val="xl170"/>
    <w:basedOn w:val="Normal"/>
    <w:rsid w:val="00C120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ova" w:hAnsi="Arial Nova"/>
      <w:b/>
      <w:bCs/>
      <w:noProof w:val="0"/>
      <w:sz w:val="24"/>
      <w:szCs w:val="24"/>
    </w:rPr>
  </w:style>
  <w:style w:type="paragraph" w:customStyle="1" w:styleId="xl171">
    <w:name w:val="xl171"/>
    <w:basedOn w:val="Normal"/>
    <w:rsid w:val="00C120F7"/>
    <w:pPr>
      <w:pBdr>
        <w:left w:val="single" w:sz="4" w:space="31" w:color="auto"/>
      </w:pBd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72">
    <w:name w:val="xl172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Symbol" w:hAnsi="Symbol"/>
      <w:noProof w:val="0"/>
      <w:sz w:val="24"/>
      <w:szCs w:val="24"/>
    </w:rPr>
  </w:style>
  <w:style w:type="paragraph" w:customStyle="1" w:styleId="xl173">
    <w:name w:val="xl173"/>
    <w:basedOn w:val="Normal"/>
    <w:rsid w:val="00C120F7"/>
    <w:pPr>
      <w:pBdr>
        <w:left w:val="single" w:sz="4" w:space="31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 Nova" w:hAnsi="Arial Nova"/>
      <w:noProof w:val="0"/>
      <w:sz w:val="24"/>
      <w:szCs w:val="24"/>
    </w:rPr>
  </w:style>
  <w:style w:type="paragraph" w:customStyle="1" w:styleId="xl174">
    <w:name w:val="xl174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ind w:firstLineChars="400" w:firstLine="400"/>
      <w:textAlignment w:val="center"/>
    </w:pPr>
    <w:rPr>
      <w:rFonts w:ascii="Arial Nova" w:hAnsi="Arial Nova"/>
      <w:noProof w:val="0"/>
      <w:sz w:val="24"/>
      <w:szCs w:val="24"/>
    </w:rPr>
  </w:style>
  <w:style w:type="paragraph" w:customStyle="1" w:styleId="xl175">
    <w:name w:val="xl175"/>
    <w:basedOn w:val="Normal"/>
    <w:rsid w:val="00C120F7"/>
    <w:pPr>
      <w:pBdr>
        <w:left w:val="single" w:sz="4" w:space="23" w:color="auto"/>
      </w:pBdr>
      <w:spacing w:before="100" w:beforeAutospacing="1" w:after="100" w:afterAutospacing="1"/>
      <w:ind w:firstLineChars="200" w:firstLine="200"/>
      <w:textAlignment w:val="center"/>
    </w:pPr>
    <w:rPr>
      <w:noProof w:val="0"/>
      <w:sz w:val="24"/>
      <w:szCs w:val="24"/>
    </w:rPr>
  </w:style>
  <w:style w:type="paragraph" w:customStyle="1" w:styleId="xl176">
    <w:name w:val="xl176"/>
    <w:basedOn w:val="Normal"/>
    <w:rsid w:val="00C120F7"/>
    <w:pPr>
      <w:pBdr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noProof w:val="0"/>
      <w:sz w:val="24"/>
      <w:szCs w:val="24"/>
    </w:rPr>
  </w:style>
  <w:style w:type="paragraph" w:customStyle="1" w:styleId="xl177">
    <w:name w:val="xl177"/>
    <w:basedOn w:val="Normal"/>
    <w:rsid w:val="00C120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78">
    <w:name w:val="xl178"/>
    <w:basedOn w:val="Normal"/>
    <w:rsid w:val="00C120F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79">
    <w:name w:val="xl179"/>
    <w:basedOn w:val="Normal"/>
    <w:rsid w:val="00C120F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80">
    <w:name w:val="xl180"/>
    <w:basedOn w:val="Normal"/>
    <w:rsid w:val="00C120F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 w:cs="Calibri Light"/>
      <w:b/>
      <w:bCs/>
      <w:noProof w:val="0"/>
      <w:color w:val="212121"/>
      <w:sz w:val="24"/>
      <w:szCs w:val="24"/>
    </w:rPr>
  </w:style>
  <w:style w:type="paragraph" w:customStyle="1" w:styleId="xl181">
    <w:name w:val="xl181"/>
    <w:basedOn w:val="Normal"/>
    <w:rsid w:val="00C120F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82">
    <w:name w:val="xl182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183">
    <w:name w:val="xl183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szCs w:val="24"/>
    </w:rPr>
  </w:style>
  <w:style w:type="paragraph" w:customStyle="1" w:styleId="xl184">
    <w:name w:val="xl184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sz w:val="24"/>
      <w:szCs w:val="24"/>
    </w:rPr>
  </w:style>
  <w:style w:type="paragraph" w:customStyle="1" w:styleId="xl185">
    <w:name w:val="xl185"/>
    <w:basedOn w:val="Normal"/>
    <w:rsid w:val="00C12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 Light" w:hAnsi="Calibri Light" w:cs="Calibri Light"/>
      <w:b/>
      <w:bCs/>
      <w:noProof w:val="0"/>
      <w:sz w:val="24"/>
      <w:szCs w:val="24"/>
    </w:rPr>
  </w:style>
  <w:style w:type="paragraph" w:customStyle="1" w:styleId="xl186">
    <w:name w:val="xl186"/>
    <w:basedOn w:val="Normal"/>
    <w:rsid w:val="00C12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  <w:style w:type="paragraph" w:customStyle="1" w:styleId="xl187">
    <w:name w:val="xl187"/>
    <w:basedOn w:val="Normal"/>
    <w:rsid w:val="00C12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ée un document." ma:contentTypeScope="" ma:versionID="c546efa4ef94e1c445d0e47eff1f7577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2d0968cfbc3c99f49d24d1b8d3ba6705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496C7-7F19-4DA2-8E5D-B6781833D7A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2.xml><?xml version="1.0" encoding="utf-8"?>
<ds:datastoreItem xmlns:ds="http://schemas.openxmlformats.org/officeDocument/2006/customXml" ds:itemID="{B0A14ABD-B130-42DC-82BD-734BD908C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A19BD5-DC6E-49FA-B950-197736595B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16811-CF34-46A7-99EB-B9C6B384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4</TotalTime>
  <Pages>9</Pages>
  <Words>1617</Words>
  <Characters>9222</Characters>
  <Application>Microsoft Office Word</Application>
  <DocSecurity>0</DocSecurity>
  <Lines>76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ACTED</vt:lpstr>
      <vt:lpstr>ACTED</vt:lpstr>
      <vt:lpstr>ACTED</vt:lpstr>
    </vt:vector>
  </TitlesOfParts>
  <Company>acted</Company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dc:description/>
  <cp:lastModifiedBy>Rabie NEJAD</cp:lastModifiedBy>
  <cp:revision>4</cp:revision>
  <cp:lastPrinted>2025-09-02T11:30:00Z</cp:lastPrinted>
  <dcterms:created xsi:type="dcterms:W3CDTF">2025-09-02T11:27:00Z</dcterms:created>
  <dcterms:modified xsi:type="dcterms:W3CDTF">2025-09-02T11:30:00Z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  <property fmtid="{D5CDD505-2E9C-101B-9397-08002B2CF9AE}" pid="3" name="MediaServiceImageTags">
    <vt:lpwstr/>
  </property>
</Properties>
</file>