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7F18" w14:textId="77777777" w:rsidR="00B17B3F" w:rsidRPr="00E924B8" w:rsidRDefault="00EF4663" w:rsidP="00D74C69">
      <w:pPr>
        <w:pStyle w:val="Heading1"/>
        <w:spacing w:before="0" w:line="240" w:lineRule="auto"/>
        <w:jc w:val="center"/>
        <w:rPr>
          <w:rFonts w:ascii="Arial" w:hAnsi="Arial" w:cs="Arial"/>
          <w:color w:val="auto"/>
          <w:sz w:val="22"/>
          <w:szCs w:val="22"/>
        </w:rPr>
      </w:pPr>
      <w:r w:rsidRPr="00E924B8">
        <w:rPr>
          <w:rFonts w:ascii="Arial" w:hAnsi="Arial" w:cs="Arial"/>
          <w:color w:val="auto"/>
          <w:sz w:val="22"/>
          <w:szCs w:val="22"/>
        </w:rPr>
        <w:t>Expression of Interest (EOI) for Supply of Solar Cold Chain Storage Systems</w:t>
      </w:r>
    </w:p>
    <w:p w14:paraId="4F41AC20" w14:textId="77777777" w:rsidR="000F28BB" w:rsidRPr="00E924B8" w:rsidRDefault="000F28BB" w:rsidP="00D74C69">
      <w:pPr>
        <w:spacing w:after="0" w:line="240" w:lineRule="auto"/>
        <w:rPr>
          <w:rFonts w:ascii="Arial" w:hAnsi="Arial" w:cs="Arial"/>
        </w:rPr>
      </w:pPr>
    </w:p>
    <w:p w14:paraId="233C8680" w14:textId="3B8743D2" w:rsidR="00B17B3F" w:rsidRPr="00E924B8" w:rsidRDefault="00EF4663" w:rsidP="00D74C69">
      <w:pPr>
        <w:spacing w:after="0" w:line="240" w:lineRule="auto"/>
        <w:rPr>
          <w:rFonts w:ascii="Arial" w:hAnsi="Arial" w:cs="Arial"/>
          <w:b/>
          <w:bCs/>
        </w:rPr>
      </w:pPr>
      <w:r w:rsidRPr="00E924B8">
        <w:rPr>
          <w:rFonts w:ascii="Arial" w:hAnsi="Arial" w:cs="Arial"/>
          <w:b/>
          <w:bCs/>
        </w:rPr>
        <w:t>Project: Fresh Horizons Phase II – Fisheries Sector Recovery and Cold Chain Development</w:t>
      </w:r>
    </w:p>
    <w:p w14:paraId="64009A9D" w14:textId="77777777" w:rsidR="00B17B3F" w:rsidRPr="00E924B8" w:rsidRDefault="00EF4663" w:rsidP="00D74C69">
      <w:pPr>
        <w:spacing w:after="0" w:line="240" w:lineRule="auto"/>
        <w:rPr>
          <w:rFonts w:ascii="Arial" w:hAnsi="Arial" w:cs="Arial"/>
        </w:rPr>
      </w:pPr>
      <w:r w:rsidRPr="00E924B8">
        <w:rPr>
          <w:rFonts w:ascii="Arial" w:hAnsi="Arial" w:cs="Arial"/>
          <w:b/>
          <w:bCs/>
        </w:rPr>
        <w:t>Implementing Partner: Mercy Corps Yemen</w:t>
      </w:r>
    </w:p>
    <w:p w14:paraId="06386922" w14:textId="4255EEF8" w:rsidR="00B17B3F" w:rsidRPr="00E924B8" w:rsidRDefault="00EF4663" w:rsidP="00D74C69">
      <w:pPr>
        <w:pStyle w:val="Heading2"/>
        <w:spacing w:before="0" w:line="240" w:lineRule="auto"/>
        <w:rPr>
          <w:rFonts w:ascii="Arial" w:hAnsi="Arial" w:cs="Arial"/>
          <w:color w:val="auto"/>
          <w:sz w:val="22"/>
          <w:szCs w:val="22"/>
        </w:rPr>
      </w:pPr>
      <w:r w:rsidRPr="00E924B8">
        <w:rPr>
          <w:rFonts w:ascii="Arial" w:hAnsi="Arial" w:cs="Arial"/>
          <w:color w:val="auto"/>
          <w:sz w:val="22"/>
          <w:szCs w:val="22"/>
        </w:rPr>
        <w:t xml:space="preserve">1. </w:t>
      </w:r>
      <w:r w:rsidR="00D2070E" w:rsidRPr="00E924B8">
        <w:rPr>
          <w:rFonts w:ascii="Arial" w:hAnsi="Arial" w:cs="Arial"/>
          <w:color w:val="auto"/>
          <w:sz w:val="22"/>
          <w:szCs w:val="22"/>
        </w:rPr>
        <w:t xml:space="preserve">Context </w:t>
      </w:r>
    </w:p>
    <w:p w14:paraId="771D64DC" w14:textId="0B01D937" w:rsidR="00D2070E" w:rsidRPr="00E924B8" w:rsidRDefault="00D2070E" w:rsidP="00D74C69">
      <w:pPr>
        <w:pStyle w:val="Heading2"/>
        <w:spacing w:before="0" w:line="240" w:lineRule="auto"/>
        <w:rPr>
          <w:rFonts w:ascii="Arial" w:eastAsiaTheme="minorEastAsia" w:hAnsi="Arial" w:cs="Arial"/>
          <w:b w:val="0"/>
          <w:bCs w:val="0"/>
          <w:color w:val="auto"/>
          <w:sz w:val="22"/>
          <w:szCs w:val="22"/>
        </w:rPr>
      </w:pPr>
      <w:r w:rsidRPr="00E924B8">
        <w:rPr>
          <w:rFonts w:ascii="Arial" w:eastAsiaTheme="minorEastAsia" w:hAnsi="Arial" w:cs="Arial"/>
          <w:b w:val="0"/>
          <w:bCs w:val="0"/>
          <w:color w:val="auto"/>
          <w:sz w:val="22"/>
          <w:szCs w:val="22"/>
        </w:rPr>
        <w:t xml:space="preserve">The Fresh Horizon project includes an activity aimed at improving access to solar-powered cold storage through a smart subsidy scheme. Under this arrangement, the project will cover 80% of the total cost, while the remaining 20% will be contributed by the beneficiaries selected to receive the subsidy. To ensure product quality, price competitiveness, and greater choice, eight vendors of </w:t>
      </w:r>
      <w:r w:rsidR="00D314DE" w:rsidRPr="00E924B8">
        <w:rPr>
          <w:rFonts w:ascii="Arial" w:eastAsiaTheme="minorEastAsia" w:hAnsi="Arial" w:cs="Arial"/>
          <w:b w:val="0"/>
          <w:bCs w:val="0"/>
          <w:color w:val="auto"/>
          <w:sz w:val="22"/>
          <w:szCs w:val="22"/>
        </w:rPr>
        <w:t>solar-powered</w:t>
      </w:r>
      <w:r w:rsidRPr="00E924B8">
        <w:rPr>
          <w:rFonts w:ascii="Arial" w:eastAsiaTheme="minorEastAsia" w:hAnsi="Arial" w:cs="Arial"/>
          <w:b w:val="0"/>
          <w:bCs w:val="0"/>
          <w:color w:val="auto"/>
          <w:sz w:val="22"/>
          <w:szCs w:val="22"/>
        </w:rPr>
        <w:t xml:space="preserve"> cold storage units will be selected. Each vendor is required to offer at least three different sizes of cold storage units to meet the diverse needs of fisheries-related businesses. In total, the project will promote five product options, enabling cooperative members engaged in various fishery enterprises to select solutions that best fit their operational requirements and investment capacity.</w:t>
      </w:r>
    </w:p>
    <w:p w14:paraId="024EDCB3" w14:textId="77777777" w:rsidR="00992362" w:rsidRPr="00E924B8" w:rsidRDefault="00992362" w:rsidP="00D74C69">
      <w:pPr>
        <w:spacing w:after="0" w:line="240" w:lineRule="auto"/>
        <w:rPr>
          <w:rFonts w:ascii="Arial" w:hAnsi="Arial" w:cs="Arial"/>
        </w:rPr>
      </w:pPr>
    </w:p>
    <w:p w14:paraId="5E92C05F" w14:textId="71395C1E" w:rsidR="00992362" w:rsidRPr="00E924B8" w:rsidRDefault="00992362" w:rsidP="00FA3179">
      <w:pPr>
        <w:spacing w:after="0"/>
        <w:rPr>
          <w:rFonts w:ascii="Arial" w:hAnsi="Arial" w:cs="Arial"/>
          <w:b/>
          <w:bCs/>
        </w:rPr>
      </w:pPr>
      <w:r w:rsidRPr="00E924B8">
        <w:rPr>
          <w:rFonts w:ascii="Arial" w:hAnsi="Arial" w:cs="Arial"/>
          <w:b/>
          <w:bCs/>
        </w:rPr>
        <w:t>2. Procedure.</w:t>
      </w:r>
    </w:p>
    <w:p w14:paraId="3EEAD6BA" w14:textId="77777777" w:rsidR="00992362" w:rsidRPr="00E924B8" w:rsidRDefault="00992362" w:rsidP="00FA3179">
      <w:pPr>
        <w:numPr>
          <w:ilvl w:val="0"/>
          <w:numId w:val="10"/>
        </w:numPr>
        <w:spacing w:after="0"/>
        <w:rPr>
          <w:rFonts w:ascii="Arial" w:hAnsi="Arial" w:cs="Arial"/>
        </w:rPr>
      </w:pPr>
      <w:r w:rsidRPr="00E924B8">
        <w:rPr>
          <w:rFonts w:ascii="Arial" w:hAnsi="Arial" w:cs="Arial"/>
          <w:b/>
          <w:bCs/>
        </w:rPr>
        <w:t>Mapping of Suppliers:</w:t>
      </w:r>
      <w:r w:rsidRPr="00E924B8">
        <w:rPr>
          <w:rFonts w:ascii="Arial" w:hAnsi="Arial" w:cs="Arial"/>
        </w:rPr>
        <w:t xml:space="preserve"> Solar-powered cold storage suppliers in both Aden and Hadramout will be identified and mapped.</w:t>
      </w:r>
    </w:p>
    <w:p w14:paraId="523C6BB8" w14:textId="796FA9FA" w:rsidR="00992362" w:rsidRPr="00E924B8" w:rsidRDefault="00992362" w:rsidP="00FA3179">
      <w:pPr>
        <w:numPr>
          <w:ilvl w:val="0"/>
          <w:numId w:val="10"/>
        </w:numPr>
        <w:spacing w:after="0"/>
        <w:rPr>
          <w:rFonts w:ascii="Arial" w:hAnsi="Arial" w:cs="Arial"/>
        </w:rPr>
      </w:pPr>
      <w:r w:rsidRPr="00E924B8">
        <w:rPr>
          <w:rFonts w:ascii="Arial" w:hAnsi="Arial" w:cs="Arial"/>
          <w:b/>
          <w:bCs/>
        </w:rPr>
        <w:t>Expression of Interest (EOI):</w:t>
      </w:r>
      <w:r w:rsidRPr="00E924B8">
        <w:rPr>
          <w:rFonts w:ascii="Arial" w:hAnsi="Arial" w:cs="Arial"/>
        </w:rPr>
        <w:t xml:space="preserve"> An EOI will be released to invite interested vendors, both </w:t>
      </w:r>
      <w:r w:rsidR="006C690D" w:rsidRPr="00E924B8">
        <w:rPr>
          <w:rFonts w:ascii="Arial" w:hAnsi="Arial" w:cs="Arial"/>
        </w:rPr>
        <w:t>from the mapped list and new applicants</w:t>
      </w:r>
      <w:r w:rsidRPr="00E924B8">
        <w:rPr>
          <w:rFonts w:ascii="Arial" w:hAnsi="Arial" w:cs="Arial"/>
        </w:rPr>
        <w:t xml:space="preserve"> to partner with the project in implementing smart subsidies for cold storage.</w:t>
      </w:r>
    </w:p>
    <w:p w14:paraId="72FD5CFD" w14:textId="77777777" w:rsidR="00992362" w:rsidRPr="00E924B8" w:rsidRDefault="00992362" w:rsidP="00FA3179">
      <w:pPr>
        <w:numPr>
          <w:ilvl w:val="0"/>
          <w:numId w:val="10"/>
        </w:numPr>
        <w:spacing w:after="0"/>
        <w:rPr>
          <w:rFonts w:ascii="Arial" w:hAnsi="Arial" w:cs="Arial"/>
        </w:rPr>
      </w:pPr>
      <w:r w:rsidRPr="00E924B8">
        <w:rPr>
          <w:rFonts w:ascii="Arial" w:hAnsi="Arial" w:cs="Arial"/>
          <w:b/>
          <w:bCs/>
        </w:rPr>
        <w:t>Vendor Selection:</w:t>
      </w:r>
      <w:r w:rsidRPr="00E924B8">
        <w:rPr>
          <w:rFonts w:ascii="Arial" w:hAnsi="Arial" w:cs="Arial"/>
        </w:rPr>
        <w:t xml:space="preserve"> Eligible vendors meeting the specified criteria will be selected in both locations, with </w:t>
      </w:r>
      <w:r w:rsidRPr="00E924B8">
        <w:rPr>
          <w:rFonts w:ascii="Arial" w:hAnsi="Arial" w:cs="Arial"/>
          <w:b/>
          <w:bCs/>
        </w:rPr>
        <w:t>four vendors each</w:t>
      </w:r>
      <w:r w:rsidRPr="00E924B8">
        <w:rPr>
          <w:rFonts w:ascii="Arial" w:hAnsi="Arial" w:cs="Arial"/>
        </w:rPr>
        <w:t xml:space="preserve"> from different districts in Aden and Hadramout.</w:t>
      </w:r>
    </w:p>
    <w:p w14:paraId="7CE54C5E" w14:textId="77777777" w:rsidR="00992362" w:rsidRPr="00E924B8" w:rsidRDefault="00992362" w:rsidP="00FA3179">
      <w:pPr>
        <w:numPr>
          <w:ilvl w:val="0"/>
          <w:numId w:val="10"/>
        </w:numPr>
        <w:spacing w:after="0"/>
        <w:rPr>
          <w:rFonts w:ascii="Arial" w:hAnsi="Arial" w:cs="Arial"/>
        </w:rPr>
      </w:pPr>
      <w:r w:rsidRPr="00E924B8">
        <w:rPr>
          <w:rFonts w:ascii="Arial" w:hAnsi="Arial" w:cs="Arial"/>
          <w:b/>
          <w:bCs/>
        </w:rPr>
        <w:t>Partnership Agreements:</w:t>
      </w:r>
      <w:r w:rsidRPr="00E924B8">
        <w:rPr>
          <w:rFonts w:ascii="Arial" w:hAnsi="Arial" w:cs="Arial"/>
        </w:rPr>
        <w:t xml:space="preserve"> Contracts will be signed with the selected vendors.</w:t>
      </w:r>
    </w:p>
    <w:p w14:paraId="03AFB919" w14:textId="77777777" w:rsidR="00992362" w:rsidRPr="00E924B8" w:rsidRDefault="00992362" w:rsidP="00FA3179">
      <w:pPr>
        <w:numPr>
          <w:ilvl w:val="0"/>
          <w:numId w:val="10"/>
        </w:numPr>
        <w:spacing w:after="0"/>
        <w:rPr>
          <w:rFonts w:ascii="Arial" w:hAnsi="Arial" w:cs="Arial"/>
        </w:rPr>
      </w:pPr>
      <w:r w:rsidRPr="00E924B8">
        <w:rPr>
          <w:rFonts w:ascii="Arial" w:hAnsi="Arial" w:cs="Arial"/>
          <w:b/>
          <w:bCs/>
        </w:rPr>
        <w:t>Member Selection:</w:t>
      </w:r>
      <w:r w:rsidRPr="00E924B8">
        <w:rPr>
          <w:rFonts w:ascii="Arial" w:hAnsi="Arial" w:cs="Arial"/>
        </w:rPr>
        <w:t xml:space="preserve"> Cooperatives will identify and nominate members who are engaged in fisheries-related businesses and willing to contribute their </w:t>
      </w:r>
      <w:r w:rsidRPr="00E924B8">
        <w:rPr>
          <w:rFonts w:ascii="Arial" w:hAnsi="Arial" w:cs="Arial"/>
          <w:b/>
          <w:bCs/>
        </w:rPr>
        <w:t>20% cost share</w:t>
      </w:r>
      <w:r w:rsidRPr="00E924B8">
        <w:rPr>
          <w:rFonts w:ascii="Arial" w:hAnsi="Arial" w:cs="Arial"/>
        </w:rPr>
        <w:t>.</w:t>
      </w:r>
    </w:p>
    <w:p w14:paraId="075CACCE" w14:textId="77777777" w:rsidR="00992362" w:rsidRPr="00E924B8" w:rsidRDefault="00992362" w:rsidP="00FA3179">
      <w:pPr>
        <w:numPr>
          <w:ilvl w:val="0"/>
          <w:numId w:val="10"/>
        </w:numPr>
        <w:spacing w:after="0"/>
        <w:rPr>
          <w:rFonts w:ascii="Arial" w:hAnsi="Arial" w:cs="Arial"/>
        </w:rPr>
      </w:pPr>
      <w:r w:rsidRPr="00E924B8">
        <w:rPr>
          <w:rFonts w:ascii="Arial" w:hAnsi="Arial" w:cs="Arial"/>
          <w:b/>
          <w:bCs/>
        </w:rPr>
        <w:t>Voucher Issuance:</w:t>
      </w:r>
      <w:r w:rsidRPr="00E924B8">
        <w:rPr>
          <w:rFonts w:ascii="Arial" w:hAnsi="Arial" w:cs="Arial"/>
        </w:rPr>
        <w:t xml:space="preserve"> The project will prepare vouchers granting access to the smart subsidy and distribute them to selected cooperative members through their cooperatives.</w:t>
      </w:r>
    </w:p>
    <w:p w14:paraId="095E2192" w14:textId="77777777" w:rsidR="00992362" w:rsidRPr="00E924B8" w:rsidRDefault="00992362" w:rsidP="00FA3179">
      <w:pPr>
        <w:numPr>
          <w:ilvl w:val="0"/>
          <w:numId w:val="10"/>
        </w:numPr>
        <w:spacing w:after="0"/>
        <w:rPr>
          <w:rFonts w:ascii="Arial" w:hAnsi="Arial" w:cs="Arial"/>
        </w:rPr>
      </w:pPr>
      <w:r w:rsidRPr="00E924B8">
        <w:rPr>
          <w:rFonts w:ascii="Arial" w:hAnsi="Arial" w:cs="Arial"/>
          <w:b/>
          <w:bCs/>
        </w:rPr>
        <w:t>Supplier Selection:</w:t>
      </w:r>
      <w:r w:rsidRPr="00E924B8">
        <w:rPr>
          <w:rFonts w:ascii="Arial" w:hAnsi="Arial" w:cs="Arial"/>
        </w:rPr>
        <w:t xml:space="preserve"> Cooperative members will choose their preferred vendor and the type/size of cold storage unit suitable for their business.</w:t>
      </w:r>
    </w:p>
    <w:p w14:paraId="7B3AA37F" w14:textId="77777777" w:rsidR="00992362" w:rsidRPr="00E924B8" w:rsidRDefault="00992362" w:rsidP="00FA3179">
      <w:pPr>
        <w:numPr>
          <w:ilvl w:val="0"/>
          <w:numId w:val="10"/>
        </w:numPr>
        <w:spacing w:after="0"/>
        <w:rPr>
          <w:rFonts w:ascii="Arial" w:hAnsi="Arial" w:cs="Arial"/>
        </w:rPr>
      </w:pPr>
      <w:r w:rsidRPr="00E924B8">
        <w:rPr>
          <w:rFonts w:ascii="Arial" w:hAnsi="Arial" w:cs="Arial"/>
          <w:b/>
          <w:bCs/>
        </w:rPr>
        <w:t>Verification by Vendors:</w:t>
      </w:r>
      <w:r w:rsidRPr="00E924B8">
        <w:rPr>
          <w:rFonts w:ascii="Arial" w:hAnsi="Arial" w:cs="Arial"/>
        </w:rPr>
        <w:t xml:space="preserve"> Vendors receiving vouchers will contact Mercy Corps to confirm that the cooperative members are eligible beneficiaries under the project.</w:t>
      </w:r>
    </w:p>
    <w:p w14:paraId="139F2797" w14:textId="77777777" w:rsidR="00992362" w:rsidRPr="00E924B8" w:rsidRDefault="00992362" w:rsidP="00FA3179">
      <w:pPr>
        <w:numPr>
          <w:ilvl w:val="0"/>
          <w:numId w:val="10"/>
        </w:numPr>
        <w:spacing w:after="0"/>
        <w:rPr>
          <w:rFonts w:ascii="Arial" w:hAnsi="Arial" w:cs="Arial"/>
        </w:rPr>
      </w:pPr>
      <w:r w:rsidRPr="00E924B8">
        <w:rPr>
          <w:rFonts w:ascii="Arial" w:hAnsi="Arial" w:cs="Arial"/>
          <w:b/>
          <w:bCs/>
        </w:rPr>
        <w:t>Delivery and Installation:</w:t>
      </w:r>
      <w:r w:rsidRPr="00E924B8">
        <w:rPr>
          <w:rFonts w:ascii="Arial" w:hAnsi="Arial" w:cs="Arial"/>
        </w:rPr>
        <w:t xml:space="preserve"> Upon confirmation, the vendor will deliver and install the cold storage equipment for the cooperative members.</w:t>
      </w:r>
    </w:p>
    <w:p w14:paraId="5BBE876C" w14:textId="77777777" w:rsidR="00992362" w:rsidRPr="00E924B8" w:rsidRDefault="00992362" w:rsidP="00FA3179">
      <w:pPr>
        <w:numPr>
          <w:ilvl w:val="0"/>
          <w:numId w:val="10"/>
        </w:numPr>
        <w:spacing w:after="0"/>
        <w:rPr>
          <w:rFonts w:ascii="Arial" w:hAnsi="Arial" w:cs="Arial"/>
        </w:rPr>
      </w:pPr>
      <w:r w:rsidRPr="00E924B8">
        <w:rPr>
          <w:rFonts w:ascii="Arial" w:hAnsi="Arial" w:cs="Arial"/>
          <w:b/>
          <w:bCs/>
        </w:rPr>
        <w:t>Reimbursement Request:</w:t>
      </w:r>
      <w:r w:rsidRPr="00E924B8">
        <w:rPr>
          <w:rFonts w:ascii="Arial" w:hAnsi="Arial" w:cs="Arial"/>
        </w:rPr>
        <w:t xml:space="preserve"> Vendors will submit reimbursement claims for </w:t>
      </w:r>
      <w:r w:rsidRPr="00E924B8">
        <w:rPr>
          <w:rFonts w:ascii="Arial" w:hAnsi="Arial" w:cs="Arial"/>
          <w:b/>
          <w:bCs/>
        </w:rPr>
        <w:t>80% of the total cost</w:t>
      </w:r>
      <w:r w:rsidRPr="00E924B8">
        <w:rPr>
          <w:rFonts w:ascii="Arial" w:hAnsi="Arial" w:cs="Arial"/>
        </w:rPr>
        <w:t xml:space="preserve"> to Mercy Corps.</w:t>
      </w:r>
    </w:p>
    <w:p w14:paraId="04BED922" w14:textId="0F7CD5C7" w:rsidR="00992362" w:rsidRPr="00E924B8" w:rsidRDefault="00992362" w:rsidP="00FA3179">
      <w:pPr>
        <w:numPr>
          <w:ilvl w:val="0"/>
          <w:numId w:val="10"/>
        </w:numPr>
        <w:spacing w:after="0"/>
        <w:rPr>
          <w:rFonts w:ascii="Arial" w:hAnsi="Arial" w:cs="Arial"/>
        </w:rPr>
      </w:pPr>
      <w:r w:rsidRPr="00E924B8">
        <w:rPr>
          <w:rFonts w:ascii="Arial" w:hAnsi="Arial" w:cs="Arial"/>
          <w:b/>
          <w:bCs/>
        </w:rPr>
        <w:t>Verification and Payment:</w:t>
      </w:r>
      <w:r w:rsidRPr="00E924B8">
        <w:rPr>
          <w:rFonts w:ascii="Arial" w:hAnsi="Arial" w:cs="Arial"/>
        </w:rPr>
        <w:t xml:space="preserve"> Mercy Corps will conduct verification of the delivery and </w:t>
      </w:r>
      <w:r w:rsidR="00D75545" w:rsidRPr="00E924B8">
        <w:rPr>
          <w:rFonts w:ascii="Arial" w:hAnsi="Arial" w:cs="Arial"/>
        </w:rPr>
        <w:t>installation</w:t>
      </w:r>
      <w:r w:rsidR="00E17FEE" w:rsidRPr="00E924B8">
        <w:rPr>
          <w:rFonts w:ascii="Arial" w:hAnsi="Arial" w:cs="Arial"/>
        </w:rPr>
        <w:t>,</w:t>
      </w:r>
      <w:r w:rsidR="00D75545" w:rsidRPr="00E924B8">
        <w:rPr>
          <w:rFonts w:ascii="Arial" w:hAnsi="Arial" w:cs="Arial"/>
        </w:rPr>
        <w:t xml:space="preserve"> and</w:t>
      </w:r>
      <w:r w:rsidRPr="00E924B8">
        <w:rPr>
          <w:rFonts w:ascii="Arial" w:hAnsi="Arial" w:cs="Arial"/>
        </w:rPr>
        <w:t xml:space="preserve"> subsequently process and settle the payment to the vendors.</w:t>
      </w:r>
    </w:p>
    <w:p w14:paraId="1008848A" w14:textId="2632A984" w:rsidR="00D75545" w:rsidRDefault="00E17FEE" w:rsidP="00FA3179">
      <w:pPr>
        <w:numPr>
          <w:ilvl w:val="0"/>
          <w:numId w:val="10"/>
        </w:numPr>
        <w:spacing w:after="0"/>
        <w:rPr>
          <w:rFonts w:ascii="Arial" w:hAnsi="Arial" w:cs="Arial"/>
        </w:rPr>
      </w:pPr>
      <w:r w:rsidRPr="00E924B8">
        <w:rPr>
          <w:rFonts w:ascii="Arial" w:hAnsi="Arial" w:cs="Arial"/>
        </w:rPr>
        <w:t>After-sales</w:t>
      </w:r>
      <w:r w:rsidR="009D4484" w:rsidRPr="00E924B8">
        <w:rPr>
          <w:rFonts w:ascii="Arial" w:hAnsi="Arial" w:cs="Arial"/>
          <w:b/>
          <w:bCs/>
        </w:rPr>
        <w:t xml:space="preserve"> maintenance service and warranty:</w:t>
      </w:r>
      <w:r w:rsidR="009D4484" w:rsidRPr="00E924B8">
        <w:rPr>
          <w:rFonts w:ascii="Arial" w:hAnsi="Arial" w:cs="Arial"/>
        </w:rPr>
        <w:t xml:space="preserve"> </w:t>
      </w:r>
      <w:r w:rsidRPr="00E924B8">
        <w:rPr>
          <w:rFonts w:ascii="Arial" w:hAnsi="Arial" w:cs="Arial"/>
        </w:rPr>
        <w:t>After-sales</w:t>
      </w:r>
      <w:r w:rsidR="00D75545" w:rsidRPr="00E924B8">
        <w:rPr>
          <w:rFonts w:ascii="Arial" w:hAnsi="Arial" w:cs="Arial"/>
        </w:rPr>
        <w:t xml:space="preserve"> services and issuing of </w:t>
      </w:r>
      <w:r w:rsidRPr="00E924B8">
        <w:rPr>
          <w:rFonts w:ascii="Arial" w:hAnsi="Arial" w:cs="Arial"/>
        </w:rPr>
        <w:t xml:space="preserve">a </w:t>
      </w:r>
      <w:r w:rsidR="00D75545" w:rsidRPr="00E924B8">
        <w:rPr>
          <w:rFonts w:ascii="Arial" w:hAnsi="Arial" w:cs="Arial"/>
        </w:rPr>
        <w:t xml:space="preserve">warranty in case of faulty products </w:t>
      </w:r>
    </w:p>
    <w:p w14:paraId="0D25AC01" w14:textId="77777777" w:rsidR="004A0DE6" w:rsidRPr="00E924B8" w:rsidRDefault="004A0DE6" w:rsidP="004A0DE6">
      <w:pPr>
        <w:spacing w:after="0" w:line="240" w:lineRule="auto"/>
        <w:ind w:left="720"/>
        <w:rPr>
          <w:rFonts w:ascii="Arial" w:hAnsi="Arial" w:cs="Arial"/>
        </w:rPr>
      </w:pPr>
    </w:p>
    <w:p w14:paraId="684377BA" w14:textId="77777777" w:rsidR="00D75545" w:rsidRPr="00E924B8" w:rsidRDefault="00D75545" w:rsidP="00D74C69">
      <w:pPr>
        <w:spacing w:after="0" w:line="240" w:lineRule="auto"/>
        <w:ind w:left="720"/>
        <w:rPr>
          <w:rFonts w:ascii="Arial" w:hAnsi="Arial" w:cs="Arial"/>
        </w:rPr>
      </w:pPr>
    </w:p>
    <w:p w14:paraId="720DD846" w14:textId="6A5B0BB6" w:rsidR="00B17B3F" w:rsidRPr="00E924B8" w:rsidRDefault="00992362" w:rsidP="00D74C69">
      <w:pPr>
        <w:pStyle w:val="Heading2"/>
        <w:spacing w:before="0" w:line="240" w:lineRule="auto"/>
        <w:rPr>
          <w:rFonts w:ascii="Arial" w:hAnsi="Arial" w:cs="Arial"/>
          <w:color w:val="auto"/>
          <w:sz w:val="22"/>
          <w:szCs w:val="22"/>
        </w:rPr>
      </w:pPr>
      <w:r w:rsidRPr="00E924B8">
        <w:rPr>
          <w:rFonts w:ascii="Arial" w:hAnsi="Arial" w:cs="Arial"/>
          <w:color w:val="auto"/>
          <w:sz w:val="22"/>
          <w:szCs w:val="22"/>
        </w:rPr>
        <w:t>3. Purpose of the EOI</w:t>
      </w:r>
    </w:p>
    <w:p w14:paraId="182EE633" w14:textId="77777777" w:rsidR="00B17B3F" w:rsidRDefault="00EF4663" w:rsidP="00D74C69">
      <w:pPr>
        <w:spacing w:after="0" w:line="240" w:lineRule="auto"/>
        <w:rPr>
          <w:rFonts w:ascii="Arial" w:hAnsi="Arial" w:cs="Arial"/>
          <w:rtl/>
        </w:rPr>
      </w:pPr>
      <w:r w:rsidRPr="00E924B8">
        <w:rPr>
          <w:rFonts w:ascii="Arial" w:hAnsi="Arial" w:cs="Arial"/>
        </w:rPr>
        <w:t>This Expression of Interest (EOI) invites qualified vendors and suppliers of renewable energy solutions to submit their interest in providing solar cold chain storage systems for selected fish cooperatives. The aim is to establish partnerships with capable suppliers who can deliver, install, and provide after-sales services for reliable systems.</w:t>
      </w:r>
    </w:p>
    <w:p w14:paraId="114F9C74" w14:textId="77777777" w:rsidR="00067B02" w:rsidRPr="00E924B8" w:rsidRDefault="00067B02" w:rsidP="00D74C69">
      <w:pPr>
        <w:spacing w:after="0" w:line="240" w:lineRule="auto"/>
        <w:rPr>
          <w:rFonts w:ascii="Arial" w:hAnsi="Arial" w:cs="Arial"/>
        </w:rPr>
      </w:pPr>
    </w:p>
    <w:p w14:paraId="5A41F43D" w14:textId="7E360EB2" w:rsidR="00B17B3F" w:rsidRDefault="00992362" w:rsidP="00D74C69">
      <w:pPr>
        <w:pStyle w:val="Heading2"/>
        <w:spacing w:before="0" w:line="240" w:lineRule="auto"/>
        <w:rPr>
          <w:rFonts w:ascii="Arial" w:hAnsi="Arial" w:cs="Arial"/>
          <w:color w:val="auto"/>
          <w:sz w:val="22"/>
          <w:szCs w:val="22"/>
          <w:rtl/>
        </w:rPr>
      </w:pPr>
      <w:r w:rsidRPr="00E924B8">
        <w:rPr>
          <w:rFonts w:ascii="Arial" w:hAnsi="Arial" w:cs="Arial"/>
          <w:color w:val="auto"/>
          <w:sz w:val="22"/>
          <w:szCs w:val="22"/>
        </w:rPr>
        <w:t>4. Required Items and Specifications</w:t>
      </w:r>
    </w:p>
    <w:p w14:paraId="7553D775" w14:textId="77777777" w:rsidR="00067B02" w:rsidRPr="00067B02" w:rsidRDefault="00067B02" w:rsidP="00067B02"/>
    <w:p w14:paraId="2F43AD77" w14:textId="77777777" w:rsidR="00B17B3F" w:rsidRPr="00E924B8" w:rsidRDefault="00EF4663" w:rsidP="00D74C69">
      <w:pPr>
        <w:spacing w:after="0" w:line="240" w:lineRule="auto"/>
        <w:rPr>
          <w:rFonts w:ascii="Arial" w:hAnsi="Arial" w:cs="Arial"/>
        </w:rPr>
      </w:pPr>
      <w:r w:rsidRPr="00E924B8">
        <w:rPr>
          <w:rFonts w:ascii="Arial" w:hAnsi="Arial" w:cs="Arial"/>
        </w:rPr>
        <w:t>Vendors are expected to supply and install complete solar-powered cold chain systems, including:</w:t>
      </w:r>
    </w:p>
    <w:p w14:paraId="526277E2" w14:textId="32BE253E" w:rsidR="00B17B3F" w:rsidRPr="00E924B8" w:rsidRDefault="00EF4663" w:rsidP="00610772">
      <w:pPr>
        <w:pStyle w:val="ListBullet"/>
        <w:tabs>
          <w:tab w:val="clear" w:pos="360"/>
          <w:tab w:val="num" w:pos="720"/>
        </w:tabs>
        <w:spacing w:after="0" w:line="240" w:lineRule="auto"/>
        <w:ind w:left="720"/>
        <w:rPr>
          <w:rFonts w:ascii="Arial" w:hAnsi="Arial" w:cs="Arial"/>
        </w:rPr>
      </w:pPr>
      <w:r w:rsidRPr="00E924B8">
        <w:rPr>
          <w:rFonts w:ascii="Arial" w:hAnsi="Arial" w:cs="Arial"/>
        </w:rPr>
        <w:t>Freezer(s) (commercial-grade, energy-efficient, suitable for fish storage).</w:t>
      </w:r>
      <w:r w:rsidR="007325BA" w:rsidRPr="00E924B8">
        <w:rPr>
          <w:rFonts w:ascii="Arial" w:hAnsi="Arial" w:cs="Arial"/>
        </w:rPr>
        <w:t xml:space="preserve"> Capacity 100-500 L.</w:t>
      </w:r>
    </w:p>
    <w:p w14:paraId="269E0826" w14:textId="77777777" w:rsidR="00B17B3F" w:rsidRPr="00E924B8" w:rsidRDefault="00EF4663" w:rsidP="00610772">
      <w:pPr>
        <w:pStyle w:val="ListBullet"/>
        <w:tabs>
          <w:tab w:val="clear" w:pos="360"/>
          <w:tab w:val="num" w:pos="720"/>
        </w:tabs>
        <w:spacing w:after="0" w:line="240" w:lineRule="auto"/>
        <w:ind w:left="720"/>
        <w:rPr>
          <w:rFonts w:ascii="Arial" w:hAnsi="Arial" w:cs="Arial"/>
        </w:rPr>
      </w:pPr>
      <w:r w:rsidRPr="00E924B8">
        <w:rPr>
          <w:rFonts w:ascii="Arial" w:hAnsi="Arial" w:cs="Arial"/>
        </w:rPr>
        <w:t>Solar panels (sufficient to power the system).</w:t>
      </w:r>
    </w:p>
    <w:p w14:paraId="17AB54A0" w14:textId="77777777" w:rsidR="00B17B3F" w:rsidRPr="00E924B8" w:rsidRDefault="00EF4663" w:rsidP="00610772">
      <w:pPr>
        <w:pStyle w:val="ListBullet"/>
        <w:tabs>
          <w:tab w:val="clear" w:pos="360"/>
          <w:tab w:val="num" w:pos="720"/>
        </w:tabs>
        <w:spacing w:after="0" w:line="240" w:lineRule="auto"/>
        <w:ind w:left="720"/>
        <w:rPr>
          <w:rFonts w:ascii="Arial" w:hAnsi="Arial" w:cs="Arial"/>
        </w:rPr>
      </w:pPr>
      <w:r w:rsidRPr="00E924B8">
        <w:rPr>
          <w:rFonts w:ascii="Arial" w:hAnsi="Arial" w:cs="Arial"/>
        </w:rPr>
        <w:t>Batteries (deep cycle/gel, minimum lifespan of 3–5 years).</w:t>
      </w:r>
    </w:p>
    <w:p w14:paraId="22DA4828" w14:textId="77777777" w:rsidR="00B17B3F" w:rsidRPr="00E924B8" w:rsidRDefault="00EF4663" w:rsidP="00610772">
      <w:pPr>
        <w:pStyle w:val="ListBullet"/>
        <w:tabs>
          <w:tab w:val="clear" w:pos="360"/>
          <w:tab w:val="num" w:pos="720"/>
        </w:tabs>
        <w:spacing w:after="0" w:line="240" w:lineRule="auto"/>
        <w:ind w:left="720"/>
        <w:rPr>
          <w:rFonts w:ascii="Arial" w:hAnsi="Arial" w:cs="Arial"/>
        </w:rPr>
      </w:pPr>
      <w:r w:rsidRPr="00E924B8">
        <w:rPr>
          <w:rFonts w:ascii="Arial" w:hAnsi="Arial" w:cs="Arial"/>
        </w:rPr>
        <w:t>Maximum Power Point Tracking (MPPT) Controller (to optimize solar energy use).</w:t>
      </w:r>
    </w:p>
    <w:p w14:paraId="2B0EEBB1" w14:textId="77777777" w:rsidR="00B17B3F" w:rsidRPr="00E924B8" w:rsidRDefault="00EF4663" w:rsidP="00610772">
      <w:pPr>
        <w:pStyle w:val="ListBullet"/>
        <w:tabs>
          <w:tab w:val="clear" w:pos="360"/>
          <w:tab w:val="num" w:pos="720"/>
        </w:tabs>
        <w:spacing w:after="0" w:line="240" w:lineRule="auto"/>
        <w:ind w:left="720"/>
        <w:rPr>
          <w:rFonts w:ascii="Arial" w:hAnsi="Arial" w:cs="Arial"/>
        </w:rPr>
      </w:pPr>
      <w:r w:rsidRPr="00E924B8">
        <w:rPr>
          <w:rFonts w:ascii="Arial" w:hAnsi="Arial" w:cs="Arial"/>
        </w:rPr>
        <w:t>10 meters of galvanized wire (for secure and safe electrical installation).</w:t>
      </w:r>
    </w:p>
    <w:p w14:paraId="7674B1E0" w14:textId="77777777" w:rsidR="00B17B3F" w:rsidRPr="00E924B8" w:rsidRDefault="00EF4663" w:rsidP="00610772">
      <w:pPr>
        <w:pStyle w:val="ListBullet"/>
        <w:tabs>
          <w:tab w:val="clear" w:pos="360"/>
          <w:tab w:val="num" w:pos="720"/>
        </w:tabs>
        <w:spacing w:after="0" w:line="240" w:lineRule="auto"/>
        <w:ind w:left="720"/>
        <w:rPr>
          <w:rFonts w:ascii="Arial" w:hAnsi="Arial" w:cs="Arial"/>
        </w:rPr>
      </w:pPr>
      <w:r w:rsidRPr="00E924B8">
        <w:rPr>
          <w:rFonts w:ascii="Arial" w:hAnsi="Arial" w:cs="Arial"/>
        </w:rPr>
        <w:t>Metal base/stand for solar panels (rust-resistant, durable, suitable for coastal conditions).</w:t>
      </w:r>
    </w:p>
    <w:p w14:paraId="75D8D0A3" w14:textId="77777777" w:rsidR="00B17B3F" w:rsidRDefault="00EF4663" w:rsidP="00D74C69">
      <w:pPr>
        <w:spacing w:after="0" w:line="240" w:lineRule="auto"/>
        <w:rPr>
          <w:rFonts w:ascii="Arial" w:hAnsi="Arial" w:cs="Arial"/>
          <w:rtl/>
        </w:rPr>
      </w:pPr>
      <w:r w:rsidRPr="00E924B8">
        <w:rPr>
          <w:rFonts w:ascii="Arial" w:hAnsi="Arial" w:cs="Arial"/>
        </w:rPr>
        <w:t>Note: Vendors may also propose innovative configurations provided they meet the energy and storage needs of small-scale fisheries cooperatives.</w:t>
      </w:r>
    </w:p>
    <w:p w14:paraId="2FEBA468" w14:textId="77777777" w:rsidR="00067B02" w:rsidRDefault="00067B02" w:rsidP="00D74C69">
      <w:pPr>
        <w:spacing w:after="0" w:line="240" w:lineRule="auto"/>
        <w:rPr>
          <w:rFonts w:ascii="Arial" w:hAnsi="Arial" w:cs="Arial"/>
          <w:rtl/>
        </w:rPr>
      </w:pPr>
    </w:p>
    <w:p w14:paraId="1D30C8CB" w14:textId="77777777" w:rsidR="00067B02" w:rsidRPr="00E924B8" w:rsidRDefault="00067B02" w:rsidP="00D74C69">
      <w:pPr>
        <w:spacing w:after="0" w:line="240" w:lineRule="auto"/>
        <w:rPr>
          <w:rFonts w:ascii="Arial" w:hAnsi="Arial" w:cs="Arial"/>
        </w:rPr>
      </w:pPr>
    </w:p>
    <w:p w14:paraId="19C8FD92" w14:textId="4F11AE88" w:rsidR="00B17B3F" w:rsidRPr="00E924B8" w:rsidRDefault="00992362" w:rsidP="00D74C69">
      <w:pPr>
        <w:pStyle w:val="Heading2"/>
        <w:spacing w:before="0" w:line="240" w:lineRule="auto"/>
        <w:rPr>
          <w:rFonts w:ascii="Arial" w:hAnsi="Arial" w:cs="Arial"/>
          <w:color w:val="auto"/>
          <w:sz w:val="22"/>
          <w:szCs w:val="22"/>
        </w:rPr>
      </w:pPr>
      <w:r w:rsidRPr="00E924B8">
        <w:rPr>
          <w:rFonts w:ascii="Arial" w:hAnsi="Arial" w:cs="Arial"/>
          <w:color w:val="auto"/>
          <w:sz w:val="22"/>
          <w:szCs w:val="22"/>
        </w:rPr>
        <w:t>5. Vendor Eligibility Criteria</w:t>
      </w:r>
    </w:p>
    <w:p w14:paraId="4EB4835C" w14:textId="4018BAC4" w:rsidR="00B17B3F" w:rsidRPr="00E924B8" w:rsidRDefault="00EF4663" w:rsidP="00610772">
      <w:pPr>
        <w:pStyle w:val="ListBullet"/>
        <w:tabs>
          <w:tab w:val="clear" w:pos="360"/>
          <w:tab w:val="num" w:pos="720"/>
        </w:tabs>
        <w:spacing w:after="0" w:line="240" w:lineRule="auto"/>
        <w:ind w:left="720"/>
        <w:rPr>
          <w:rFonts w:ascii="Arial" w:hAnsi="Arial" w:cs="Arial"/>
        </w:rPr>
      </w:pPr>
      <w:r w:rsidRPr="00E924B8">
        <w:rPr>
          <w:rFonts w:ascii="Arial" w:hAnsi="Arial" w:cs="Arial"/>
        </w:rPr>
        <w:t xml:space="preserve">Registration and </w:t>
      </w:r>
      <w:r w:rsidR="00B06897" w:rsidRPr="00E924B8">
        <w:rPr>
          <w:rFonts w:ascii="Arial" w:hAnsi="Arial" w:cs="Arial"/>
        </w:rPr>
        <w:t xml:space="preserve">a </w:t>
      </w:r>
      <w:r w:rsidRPr="00E924B8">
        <w:rPr>
          <w:rFonts w:ascii="Arial" w:hAnsi="Arial" w:cs="Arial"/>
        </w:rPr>
        <w:t>valid license to operate in Yemen.</w:t>
      </w:r>
    </w:p>
    <w:p w14:paraId="7E203889" w14:textId="6655222C" w:rsidR="00B17B3F" w:rsidRPr="00E924B8" w:rsidRDefault="00EF4663" w:rsidP="00610772">
      <w:pPr>
        <w:pStyle w:val="ListBullet"/>
        <w:tabs>
          <w:tab w:val="clear" w:pos="360"/>
          <w:tab w:val="num" w:pos="720"/>
        </w:tabs>
        <w:spacing w:after="0" w:line="240" w:lineRule="auto"/>
        <w:ind w:left="720"/>
        <w:rPr>
          <w:rFonts w:ascii="Arial" w:hAnsi="Arial" w:cs="Arial"/>
        </w:rPr>
      </w:pPr>
      <w:r w:rsidRPr="00E924B8">
        <w:rPr>
          <w:rFonts w:ascii="Arial" w:hAnsi="Arial" w:cs="Arial"/>
        </w:rPr>
        <w:t xml:space="preserve">Proven experience in supplying and installing solar-powered systems (minimum </w:t>
      </w:r>
      <w:r w:rsidR="001736E1">
        <w:rPr>
          <w:rFonts w:ascii="Arial" w:hAnsi="Arial" w:cs="Arial"/>
        </w:rPr>
        <w:t>1</w:t>
      </w:r>
      <w:r w:rsidRPr="00E924B8">
        <w:rPr>
          <w:rFonts w:ascii="Arial" w:hAnsi="Arial" w:cs="Arial"/>
        </w:rPr>
        <w:t xml:space="preserve"> year).</w:t>
      </w:r>
    </w:p>
    <w:p w14:paraId="3525D0FD" w14:textId="77777777" w:rsidR="00B17B3F" w:rsidRPr="00E924B8" w:rsidRDefault="00EF4663" w:rsidP="00610772">
      <w:pPr>
        <w:pStyle w:val="ListBullet"/>
        <w:tabs>
          <w:tab w:val="clear" w:pos="360"/>
          <w:tab w:val="num" w:pos="720"/>
        </w:tabs>
        <w:spacing w:after="0" w:line="240" w:lineRule="auto"/>
        <w:ind w:left="720"/>
        <w:rPr>
          <w:rFonts w:ascii="Arial" w:hAnsi="Arial" w:cs="Arial"/>
        </w:rPr>
      </w:pPr>
      <w:r w:rsidRPr="00E924B8">
        <w:rPr>
          <w:rFonts w:ascii="Arial" w:hAnsi="Arial" w:cs="Arial"/>
        </w:rPr>
        <w:t>Ability to provide installation, training, and after-sales support/warranty.</w:t>
      </w:r>
    </w:p>
    <w:p w14:paraId="06CF3F13" w14:textId="77777777" w:rsidR="00B17B3F" w:rsidRPr="00E924B8" w:rsidRDefault="00EF4663" w:rsidP="00610772">
      <w:pPr>
        <w:pStyle w:val="ListBullet"/>
        <w:tabs>
          <w:tab w:val="clear" w:pos="360"/>
          <w:tab w:val="num" w:pos="720"/>
        </w:tabs>
        <w:spacing w:after="0" w:line="240" w:lineRule="auto"/>
        <w:ind w:left="720"/>
        <w:rPr>
          <w:rFonts w:ascii="Arial" w:hAnsi="Arial" w:cs="Arial"/>
        </w:rPr>
      </w:pPr>
      <w:r w:rsidRPr="00E924B8">
        <w:rPr>
          <w:rFonts w:ascii="Arial" w:hAnsi="Arial" w:cs="Arial"/>
        </w:rPr>
        <w:t>Technical staff capacity to ensure quality assurance and maintenance.</w:t>
      </w:r>
    </w:p>
    <w:p w14:paraId="0C1CF008" w14:textId="77777777" w:rsidR="00067B02" w:rsidRDefault="00EF4663" w:rsidP="00610772">
      <w:pPr>
        <w:pStyle w:val="ListBullet"/>
        <w:tabs>
          <w:tab w:val="clear" w:pos="360"/>
          <w:tab w:val="num" w:pos="720"/>
        </w:tabs>
        <w:spacing w:after="0" w:line="240" w:lineRule="auto"/>
        <w:ind w:left="720"/>
        <w:rPr>
          <w:rFonts w:ascii="Arial" w:hAnsi="Arial" w:cs="Arial"/>
        </w:rPr>
      </w:pPr>
      <w:r w:rsidRPr="00E924B8">
        <w:rPr>
          <w:rFonts w:ascii="Arial" w:hAnsi="Arial" w:cs="Arial"/>
        </w:rPr>
        <w:t xml:space="preserve">References from previous supply contracts (preferably in fisheries, agriculture, or cold chain </w:t>
      </w:r>
    </w:p>
    <w:p w14:paraId="57B3621D" w14:textId="4D3116FB" w:rsidR="00B17B3F" w:rsidRDefault="00EF4663" w:rsidP="00067B02">
      <w:pPr>
        <w:pStyle w:val="ListBullet"/>
        <w:tabs>
          <w:tab w:val="clear" w:pos="360"/>
          <w:tab w:val="num" w:pos="720"/>
        </w:tabs>
        <w:spacing w:after="0" w:line="240" w:lineRule="auto"/>
        <w:ind w:left="720"/>
        <w:rPr>
          <w:rFonts w:ascii="Arial" w:hAnsi="Arial" w:cs="Arial"/>
        </w:rPr>
      </w:pPr>
      <w:r w:rsidRPr="00067B02">
        <w:rPr>
          <w:rFonts w:ascii="Arial" w:hAnsi="Arial" w:cs="Arial"/>
        </w:rPr>
        <w:t>solutions).</w:t>
      </w:r>
    </w:p>
    <w:p w14:paraId="7C3E6DCA" w14:textId="77777777" w:rsidR="00067B02" w:rsidRDefault="00067B02" w:rsidP="00067B02">
      <w:pPr>
        <w:pStyle w:val="ListBullet"/>
        <w:numPr>
          <w:ilvl w:val="0"/>
          <w:numId w:val="0"/>
        </w:numPr>
        <w:spacing w:after="0" w:line="240" w:lineRule="auto"/>
        <w:ind w:left="360" w:hanging="360"/>
        <w:rPr>
          <w:rFonts w:ascii="Arial" w:hAnsi="Arial" w:cs="Arial"/>
          <w:rtl/>
        </w:rPr>
      </w:pPr>
    </w:p>
    <w:p w14:paraId="5B795EF7" w14:textId="77777777" w:rsidR="00067B02" w:rsidRPr="00067B02" w:rsidRDefault="00067B02" w:rsidP="00067B02">
      <w:pPr>
        <w:pStyle w:val="ListBullet"/>
        <w:numPr>
          <w:ilvl w:val="0"/>
          <w:numId w:val="0"/>
        </w:numPr>
        <w:spacing w:after="0" w:line="240" w:lineRule="auto"/>
        <w:ind w:left="360" w:hanging="360"/>
        <w:rPr>
          <w:rFonts w:ascii="Arial" w:hAnsi="Arial" w:cs="Arial"/>
        </w:rPr>
      </w:pPr>
    </w:p>
    <w:p w14:paraId="30859A41" w14:textId="77777777" w:rsidR="00A70E40" w:rsidRDefault="00A70E40" w:rsidP="00D74C69">
      <w:pPr>
        <w:pStyle w:val="ListBullet"/>
        <w:numPr>
          <w:ilvl w:val="0"/>
          <w:numId w:val="0"/>
        </w:numPr>
        <w:spacing w:after="0" w:line="240" w:lineRule="auto"/>
        <w:rPr>
          <w:rFonts w:ascii="Arial" w:hAnsi="Arial" w:cs="Arial"/>
          <w:b/>
          <w:bCs/>
          <w:rtl/>
        </w:rPr>
      </w:pPr>
      <w:r w:rsidRPr="00E924B8">
        <w:rPr>
          <w:rFonts w:ascii="Arial" w:hAnsi="Arial" w:cs="Arial"/>
          <w:b/>
          <w:bCs/>
        </w:rPr>
        <w:t xml:space="preserve">Selection criteria </w:t>
      </w:r>
    </w:p>
    <w:p w14:paraId="68074AA4" w14:textId="77777777" w:rsidR="00067B02" w:rsidRPr="00E924B8" w:rsidRDefault="00067B02" w:rsidP="00D74C69">
      <w:pPr>
        <w:pStyle w:val="ListBullet"/>
        <w:numPr>
          <w:ilvl w:val="0"/>
          <w:numId w:val="0"/>
        </w:numPr>
        <w:spacing w:after="0" w:line="240" w:lineRule="auto"/>
        <w:rPr>
          <w:rFonts w:ascii="Arial" w:hAnsi="Arial" w:cs="Arial"/>
          <w:b/>
          <w:bCs/>
        </w:rPr>
      </w:pPr>
    </w:p>
    <w:tbl>
      <w:tblPr>
        <w:tblStyle w:val="TableGrid"/>
        <w:tblW w:w="0" w:type="auto"/>
        <w:tblInd w:w="-95" w:type="dxa"/>
        <w:tblLook w:val="04A0" w:firstRow="1" w:lastRow="0" w:firstColumn="1" w:lastColumn="0" w:noHBand="0" w:noVBand="1"/>
      </w:tblPr>
      <w:tblGrid>
        <w:gridCol w:w="593"/>
        <w:gridCol w:w="6517"/>
        <w:gridCol w:w="1350"/>
        <w:gridCol w:w="1170"/>
      </w:tblGrid>
      <w:tr w:rsidR="00A117CF" w:rsidRPr="00E924B8" w14:paraId="797B7907" w14:textId="35992CBE" w:rsidTr="005177F4">
        <w:trPr>
          <w:trHeight w:val="458"/>
        </w:trPr>
        <w:tc>
          <w:tcPr>
            <w:tcW w:w="593" w:type="dxa"/>
          </w:tcPr>
          <w:p w14:paraId="78B1D6E7" w14:textId="2745F0B4" w:rsidR="00A117CF" w:rsidRPr="00E924B8" w:rsidRDefault="00A117CF" w:rsidP="00D74C69">
            <w:pPr>
              <w:pStyle w:val="ListBullet"/>
              <w:numPr>
                <w:ilvl w:val="0"/>
                <w:numId w:val="0"/>
              </w:numPr>
              <w:ind w:left="360" w:hanging="360"/>
              <w:rPr>
                <w:rFonts w:ascii="Arial" w:hAnsi="Arial" w:cs="Arial"/>
              </w:rPr>
            </w:pPr>
            <w:bookmarkStart w:id="0" w:name="_Hlk214786938"/>
            <w:r w:rsidRPr="00E924B8">
              <w:rPr>
                <w:rFonts w:ascii="Arial" w:hAnsi="Arial" w:cs="Arial"/>
              </w:rPr>
              <w:t xml:space="preserve">No </w:t>
            </w:r>
          </w:p>
        </w:tc>
        <w:tc>
          <w:tcPr>
            <w:tcW w:w="6517" w:type="dxa"/>
          </w:tcPr>
          <w:p w14:paraId="29493B7A" w14:textId="0EC00CA5" w:rsidR="00A117CF" w:rsidRPr="00E924B8" w:rsidRDefault="00A117CF" w:rsidP="00D74C69">
            <w:pPr>
              <w:pStyle w:val="ListBullet"/>
              <w:numPr>
                <w:ilvl w:val="0"/>
                <w:numId w:val="0"/>
              </w:numPr>
              <w:ind w:left="360" w:hanging="360"/>
              <w:rPr>
                <w:rFonts w:ascii="Arial" w:hAnsi="Arial" w:cs="Arial"/>
              </w:rPr>
            </w:pPr>
            <w:r w:rsidRPr="00E924B8">
              <w:rPr>
                <w:rFonts w:ascii="Arial" w:hAnsi="Arial" w:cs="Arial"/>
              </w:rPr>
              <w:t xml:space="preserve">Selection criteria </w:t>
            </w:r>
          </w:p>
        </w:tc>
        <w:tc>
          <w:tcPr>
            <w:tcW w:w="1350" w:type="dxa"/>
          </w:tcPr>
          <w:p w14:paraId="1A976ADA" w14:textId="097704DE" w:rsidR="00A117CF" w:rsidRPr="00E924B8" w:rsidRDefault="00A117CF" w:rsidP="00B03CDA">
            <w:pPr>
              <w:pStyle w:val="ListBullet"/>
              <w:numPr>
                <w:ilvl w:val="0"/>
                <w:numId w:val="0"/>
              </w:numPr>
              <w:ind w:left="360" w:hanging="360"/>
              <w:jc w:val="center"/>
              <w:rPr>
                <w:rFonts w:ascii="Arial" w:hAnsi="Arial" w:cs="Arial"/>
              </w:rPr>
            </w:pPr>
            <w:r w:rsidRPr="00E924B8">
              <w:rPr>
                <w:rFonts w:ascii="Arial" w:hAnsi="Arial" w:cs="Arial"/>
              </w:rPr>
              <w:t>Weight</w:t>
            </w:r>
          </w:p>
        </w:tc>
        <w:tc>
          <w:tcPr>
            <w:tcW w:w="1170" w:type="dxa"/>
          </w:tcPr>
          <w:p w14:paraId="50564067" w14:textId="360270C5" w:rsidR="00A117CF" w:rsidRPr="00E924B8" w:rsidRDefault="00A117CF" w:rsidP="00B03CDA">
            <w:pPr>
              <w:pStyle w:val="ListBullet"/>
              <w:numPr>
                <w:ilvl w:val="0"/>
                <w:numId w:val="0"/>
              </w:numPr>
              <w:ind w:left="360" w:hanging="360"/>
              <w:jc w:val="center"/>
              <w:rPr>
                <w:rFonts w:ascii="Arial" w:hAnsi="Arial" w:cs="Arial"/>
              </w:rPr>
            </w:pPr>
            <w:r w:rsidRPr="00E924B8">
              <w:rPr>
                <w:rFonts w:ascii="Arial" w:hAnsi="Arial" w:cs="Arial"/>
              </w:rPr>
              <w:t>Score</w:t>
            </w:r>
          </w:p>
        </w:tc>
      </w:tr>
      <w:tr w:rsidR="00A117CF" w:rsidRPr="00E924B8" w14:paraId="1225394E" w14:textId="77777777" w:rsidTr="005177F4">
        <w:trPr>
          <w:trHeight w:val="458"/>
        </w:trPr>
        <w:tc>
          <w:tcPr>
            <w:tcW w:w="593" w:type="dxa"/>
          </w:tcPr>
          <w:p w14:paraId="22080E42" w14:textId="485F43A9" w:rsidR="00A117CF" w:rsidRPr="00E924B8" w:rsidRDefault="00A117CF" w:rsidP="00D74C69">
            <w:pPr>
              <w:pStyle w:val="ListBullet"/>
              <w:numPr>
                <w:ilvl w:val="0"/>
                <w:numId w:val="0"/>
              </w:numPr>
              <w:ind w:left="360" w:hanging="360"/>
              <w:rPr>
                <w:rFonts w:ascii="Arial" w:hAnsi="Arial" w:cs="Arial"/>
              </w:rPr>
            </w:pPr>
            <w:r w:rsidRPr="00E924B8">
              <w:rPr>
                <w:rFonts w:ascii="Arial" w:hAnsi="Arial" w:cs="Arial"/>
              </w:rPr>
              <w:t>1</w:t>
            </w:r>
          </w:p>
        </w:tc>
        <w:tc>
          <w:tcPr>
            <w:tcW w:w="6517" w:type="dxa"/>
          </w:tcPr>
          <w:p w14:paraId="301B3BD0" w14:textId="2F340288" w:rsidR="00A117CF" w:rsidRPr="00E924B8" w:rsidRDefault="00A117CF" w:rsidP="00D74C69">
            <w:pPr>
              <w:pStyle w:val="ListBullet"/>
              <w:numPr>
                <w:ilvl w:val="0"/>
                <w:numId w:val="0"/>
              </w:numPr>
              <w:ind w:left="331" w:hanging="360"/>
              <w:jc w:val="both"/>
              <w:rPr>
                <w:rFonts w:ascii="Arial" w:hAnsi="Arial" w:cs="Arial"/>
              </w:rPr>
            </w:pPr>
            <w:r w:rsidRPr="00E924B8">
              <w:rPr>
                <w:rFonts w:ascii="Arial" w:hAnsi="Arial" w:cs="Arial"/>
              </w:rPr>
              <w:t>Capacity to provide five different capacity freezers</w:t>
            </w:r>
            <w:r w:rsidR="003A4087">
              <w:rPr>
                <w:rFonts w:ascii="Arial" w:hAnsi="Arial" w:cs="Arial"/>
              </w:rPr>
              <w:t xml:space="preserve">, </w:t>
            </w:r>
            <w:r w:rsidR="001E7466" w:rsidRPr="00E924B8">
              <w:rPr>
                <w:rFonts w:ascii="Arial" w:hAnsi="Arial" w:cs="Arial"/>
              </w:rPr>
              <w:t>100L to 500L</w:t>
            </w:r>
          </w:p>
        </w:tc>
        <w:tc>
          <w:tcPr>
            <w:tcW w:w="1350" w:type="dxa"/>
          </w:tcPr>
          <w:p w14:paraId="1FD26651" w14:textId="337C6E97" w:rsidR="00A117CF" w:rsidRPr="00E924B8" w:rsidRDefault="005177F4" w:rsidP="00B03CDA">
            <w:pPr>
              <w:pStyle w:val="ListBullet"/>
              <w:numPr>
                <w:ilvl w:val="0"/>
                <w:numId w:val="0"/>
              </w:numPr>
              <w:ind w:left="360" w:hanging="360"/>
              <w:jc w:val="center"/>
              <w:rPr>
                <w:rFonts w:ascii="Arial" w:hAnsi="Arial" w:cs="Arial"/>
              </w:rPr>
            </w:pPr>
            <w:r>
              <w:rPr>
                <w:rFonts w:ascii="Arial" w:hAnsi="Arial" w:cs="Arial"/>
              </w:rPr>
              <w:t>10</w:t>
            </w:r>
          </w:p>
        </w:tc>
        <w:tc>
          <w:tcPr>
            <w:tcW w:w="1170" w:type="dxa"/>
          </w:tcPr>
          <w:p w14:paraId="65ABFD67" w14:textId="77777777" w:rsidR="00A117CF" w:rsidRPr="00E924B8" w:rsidRDefault="00A117CF" w:rsidP="00D74C69">
            <w:pPr>
              <w:pStyle w:val="ListBullet"/>
              <w:numPr>
                <w:ilvl w:val="0"/>
                <w:numId w:val="0"/>
              </w:numPr>
              <w:ind w:left="360" w:hanging="360"/>
              <w:rPr>
                <w:rFonts w:ascii="Arial" w:hAnsi="Arial" w:cs="Arial"/>
              </w:rPr>
            </w:pPr>
          </w:p>
        </w:tc>
      </w:tr>
      <w:tr w:rsidR="00A117CF" w:rsidRPr="00E924B8" w14:paraId="36F311B0" w14:textId="77777777" w:rsidTr="005177F4">
        <w:trPr>
          <w:trHeight w:val="467"/>
        </w:trPr>
        <w:tc>
          <w:tcPr>
            <w:tcW w:w="593" w:type="dxa"/>
          </w:tcPr>
          <w:p w14:paraId="6DC71CD6" w14:textId="5FA11AF9" w:rsidR="00A117CF" w:rsidRPr="00E924B8" w:rsidRDefault="00A117CF" w:rsidP="00D74C69">
            <w:pPr>
              <w:pStyle w:val="ListBullet"/>
              <w:numPr>
                <w:ilvl w:val="0"/>
                <w:numId w:val="0"/>
              </w:numPr>
              <w:ind w:left="360" w:hanging="360"/>
              <w:rPr>
                <w:rFonts w:ascii="Arial" w:hAnsi="Arial" w:cs="Arial"/>
              </w:rPr>
            </w:pPr>
            <w:r w:rsidRPr="00E924B8">
              <w:rPr>
                <w:rFonts w:ascii="Arial" w:hAnsi="Arial" w:cs="Arial"/>
              </w:rPr>
              <w:t>2</w:t>
            </w:r>
          </w:p>
        </w:tc>
        <w:tc>
          <w:tcPr>
            <w:tcW w:w="6517" w:type="dxa"/>
          </w:tcPr>
          <w:p w14:paraId="6562950B" w14:textId="4C526605" w:rsidR="00A117CF" w:rsidRPr="00E924B8" w:rsidRDefault="00A117CF" w:rsidP="00D74C69">
            <w:pPr>
              <w:pStyle w:val="ListBullet"/>
              <w:numPr>
                <w:ilvl w:val="0"/>
                <w:numId w:val="0"/>
              </w:numPr>
              <w:ind w:left="331" w:hanging="360"/>
              <w:jc w:val="both"/>
              <w:rPr>
                <w:rFonts w:ascii="Arial" w:hAnsi="Arial" w:cs="Arial"/>
              </w:rPr>
            </w:pPr>
            <w:r w:rsidRPr="00E924B8">
              <w:rPr>
                <w:rFonts w:ascii="Arial" w:hAnsi="Arial" w:cs="Arial"/>
              </w:rPr>
              <w:t xml:space="preserve">Capacity to supply at least 100 units within </w:t>
            </w:r>
            <w:r w:rsidR="00C60BC7">
              <w:rPr>
                <w:rFonts w:ascii="Arial" w:hAnsi="Arial" w:cs="Arial"/>
              </w:rPr>
              <w:t xml:space="preserve">a </w:t>
            </w:r>
            <w:r w:rsidRPr="00E924B8">
              <w:rPr>
                <w:rFonts w:ascii="Arial" w:hAnsi="Arial" w:cs="Arial"/>
              </w:rPr>
              <w:t xml:space="preserve">month time </w:t>
            </w:r>
          </w:p>
        </w:tc>
        <w:tc>
          <w:tcPr>
            <w:tcW w:w="1350" w:type="dxa"/>
          </w:tcPr>
          <w:p w14:paraId="11FCAF60" w14:textId="371A1DC3" w:rsidR="00A117CF" w:rsidRPr="00E924B8" w:rsidRDefault="005177F4" w:rsidP="00B03CDA">
            <w:pPr>
              <w:pStyle w:val="ListBullet"/>
              <w:numPr>
                <w:ilvl w:val="0"/>
                <w:numId w:val="0"/>
              </w:numPr>
              <w:ind w:left="360" w:hanging="360"/>
              <w:jc w:val="center"/>
              <w:rPr>
                <w:rFonts w:ascii="Arial" w:hAnsi="Arial" w:cs="Arial"/>
              </w:rPr>
            </w:pPr>
            <w:r>
              <w:rPr>
                <w:rFonts w:ascii="Arial" w:hAnsi="Arial" w:cs="Arial"/>
              </w:rPr>
              <w:t>10</w:t>
            </w:r>
          </w:p>
        </w:tc>
        <w:tc>
          <w:tcPr>
            <w:tcW w:w="1170" w:type="dxa"/>
          </w:tcPr>
          <w:p w14:paraId="25E0AA54" w14:textId="77777777" w:rsidR="00A117CF" w:rsidRPr="00E924B8" w:rsidRDefault="00A117CF" w:rsidP="00D74C69">
            <w:pPr>
              <w:pStyle w:val="ListBullet"/>
              <w:numPr>
                <w:ilvl w:val="0"/>
                <w:numId w:val="0"/>
              </w:numPr>
              <w:ind w:left="360" w:hanging="360"/>
              <w:rPr>
                <w:rFonts w:ascii="Arial" w:hAnsi="Arial" w:cs="Arial"/>
              </w:rPr>
            </w:pPr>
          </w:p>
        </w:tc>
      </w:tr>
      <w:tr w:rsidR="00EB7C28" w:rsidRPr="00E924B8" w14:paraId="59570694" w14:textId="77777777" w:rsidTr="005177F4">
        <w:trPr>
          <w:trHeight w:val="503"/>
        </w:trPr>
        <w:tc>
          <w:tcPr>
            <w:tcW w:w="593" w:type="dxa"/>
          </w:tcPr>
          <w:p w14:paraId="7BFF2419" w14:textId="7D8DD433" w:rsidR="00EB7C28" w:rsidRPr="00E924B8" w:rsidRDefault="00081B7A" w:rsidP="00D74C69">
            <w:pPr>
              <w:pStyle w:val="ListBullet"/>
              <w:numPr>
                <w:ilvl w:val="0"/>
                <w:numId w:val="0"/>
              </w:numPr>
              <w:ind w:left="360" w:hanging="360"/>
              <w:rPr>
                <w:rFonts w:ascii="Arial" w:hAnsi="Arial" w:cs="Arial"/>
              </w:rPr>
            </w:pPr>
            <w:r>
              <w:rPr>
                <w:rFonts w:ascii="Arial" w:hAnsi="Arial" w:cs="Arial" w:hint="cs"/>
                <w:rtl/>
              </w:rPr>
              <w:t>3</w:t>
            </w:r>
          </w:p>
        </w:tc>
        <w:tc>
          <w:tcPr>
            <w:tcW w:w="6517" w:type="dxa"/>
            <w:tcBorders>
              <w:top w:val="single" w:sz="4" w:space="0" w:color="auto"/>
              <w:left w:val="single" w:sz="4" w:space="0" w:color="auto"/>
              <w:bottom w:val="single" w:sz="4" w:space="0" w:color="auto"/>
              <w:right w:val="single" w:sz="4" w:space="0" w:color="auto"/>
            </w:tcBorders>
            <w:vAlign w:val="center"/>
          </w:tcPr>
          <w:p w14:paraId="0618C4C1" w14:textId="158CCC19" w:rsidR="00EB7C28" w:rsidRPr="00E924B8" w:rsidRDefault="00EB7C28" w:rsidP="00D74C69">
            <w:pPr>
              <w:pStyle w:val="ListBullet"/>
              <w:numPr>
                <w:ilvl w:val="0"/>
                <w:numId w:val="0"/>
              </w:numPr>
              <w:ind w:left="331" w:hanging="360"/>
              <w:jc w:val="both"/>
              <w:rPr>
                <w:rFonts w:ascii="Arial" w:hAnsi="Arial" w:cs="Arial"/>
              </w:rPr>
            </w:pPr>
            <w:r w:rsidRPr="00E924B8">
              <w:rPr>
                <w:rFonts w:ascii="Arial" w:hAnsi="Arial" w:cs="Arial"/>
                <w:color w:val="000000"/>
              </w:rPr>
              <w:t xml:space="preserve">Minimum </w:t>
            </w:r>
            <w:r w:rsidR="003A1131">
              <w:rPr>
                <w:rFonts w:ascii="Arial" w:hAnsi="Arial" w:cs="Arial"/>
                <w:color w:val="000000"/>
              </w:rPr>
              <w:t>1</w:t>
            </w:r>
            <w:r w:rsidRPr="00E924B8">
              <w:rPr>
                <w:rFonts w:ascii="Arial" w:hAnsi="Arial" w:cs="Arial"/>
                <w:color w:val="000000"/>
              </w:rPr>
              <w:t xml:space="preserve"> </w:t>
            </w:r>
            <w:r w:rsidR="003A1131">
              <w:rPr>
                <w:rFonts w:ascii="Arial" w:hAnsi="Arial" w:cs="Arial"/>
                <w:color w:val="000000"/>
              </w:rPr>
              <w:t>year’s</w:t>
            </w:r>
            <w:r w:rsidRPr="00E924B8">
              <w:rPr>
                <w:rFonts w:ascii="Arial" w:hAnsi="Arial" w:cs="Arial"/>
                <w:color w:val="000000"/>
              </w:rPr>
              <w:t xml:space="preserve"> experience in supplying and installing solar-powered equipment</w:t>
            </w:r>
          </w:p>
        </w:tc>
        <w:tc>
          <w:tcPr>
            <w:tcW w:w="1350" w:type="dxa"/>
          </w:tcPr>
          <w:p w14:paraId="7F40C25A" w14:textId="37C8D125" w:rsidR="00EB7C28" w:rsidRPr="00E924B8" w:rsidRDefault="005177F4" w:rsidP="00B03CDA">
            <w:pPr>
              <w:pStyle w:val="ListBullet"/>
              <w:numPr>
                <w:ilvl w:val="0"/>
                <w:numId w:val="0"/>
              </w:numPr>
              <w:ind w:left="360" w:hanging="360"/>
              <w:jc w:val="center"/>
              <w:rPr>
                <w:rFonts w:ascii="Arial" w:hAnsi="Arial" w:cs="Arial"/>
              </w:rPr>
            </w:pPr>
            <w:r>
              <w:rPr>
                <w:rFonts w:ascii="Arial" w:hAnsi="Arial" w:cs="Arial"/>
              </w:rPr>
              <w:t>10</w:t>
            </w:r>
          </w:p>
        </w:tc>
        <w:tc>
          <w:tcPr>
            <w:tcW w:w="1170" w:type="dxa"/>
          </w:tcPr>
          <w:p w14:paraId="726CF745" w14:textId="77777777" w:rsidR="00EB7C28" w:rsidRPr="00E924B8" w:rsidRDefault="00EB7C28" w:rsidP="00D74C69">
            <w:pPr>
              <w:pStyle w:val="ListBullet"/>
              <w:numPr>
                <w:ilvl w:val="0"/>
                <w:numId w:val="0"/>
              </w:numPr>
              <w:ind w:left="360" w:hanging="360"/>
              <w:rPr>
                <w:rFonts w:ascii="Arial" w:hAnsi="Arial" w:cs="Arial"/>
              </w:rPr>
            </w:pPr>
          </w:p>
        </w:tc>
      </w:tr>
      <w:tr w:rsidR="00EB7C28" w:rsidRPr="00E924B8" w14:paraId="6B211571" w14:textId="77777777" w:rsidTr="005177F4">
        <w:tc>
          <w:tcPr>
            <w:tcW w:w="593" w:type="dxa"/>
          </w:tcPr>
          <w:p w14:paraId="34C3F611" w14:textId="76E5CADB" w:rsidR="00EB7C28" w:rsidRPr="00E924B8" w:rsidRDefault="00081B7A" w:rsidP="00D74C69">
            <w:pPr>
              <w:pStyle w:val="ListBullet"/>
              <w:numPr>
                <w:ilvl w:val="0"/>
                <w:numId w:val="0"/>
              </w:numPr>
              <w:ind w:left="360" w:hanging="360"/>
              <w:rPr>
                <w:rFonts w:ascii="Arial" w:hAnsi="Arial" w:cs="Arial"/>
              </w:rPr>
            </w:pPr>
            <w:r>
              <w:rPr>
                <w:rFonts w:ascii="Arial" w:hAnsi="Arial" w:cs="Arial" w:hint="cs"/>
                <w:rtl/>
              </w:rPr>
              <w:t>4</w:t>
            </w:r>
          </w:p>
        </w:tc>
        <w:tc>
          <w:tcPr>
            <w:tcW w:w="6517" w:type="dxa"/>
            <w:tcBorders>
              <w:top w:val="single" w:sz="4" w:space="0" w:color="auto"/>
              <w:left w:val="single" w:sz="4" w:space="0" w:color="auto"/>
              <w:bottom w:val="single" w:sz="4" w:space="0" w:color="auto"/>
              <w:right w:val="single" w:sz="4" w:space="0" w:color="auto"/>
            </w:tcBorders>
            <w:vAlign w:val="center"/>
          </w:tcPr>
          <w:p w14:paraId="5CC3C0DE" w14:textId="21FFA403" w:rsidR="00EB7C28" w:rsidRPr="00E924B8" w:rsidRDefault="00EB7C28" w:rsidP="00D74C69">
            <w:pPr>
              <w:pStyle w:val="ListBullet"/>
              <w:numPr>
                <w:ilvl w:val="0"/>
                <w:numId w:val="0"/>
              </w:numPr>
              <w:ind w:left="360" w:hanging="360"/>
              <w:jc w:val="both"/>
              <w:rPr>
                <w:rFonts w:ascii="Arial" w:hAnsi="Arial" w:cs="Arial"/>
              </w:rPr>
            </w:pPr>
            <w:r w:rsidRPr="00E924B8">
              <w:rPr>
                <w:rFonts w:ascii="Arial" w:hAnsi="Arial" w:cs="Arial"/>
                <w:color w:val="000000"/>
              </w:rPr>
              <w:t>Evidence of at least 3 previous contracts of a similar nature (preferably with INGOs, UN agencies, or the private sector).</w:t>
            </w:r>
          </w:p>
        </w:tc>
        <w:tc>
          <w:tcPr>
            <w:tcW w:w="1350" w:type="dxa"/>
          </w:tcPr>
          <w:p w14:paraId="5CCAF00F" w14:textId="2639AE4F" w:rsidR="00EB7C28" w:rsidRPr="00E924B8" w:rsidRDefault="005177F4" w:rsidP="00B03CDA">
            <w:pPr>
              <w:pStyle w:val="ListBullet"/>
              <w:numPr>
                <w:ilvl w:val="0"/>
                <w:numId w:val="0"/>
              </w:numPr>
              <w:ind w:left="360" w:hanging="360"/>
              <w:jc w:val="center"/>
              <w:rPr>
                <w:rFonts w:ascii="Arial" w:hAnsi="Arial" w:cs="Arial"/>
              </w:rPr>
            </w:pPr>
            <w:r>
              <w:rPr>
                <w:rFonts w:ascii="Arial" w:hAnsi="Arial" w:cs="Arial"/>
              </w:rPr>
              <w:t>5</w:t>
            </w:r>
          </w:p>
        </w:tc>
        <w:tc>
          <w:tcPr>
            <w:tcW w:w="1170" w:type="dxa"/>
          </w:tcPr>
          <w:p w14:paraId="706844B7" w14:textId="77777777" w:rsidR="00EB7C28" w:rsidRPr="00E924B8" w:rsidRDefault="00EB7C28" w:rsidP="00D74C69">
            <w:pPr>
              <w:pStyle w:val="ListBullet"/>
              <w:numPr>
                <w:ilvl w:val="0"/>
                <w:numId w:val="0"/>
              </w:numPr>
              <w:ind w:left="360" w:hanging="360"/>
              <w:rPr>
                <w:rFonts w:ascii="Arial" w:hAnsi="Arial" w:cs="Arial"/>
              </w:rPr>
            </w:pPr>
          </w:p>
        </w:tc>
      </w:tr>
      <w:tr w:rsidR="00EB7C28" w:rsidRPr="00E924B8" w14:paraId="2A0467B1" w14:textId="77777777" w:rsidTr="005177F4">
        <w:trPr>
          <w:trHeight w:val="602"/>
        </w:trPr>
        <w:tc>
          <w:tcPr>
            <w:tcW w:w="593" w:type="dxa"/>
          </w:tcPr>
          <w:p w14:paraId="7A7F7163" w14:textId="7A8E5DC2" w:rsidR="00EB7C28" w:rsidRPr="00E924B8" w:rsidRDefault="00081B7A" w:rsidP="00D74C69">
            <w:pPr>
              <w:pStyle w:val="ListBullet"/>
              <w:numPr>
                <w:ilvl w:val="0"/>
                <w:numId w:val="0"/>
              </w:numPr>
              <w:ind w:left="360" w:hanging="360"/>
              <w:rPr>
                <w:rFonts w:ascii="Arial" w:hAnsi="Arial" w:cs="Arial"/>
              </w:rPr>
            </w:pPr>
            <w:r>
              <w:rPr>
                <w:rFonts w:ascii="Arial" w:hAnsi="Arial" w:cs="Arial" w:hint="cs"/>
                <w:rtl/>
              </w:rPr>
              <w:t>5</w:t>
            </w:r>
          </w:p>
        </w:tc>
        <w:tc>
          <w:tcPr>
            <w:tcW w:w="6517" w:type="dxa"/>
            <w:tcBorders>
              <w:top w:val="single" w:sz="4" w:space="0" w:color="auto"/>
              <w:left w:val="single" w:sz="4" w:space="0" w:color="auto"/>
              <w:bottom w:val="single" w:sz="4" w:space="0" w:color="auto"/>
              <w:right w:val="single" w:sz="4" w:space="0" w:color="auto"/>
            </w:tcBorders>
            <w:vAlign w:val="center"/>
          </w:tcPr>
          <w:p w14:paraId="062DECE9" w14:textId="6743CD4C" w:rsidR="00EB7C28" w:rsidRPr="00E924B8" w:rsidRDefault="00EB7C28" w:rsidP="00D74C69">
            <w:pPr>
              <w:pStyle w:val="ListBullet"/>
              <w:numPr>
                <w:ilvl w:val="0"/>
                <w:numId w:val="0"/>
              </w:numPr>
              <w:ind w:left="360" w:hanging="360"/>
              <w:jc w:val="both"/>
              <w:rPr>
                <w:rFonts w:ascii="Arial" w:hAnsi="Arial" w:cs="Arial"/>
              </w:rPr>
            </w:pPr>
            <w:r w:rsidRPr="00E924B8">
              <w:rPr>
                <w:rFonts w:ascii="Arial" w:hAnsi="Arial" w:cs="Arial"/>
                <w:color w:val="000000"/>
              </w:rPr>
              <w:t>Qualified technical team with expertise in renewable energy and cold chain solutions.</w:t>
            </w:r>
          </w:p>
        </w:tc>
        <w:tc>
          <w:tcPr>
            <w:tcW w:w="1350" w:type="dxa"/>
          </w:tcPr>
          <w:p w14:paraId="2AE6698F" w14:textId="05BD078B" w:rsidR="00EB7C28" w:rsidRPr="00E924B8" w:rsidRDefault="005177F4" w:rsidP="00B03CDA">
            <w:pPr>
              <w:pStyle w:val="ListBullet"/>
              <w:numPr>
                <w:ilvl w:val="0"/>
                <w:numId w:val="0"/>
              </w:numPr>
              <w:ind w:left="360" w:hanging="360"/>
              <w:jc w:val="center"/>
              <w:rPr>
                <w:rFonts w:ascii="Arial" w:hAnsi="Arial" w:cs="Arial"/>
              </w:rPr>
            </w:pPr>
            <w:r>
              <w:rPr>
                <w:rFonts w:ascii="Arial" w:hAnsi="Arial" w:cs="Arial"/>
              </w:rPr>
              <w:t>5</w:t>
            </w:r>
          </w:p>
        </w:tc>
        <w:tc>
          <w:tcPr>
            <w:tcW w:w="1170" w:type="dxa"/>
          </w:tcPr>
          <w:p w14:paraId="646C4E4A" w14:textId="77777777" w:rsidR="00EB7C28" w:rsidRPr="00E924B8" w:rsidRDefault="00EB7C28" w:rsidP="00D74C69">
            <w:pPr>
              <w:pStyle w:val="ListBullet"/>
              <w:numPr>
                <w:ilvl w:val="0"/>
                <w:numId w:val="0"/>
              </w:numPr>
              <w:ind w:left="360" w:hanging="360"/>
              <w:rPr>
                <w:rFonts w:ascii="Arial" w:hAnsi="Arial" w:cs="Arial"/>
              </w:rPr>
            </w:pPr>
          </w:p>
        </w:tc>
      </w:tr>
      <w:tr w:rsidR="00EB7C28" w:rsidRPr="00E924B8" w14:paraId="0C811079" w14:textId="77777777" w:rsidTr="005177F4">
        <w:trPr>
          <w:trHeight w:val="557"/>
        </w:trPr>
        <w:tc>
          <w:tcPr>
            <w:tcW w:w="593" w:type="dxa"/>
          </w:tcPr>
          <w:p w14:paraId="53B2668E" w14:textId="6F719532" w:rsidR="00EB7C28" w:rsidRPr="00E924B8" w:rsidRDefault="00081B7A" w:rsidP="00D74C69">
            <w:pPr>
              <w:pStyle w:val="ListBullet"/>
              <w:numPr>
                <w:ilvl w:val="0"/>
                <w:numId w:val="0"/>
              </w:numPr>
              <w:ind w:left="360" w:hanging="360"/>
              <w:rPr>
                <w:rFonts w:ascii="Arial" w:hAnsi="Arial" w:cs="Arial"/>
              </w:rPr>
            </w:pPr>
            <w:r>
              <w:rPr>
                <w:rFonts w:ascii="Arial" w:hAnsi="Arial" w:cs="Arial" w:hint="cs"/>
                <w:rtl/>
              </w:rPr>
              <w:t>6</w:t>
            </w:r>
          </w:p>
        </w:tc>
        <w:tc>
          <w:tcPr>
            <w:tcW w:w="6517" w:type="dxa"/>
            <w:tcBorders>
              <w:top w:val="single" w:sz="4" w:space="0" w:color="auto"/>
              <w:left w:val="single" w:sz="4" w:space="0" w:color="auto"/>
              <w:bottom w:val="single" w:sz="4" w:space="0" w:color="auto"/>
              <w:right w:val="single" w:sz="4" w:space="0" w:color="auto"/>
            </w:tcBorders>
            <w:vAlign w:val="center"/>
          </w:tcPr>
          <w:p w14:paraId="7E152F6C" w14:textId="00EEC4AD" w:rsidR="00EB7C28" w:rsidRPr="00E924B8" w:rsidRDefault="00EB7C28" w:rsidP="00D74C69">
            <w:pPr>
              <w:pStyle w:val="ListBullet"/>
              <w:numPr>
                <w:ilvl w:val="0"/>
                <w:numId w:val="0"/>
              </w:numPr>
              <w:ind w:left="360" w:hanging="360"/>
              <w:jc w:val="both"/>
              <w:rPr>
                <w:rFonts w:ascii="Arial" w:hAnsi="Arial" w:cs="Arial"/>
                <w:color w:val="000000"/>
              </w:rPr>
            </w:pPr>
            <w:r w:rsidRPr="00E924B8">
              <w:rPr>
                <w:rFonts w:ascii="Arial" w:hAnsi="Arial" w:cs="Arial"/>
                <w:color w:val="000000"/>
              </w:rPr>
              <w:t>Detailed cost breakdown (equipment, installation, training, and maintenance).</w:t>
            </w:r>
          </w:p>
        </w:tc>
        <w:tc>
          <w:tcPr>
            <w:tcW w:w="1350" w:type="dxa"/>
          </w:tcPr>
          <w:p w14:paraId="0DC93A46" w14:textId="3B1933F2" w:rsidR="00EB7C28" w:rsidRPr="00E924B8" w:rsidRDefault="005177F4" w:rsidP="00B03CDA">
            <w:pPr>
              <w:pStyle w:val="ListBullet"/>
              <w:numPr>
                <w:ilvl w:val="0"/>
                <w:numId w:val="0"/>
              </w:numPr>
              <w:ind w:left="360" w:hanging="360"/>
              <w:jc w:val="center"/>
              <w:rPr>
                <w:rFonts w:ascii="Arial" w:hAnsi="Arial" w:cs="Arial"/>
              </w:rPr>
            </w:pPr>
            <w:r>
              <w:rPr>
                <w:rFonts w:ascii="Arial" w:hAnsi="Arial" w:cs="Arial"/>
              </w:rPr>
              <w:t>5</w:t>
            </w:r>
          </w:p>
        </w:tc>
        <w:tc>
          <w:tcPr>
            <w:tcW w:w="1170" w:type="dxa"/>
          </w:tcPr>
          <w:p w14:paraId="7BCD429A" w14:textId="77777777" w:rsidR="00EB7C28" w:rsidRPr="00E924B8" w:rsidRDefault="00EB7C28" w:rsidP="00D74C69">
            <w:pPr>
              <w:pStyle w:val="ListBullet"/>
              <w:numPr>
                <w:ilvl w:val="0"/>
                <w:numId w:val="0"/>
              </w:numPr>
              <w:ind w:left="360" w:hanging="360"/>
              <w:rPr>
                <w:rFonts w:ascii="Arial" w:hAnsi="Arial" w:cs="Arial"/>
              </w:rPr>
            </w:pPr>
          </w:p>
        </w:tc>
      </w:tr>
      <w:tr w:rsidR="00EB7C28" w:rsidRPr="00E924B8" w14:paraId="6CB138DB" w14:textId="77777777" w:rsidTr="005177F4">
        <w:trPr>
          <w:trHeight w:val="557"/>
        </w:trPr>
        <w:tc>
          <w:tcPr>
            <w:tcW w:w="593" w:type="dxa"/>
          </w:tcPr>
          <w:p w14:paraId="13F7A964" w14:textId="1BFB2566" w:rsidR="00EB7C28" w:rsidRPr="00E924B8" w:rsidRDefault="00081B7A" w:rsidP="00D74C69">
            <w:pPr>
              <w:pStyle w:val="ListBullet"/>
              <w:numPr>
                <w:ilvl w:val="0"/>
                <w:numId w:val="0"/>
              </w:numPr>
              <w:ind w:left="360" w:hanging="360"/>
              <w:rPr>
                <w:rFonts w:ascii="Arial" w:hAnsi="Arial" w:cs="Arial"/>
              </w:rPr>
            </w:pPr>
            <w:r>
              <w:rPr>
                <w:rFonts w:ascii="Arial" w:hAnsi="Arial" w:cs="Arial" w:hint="cs"/>
                <w:rtl/>
              </w:rPr>
              <w:t>7</w:t>
            </w:r>
          </w:p>
        </w:tc>
        <w:tc>
          <w:tcPr>
            <w:tcW w:w="6517" w:type="dxa"/>
            <w:tcBorders>
              <w:top w:val="single" w:sz="4" w:space="0" w:color="auto"/>
              <w:left w:val="single" w:sz="4" w:space="0" w:color="auto"/>
              <w:bottom w:val="single" w:sz="4" w:space="0" w:color="auto"/>
              <w:right w:val="single" w:sz="4" w:space="0" w:color="auto"/>
            </w:tcBorders>
            <w:vAlign w:val="center"/>
          </w:tcPr>
          <w:p w14:paraId="1F2A0AEA" w14:textId="72BBBFF5" w:rsidR="00EB7C28" w:rsidRPr="00E924B8" w:rsidRDefault="00EB7C28" w:rsidP="00D74C69">
            <w:pPr>
              <w:pStyle w:val="ListBullet"/>
              <w:numPr>
                <w:ilvl w:val="0"/>
                <w:numId w:val="0"/>
              </w:numPr>
              <w:ind w:left="360" w:hanging="360"/>
              <w:jc w:val="both"/>
              <w:rPr>
                <w:rFonts w:ascii="Arial" w:hAnsi="Arial" w:cs="Arial"/>
                <w:color w:val="000000"/>
              </w:rPr>
            </w:pPr>
            <w:r w:rsidRPr="00E924B8">
              <w:rPr>
                <w:rFonts w:ascii="Arial" w:hAnsi="Arial" w:cs="Arial"/>
                <w:color w:val="000000"/>
              </w:rPr>
              <w:t>Local presence or partnership for maintenance and spare parts.</w:t>
            </w:r>
          </w:p>
        </w:tc>
        <w:tc>
          <w:tcPr>
            <w:tcW w:w="1350" w:type="dxa"/>
          </w:tcPr>
          <w:p w14:paraId="2AF18595" w14:textId="542CB861" w:rsidR="00EB7C28" w:rsidRPr="00E924B8" w:rsidRDefault="005177F4" w:rsidP="00B03CDA">
            <w:pPr>
              <w:pStyle w:val="ListBullet"/>
              <w:numPr>
                <w:ilvl w:val="0"/>
                <w:numId w:val="0"/>
              </w:numPr>
              <w:ind w:left="360" w:hanging="360"/>
              <w:jc w:val="center"/>
              <w:rPr>
                <w:rFonts w:ascii="Arial" w:hAnsi="Arial" w:cs="Arial"/>
              </w:rPr>
            </w:pPr>
            <w:r>
              <w:rPr>
                <w:rFonts w:ascii="Arial" w:hAnsi="Arial" w:cs="Arial"/>
              </w:rPr>
              <w:t>5</w:t>
            </w:r>
          </w:p>
        </w:tc>
        <w:tc>
          <w:tcPr>
            <w:tcW w:w="1170" w:type="dxa"/>
          </w:tcPr>
          <w:p w14:paraId="0E9E5F0D" w14:textId="77777777" w:rsidR="00EB7C28" w:rsidRPr="00E924B8" w:rsidRDefault="00EB7C28" w:rsidP="00D74C69">
            <w:pPr>
              <w:pStyle w:val="ListBullet"/>
              <w:numPr>
                <w:ilvl w:val="0"/>
                <w:numId w:val="0"/>
              </w:numPr>
              <w:ind w:left="360" w:hanging="360"/>
              <w:rPr>
                <w:rFonts w:ascii="Arial" w:hAnsi="Arial" w:cs="Arial"/>
              </w:rPr>
            </w:pPr>
          </w:p>
        </w:tc>
      </w:tr>
      <w:tr w:rsidR="00EB7C28" w:rsidRPr="00E924B8" w14:paraId="650DAEB2" w14:textId="77777777" w:rsidTr="005177F4">
        <w:trPr>
          <w:trHeight w:val="557"/>
        </w:trPr>
        <w:tc>
          <w:tcPr>
            <w:tcW w:w="593" w:type="dxa"/>
          </w:tcPr>
          <w:p w14:paraId="1486664F" w14:textId="1D98B984" w:rsidR="00EB7C28" w:rsidRPr="00E924B8" w:rsidRDefault="00081B7A" w:rsidP="00D74C69">
            <w:pPr>
              <w:pStyle w:val="ListBullet"/>
              <w:numPr>
                <w:ilvl w:val="0"/>
                <w:numId w:val="0"/>
              </w:numPr>
              <w:ind w:left="360" w:hanging="360"/>
              <w:rPr>
                <w:rFonts w:ascii="Arial" w:hAnsi="Arial" w:cs="Arial"/>
              </w:rPr>
            </w:pPr>
            <w:r>
              <w:rPr>
                <w:rFonts w:ascii="Arial" w:hAnsi="Arial" w:cs="Arial" w:hint="cs"/>
                <w:rtl/>
              </w:rPr>
              <w:t>8</w:t>
            </w:r>
          </w:p>
        </w:tc>
        <w:tc>
          <w:tcPr>
            <w:tcW w:w="6517" w:type="dxa"/>
            <w:tcBorders>
              <w:top w:val="single" w:sz="4" w:space="0" w:color="auto"/>
              <w:left w:val="single" w:sz="4" w:space="0" w:color="auto"/>
              <w:bottom w:val="single" w:sz="4" w:space="0" w:color="auto"/>
              <w:right w:val="single" w:sz="4" w:space="0" w:color="auto"/>
            </w:tcBorders>
            <w:vAlign w:val="center"/>
          </w:tcPr>
          <w:p w14:paraId="030FB3FA" w14:textId="0F895747" w:rsidR="00EB7C28" w:rsidRPr="00E924B8" w:rsidRDefault="00EB7C28" w:rsidP="00D74C69">
            <w:pPr>
              <w:pStyle w:val="ListBullet"/>
              <w:numPr>
                <w:ilvl w:val="0"/>
                <w:numId w:val="0"/>
              </w:numPr>
              <w:ind w:left="360" w:hanging="360"/>
              <w:jc w:val="both"/>
              <w:rPr>
                <w:rFonts w:ascii="Arial" w:hAnsi="Arial" w:cs="Arial"/>
                <w:color w:val="000000"/>
              </w:rPr>
            </w:pPr>
            <w:r w:rsidRPr="00E924B8">
              <w:rPr>
                <w:rFonts w:ascii="Arial" w:hAnsi="Arial" w:cs="Arial"/>
                <w:color w:val="000000"/>
              </w:rPr>
              <w:t>Training and capacity building for end-users.</w:t>
            </w:r>
          </w:p>
        </w:tc>
        <w:tc>
          <w:tcPr>
            <w:tcW w:w="1350" w:type="dxa"/>
          </w:tcPr>
          <w:p w14:paraId="0C78380B" w14:textId="1368895E" w:rsidR="00EB7C28" w:rsidRPr="00E924B8" w:rsidRDefault="00F86C0D" w:rsidP="00B03CDA">
            <w:pPr>
              <w:pStyle w:val="ListBullet"/>
              <w:numPr>
                <w:ilvl w:val="0"/>
                <w:numId w:val="0"/>
              </w:numPr>
              <w:ind w:left="360" w:hanging="360"/>
              <w:jc w:val="center"/>
              <w:rPr>
                <w:rFonts w:ascii="Arial" w:hAnsi="Arial" w:cs="Arial"/>
              </w:rPr>
            </w:pPr>
            <w:r>
              <w:rPr>
                <w:rFonts w:ascii="Arial" w:hAnsi="Arial" w:cs="Arial"/>
              </w:rPr>
              <w:t>10</w:t>
            </w:r>
          </w:p>
        </w:tc>
        <w:tc>
          <w:tcPr>
            <w:tcW w:w="1170" w:type="dxa"/>
          </w:tcPr>
          <w:p w14:paraId="7B0AB6A4" w14:textId="77777777" w:rsidR="00EB7C28" w:rsidRPr="00E924B8" w:rsidRDefault="00EB7C28" w:rsidP="00D74C69">
            <w:pPr>
              <w:pStyle w:val="ListBullet"/>
              <w:numPr>
                <w:ilvl w:val="0"/>
                <w:numId w:val="0"/>
              </w:numPr>
              <w:ind w:left="360" w:hanging="360"/>
              <w:rPr>
                <w:rFonts w:ascii="Arial" w:hAnsi="Arial" w:cs="Arial"/>
              </w:rPr>
            </w:pPr>
          </w:p>
        </w:tc>
      </w:tr>
      <w:tr w:rsidR="005177F4" w:rsidRPr="00E924B8" w14:paraId="79B574E1" w14:textId="77777777" w:rsidTr="005177F4">
        <w:trPr>
          <w:trHeight w:val="557"/>
        </w:trPr>
        <w:tc>
          <w:tcPr>
            <w:tcW w:w="593" w:type="dxa"/>
          </w:tcPr>
          <w:p w14:paraId="43E02A63" w14:textId="4151D3B3" w:rsidR="005177F4" w:rsidRDefault="005177F4" w:rsidP="00D74C69">
            <w:pPr>
              <w:pStyle w:val="ListBullet"/>
              <w:numPr>
                <w:ilvl w:val="0"/>
                <w:numId w:val="0"/>
              </w:numPr>
              <w:ind w:left="360" w:hanging="360"/>
              <w:rPr>
                <w:rFonts w:ascii="Arial" w:hAnsi="Arial" w:cs="Arial"/>
                <w:rtl/>
              </w:rPr>
            </w:pPr>
            <w:r>
              <w:rPr>
                <w:rFonts w:ascii="Arial" w:hAnsi="Arial" w:cs="Arial" w:hint="cs"/>
                <w:rtl/>
              </w:rPr>
              <w:t>9</w:t>
            </w:r>
          </w:p>
        </w:tc>
        <w:tc>
          <w:tcPr>
            <w:tcW w:w="6517" w:type="dxa"/>
            <w:tcBorders>
              <w:top w:val="single" w:sz="4" w:space="0" w:color="auto"/>
              <w:left w:val="single" w:sz="4" w:space="0" w:color="auto"/>
              <w:bottom w:val="single" w:sz="4" w:space="0" w:color="auto"/>
              <w:right w:val="single" w:sz="4" w:space="0" w:color="auto"/>
            </w:tcBorders>
            <w:vAlign w:val="center"/>
          </w:tcPr>
          <w:p w14:paraId="09C703A4" w14:textId="474C6E32" w:rsidR="005177F4" w:rsidRPr="00E924B8" w:rsidRDefault="005177F4" w:rsidP="00D74C69">
            <w:pPr>
              <w:pStyle w:val="ListBullet"/>
              <w:numPr>
                <w:ilvl w:val="0"/>
                <w:numId w:val="0"/>
              </w:numPr>
              <w:ind w:left="360" w:hanging="360"/>
              <w:jc w:val="both"/>
              <w:rPr>
                <w:rFonts w:ascii="Arial" w:hAnsi="Arial" w:cs="Arial"/>
                <w:color w:val="000000"/>
              </w:rPr>
            </w:pPr>
            <w:r>
              <w:rPr>
                <w:rFonts w:ascii="Arial" w:hAnsi="Arial" w:cs="Arial"/>
                <w:color w:val="000000"/>
              </w:rPr>
              <w:t xml:space="preserve">Financial Capacity </w:t>
            </w:r>
          </w:p>
        </w:tc>
        <w:tc>
          <w:tcPr>
            <w:tcW w:w="1350" w:type="dxa"/>
          </w:tcPr>
          <w:p w14:paraId="32E35EBB" w14:textId="6E6EE86A" w:rsidR="005177F4" w:rsidRDefault="005177F4" w:rsidP="00B03CDA">
            <w:pPr>
              <w:pStyle w:val="ListBullet"/>
              <w:numPr>
                <w:ilvl w:val="0"/>
                <w:numId w:val="0"/>
              </w:numPr>
              <w:ind w:left="360" w:hanging="360"/>
              <w:jc w:val="center"/>
              <w:rPr>
                <w:rFonts w:ascii="Arial" w:hAnsi="Arial" w:cs="Arial"/>
              </w:rPr>
            </w:pPr>
            <w:r>
              <w:rPr>
                <w:rFonts w:ascii="Arial" w:hAnsi="Arial" w:cs="Arial"/>
              </w:rPr>
              <w:t>30</w:t>
            </w:r>
          </w:p>
        </w:tc>
        <w:tc>
          <w:tcPr>
            <w:tcW w:w="1170" w:type="dxa"/>
          </w:tcPr>
          <w:p w14:paraId="57B5EF98" w14:textId="77777777" w:rsidR="005177F4" w:rsidRPr="00E924B8" w:rsidRDefault="005177F4" w:rsidP="00D74C69">
            <w:pPr>
              <w:pStyle w:val="ListBullet"/>
              <w:numPr>
                <w:ilvl w:val="0"/>
                <w:numId w:val="0"/>
              </w:numPr>
              <w:ind w:left="360" w:hanging="360"/>
              <w:rPr>
                <w:rFonts w:ascii="Arial" w:hAnsi="Arial" w:cs="Arial"/>
              </w:rPr>
            </w:pPr>
          </w:p>
        </w:tc>
      </w:tr>
      <w:tr w:rsidR="005177F4" w:rsidRPr="00E924B8" w14:paraId="456A2BBB" w14:textId="77777777" w:rsidTr="005177F4">
        <w:trPr>
          <w:trHeight w:val="557"/>
        </w:trPr>
        <w:tc>
          <w:tcPr>
            <w:tcW w:w="593" w:type="dxa"/>
          </w:tcPr>
          <w:p w14:paraId="5C6592BD" w14:textId="7A0B89FE" w:rsidR="005177F4" w:rsidRDefault="005177F4" w:rsidP="00D74C69">
            <w:pPr>
              <w:pStyle w:val="ListBullet"/>
              <w:numPr>
                <w:ilvl w:val="0"/>
                <w:numId w:val="0"/>
              </w:numPr>
              <w:ind w:left="360" w:hanging="360"/>
              <w:rPr>
                <w:rFonts w:ascii="Arial" w:hAnsi="Arial" w:cs="Arial"/>
                <w:rtl/>
              </w:rPr>
            </w:pPr>
            <w:r>
              <w:rPr>
                <w:rFonts w:ascii="Arial" w:hAnsi="Arial" w:cs="Arial" w:hint="cs"/>
                <w:rtl/>
              </w:rPr>
              <w:t>10</w:t>
            </w:r>
          </w:p>
        </w:tc>
        <w:tc>
          <w:tcPr>
            <w:tcW w:w="6517" w:type="dxa"/>
            <w:tcBorders>
              <w:top w:val="single" w:sz="4" w:space="0" w:color="auto"/>
              <w:left w:val="single" w:sz="4" w:space="0" w:color="auto"/>
              <w:bottom w:val="single" w:sz="4" w:space="0" w:color="auto"/>
              <w:right w:val="single" w:sz="4" w:space="0" w:color="auto"/>
            </w:tcBorders>
            <w:vAlign w:val="center"/>
          </w:tcPr>
          <w:p w14:paraId="3FBB4230" w14:textId="31E9B7FE" w:rsidR="005177F4" w:rsidRPr="00E924B8" w:rsidRDefault="005177F4" w:rsidP="00D74C69">
            <w:pPr>
              <w:pStyle w:val="ListBullet"/>
              <w:numPr>
                <w:ilvl w:val="0"/>
                <w:numId w:val="0"/>
              </w:numPr>
              <w:ind w:left="360" w:hanging="360"/>
              <w:jc w:val="both"/>
              <w:rPr>
                <w:rFonts w:ascii="Arial" w:hAnsi="Arial" w:cs="Arial"/>
                <w:color w:val="000000"/>
              </w:rPr>
            </w:pPr>
            <w:r>
              <w:rPr>
                <w:rFonts w:ascii="Arial" w:hAnsi="Arial" w:cs="Arial"/>
                <w:color w:val="000000"/>
              </w:rPr>
              <w:t xml:space="preserve">After sales service </w:t>
            </w:r>
          </w:p>
        </w:tc>
        <w:tc>
          <w:tcPr>
            <w:tcW w:w="1350" w:type="dxa"/>
          </w:tcPr>
          <w:p w14:paraId="0DE70A00" w14:textId="5180345A" w:rsidR="005177F4" w:rsidRDefault="005177F4" w:rsidP="00B03CDA">
            <w:pPr>
              <w:pStyle w:val="ListBullet"/>
              <w:numPr>
                <w:ilvl w:val="0"/>
                <w:numId w:val="0"/>
              </w:numPr>
              <w:ind w:left="360" w:hanging="360"/>
              <w:jc w:val="center"/>
              <w:rPr>
                <w:rFonts w:ascii="Arial" w:hAnsi="Arial" w:cs="Arial"/>
              </w:rPr>
            </w:pPr>
            <w:r>
              <w:rPr>
                <w:rFonts w:ascii="Arial" w:hAnsi="Arial" w:cs="Arial"/>
              </w:rPr>
              <w:t>10</w:t>
            </w:r>
          </w:p>
        </w:tc>
        <w:tc>
          <w:tcPr>
            <w:tcW w:w="1170" w:type="dxa"/>
          </w:tcPr>
          <w:p w14:paraId="73775E51" w14:textId="77777777" w:rsidR="005177F4" w:rsidRPr="00E924B8" w:rsidRDefault="005177F4" w:rsidP="00D74C69">
            <w:pPr>
              <w:pStyle w:val="ListBullet"/>
              <w:numPr>
                <w:ilvl w:val="0"/>
                <w:numId w:val="0"/>
              </w:numPr>
              <w:ind w:left="360" w:hanging="360"/>
              <w:rPr>
                <w:rFonts w:ascii="Arial" w:hAnsi="Arial" w:cs="Arial"/>
              </w:rPr>
            </w:pPr>
          </w:p>
        </w:tc>
      </w:tr>
      <w:bookmarkEnd w:id="0"/>
    </w:tbl>
    <w:p w14:paraId="4B12479E" w14:textId="77777777" w:rsidR="00B03CDA" w:rsidRPr="00B03CDA" w:rsidRDefault="00B03CDA" w:rsidP="00D74C69">
      <w:pPr>
        <w:pStyle w:val="Heading2"/>
        <w:spacing w:before="0" w:line="240" w:lineRule="auto"/>
        <w:rPr>
          <w:rFonts w:ascii="Arial" w:hAnsi="Arial" w:cs="Arial"/>
          <w:color w:val="auto"/>
          <w:sz w:val="22"/>
          <w:szCs w:val="22"/>
          <w:u w:val="single"/>
        </w:rPr>
      </w:pPr>
    </w:p>
    <w:p w14:paraId="17C7E4CE" w14:textId="3C19F67F" w:rsidR="00B17B3F" w:rsidRPr="00B03CDA" w:rsidRDefault="00992362" w:rsidP="00D74C69">
      <w:pPr>
        <w:pStyle w:val="Heading2"/>
        <w:spacing w:before="0" w:line="240" w:lineRule="auto"/>
        <w:rPr>
          <w:rFonts w:ascii="Arial" w:hAnsi="Arial" w:cs="Arial"/>
          <w:color w:val="auto"/>
          <w:sz w:val="22"/>
          <w:szCs w:val="22"/>
          <w:u w:val="single"/>
        </w:rPr>
      </w:pPr>
      <w:r w:rsidRPr="00B03CDA">
        <w:rPr>
          <w:rFonts w:ascii="Arial" w:hAnsi="Arial" w:cs="Arial"/>
          <w:color w:val="auto"/>
          <w:sz w:val="22"/>
          <w:szCs w:val="22"/>
          <w:u w:val="single"/>
        </w:rPr>
        <w:t>6. Submission Requirements</w:t>
      </w:r>
    </w:p>
    <w:p w14:paraId="524DEF70" w14:textId="77777777" w:rsidR="00B03CDA" w:rsidRPr="00B03CDA" w:rsidRDefault="00B03CDA" w:rsidP="00B03CDA"/>
    <w:p w14:paraId="6AA16662" w14:textId="77777777" w:rsidR="00B17B3F" w:rsidRPr="00E924B8" w:rsidRDefault="00EF4663" w:rsidP="00B03CDA">
      <w:pPr>
        <w:pStyle w:val="ListBullet"/>
        <w:numPr>
          <w:ilvl w:val="0"/>
          <w:numId w:val="16"/>
        </w:numPr>
        <w:spacing w:after="0" w:line="240" w:lineRule="auto"/>
        <w:rPr>
          <w:rFonts w:ascii="Arial" w:hAnsi="Arial" w:cs="Arial"/>
        </w:rPr>
      </w:pPr>
      <w:r w:rsidRPr="00E924B8">
        <w:rPr>
          <w:rFonts w:ascii="Arial" w:hAnsi="Arial" w:cs="Arial"/>
        </w:rPr>
        <w:t>Company profile, registration, and licenses.</w:t>
      </w:r>
    </w:p>
    <w:p w14:paraId="4CE1BC9B" w14:textId="77777777" w:rsidR="00B17B3F" w:rsidRPr="00E924B8" w:rsidRDefault="00EF4663" w:rsidP="00B03CDA">
      <w:pPr>
        <w:pStyle w:val="ListBullet"/>
        <w:numPr>
          <w:ilvl w:val="0"/>
          <w:numId w:val="16"/>
        </w:numPr>
        <w:spacing w:after="0" w:line="240" w:lineRule="auto"/>
        <w:rPr>
          <w:rFonts w:ascii="Arial" w:hAnsi="Arial" w:cs="Arial"/>
        </w:rPr>
      </w:pPr>
      <w:r w:rsidRPr="00E924B8">
        <w:rPr>
          <w:rFonts w:ascii="Arial" w:hAnsi="Arial" w:cs="Arial"/>
        </w:rPr>
        <w:t>Evidence of past relevant experience (contracts, references, client list).</w:t>
      </w:r>
    </w:p>
    <w:p w14:paraId="0B0D5B95" w14:textId="77777777" w:rsidR="00B17B3F" w:rsidRPr="00E924B8" w:rsidRDefault="00EF4663" w:rsidP="00B03CDA">
      <w:pPr>
        <w:pStyle w:val="ListBullet"/>
        <w:numPr>
          <w:ilvl w:val="0"/>
          <w:numId w:val="16"/>
        </w:numPr>
        <w:spacing w:after="0" w:line="240" w:lineRule="auto"/>
        <w:rPr>
          <w:rFonts w:ascii="Arial" w:hAnsi="Arial" w:cs="Arial"/>
        </w:rPr>
      </w:pPr>
      <w:r w:rsidRPr="00E924B8">
        <w:rPr>
          <w:rFonts w:ascii="Arial" w:hAnsi="Arial" w:cs="Arial"/>
        </w:rPr>
        <w:t>Technical specifications and brochures of proposed equipment.</w:t>
      </w:r>
    </w:p>
    <w:p w14:paraId="1A7F0B5E" w14:textId="77777777" w:rsidR="00B17B3F" w:rsidRPr="00E924B8" w:rsidRDefault="00EF4663" w:rsidP="00B03CDA">
      <w:pPr>
        <w:pStyle w:val="ListBullet"/>
        <w:numPr>
          <w:ilvl w:val="0"/>
          <w:numId w:val="16"/>
        </w:numPr>
        <w:spacing w:after="0" w:line="240" w:lineRule="auto"/>
        <w:rPr>
          <w:rFonts w:ascii="Arial" w:hAnsi="Arial" w:cs="Arial"/>
        </w:rPr>
      </w:pPr>
      <w:r w:rsidRPr="00E924B8">
        <w:rPr>
          <w:rFonts w:ascii="Arial" w:hAnsi="Arial" w:cs="Arial"/>
        </w:rPr>
        <w:t>Financial capacity and indicative pricing (quotation or unit rates).</w:t>
      </w:r>
    </w:p>
    <w:p w14:paraId="16E3DD62" w14:textId="77777777" w:rsidR="00B17B3F" w:rsidRPr="00E924B8" w:rsidRDefault="00EF4663" w:rsidP="00B03CDA">
      <w:pPr>
        <w:pStyle w:val="ListBullet"/>
        <w:numPr>
          <w:ilvl w:val="0"/>
          <w:numId w:val="16"/>
        </w:numPr>
        <w:spacing w:after="0" w:line="240" w:lineRule="auto"/>
        <w:rPr>
          <w:rFonts w:ascii="Arial" w:hAnsi="Arial" w:cs="Arial"/>
        </w:rPr>
      </w:pPr>
      <w:r w:rsidRPr="00E924B8">
        <w:rPr>
          <w:rFonts w:ascii="Arial" w:hAnsi="Arial" w:cs="Arial"/>
        </w:rPr>
        <w:t>After-sales service and warranty terms.</w:t>
      </w:r>
    </w:p>
    <w:p w14:paraId="3EB0AFF9" w14:textId="77777777" w:rsidR="00B17B3F" w:rsidRDefault="00EF4663" w:rsidP="00B03CDA">
      <w:pPr>
        <w:pStyle w:val="ListBullet"/>
        <w:numPr>
          <w:ilvl w:val="0"/>
          <w:numId w:val="16"/>
        </w:numPr>
        <w:spacing w:after="0" w:line="240" w:lineRule="auto"/>
        <w:rPr>
          <w:rFonts w:ascii="Arial" w:hAnsi="Arial" w:cs="Arial"/>
        </w:rPr>
      </w:pPr>
      <w:r w:rsidRPr="00E924B8">
        <w:rPr>
          <w:rFonts w:ascii="Arial" w:hAnsi="Arial" w:cs="Arial"/>
        </w:rPr>
        <w:t>Delivery and installation timeline.</w:t>
      </w:r>
    </w:p>
    <w:p w14:paraId="0D95B6E7" w14:textId="501270DB" w:rsidR="006550E2" w:rsidRDefault="006550E2" w:rsidP="00B03CDA">
      <w:pPr>
        <w:pStyle w:val="ListBullet"/>
        <w:numPr>
          <w:ilvl w:val="0"/>
          <w:numId w:val="16"/>
        </w:numPr>
        <w:spacing w:after="0" w:line="240" w:lineRule="auto"/>
        <w:rPr>
          <w:rFonts w:ascii="Arial" w:hAnsi="Arial" w:cs="Arial"/>
        </w:rPr>
      </w:pPr>
      <w:r>
        <w:rPr>
          <w:rFonts w:ascii="Arial" w:hAnsi="Arial" w:cs="Arial"/>
        </w:rPr>
        <w:t>The delivery of the Cold chain should be in these areas: Broom, Al-Mukalla – Alraydah wa qusier – Al-dis Alhamy</w:t>
      </w:r>
    </w:p>
    <w:p w14:paraId="53BCF76A" w14:textId="77777777" w:rsidR="00B03CDA" w:rsidRDefault="00B03CDA" w:rsidP="00B03CDA">
      <w:pPr>
        <w:pStyle w:val="ListBullet"/>
        <w:numPr>
          <w:ilvl w:val="0"/>
          <w:numId w:val="0"/>
        </w:numPr>
        <w:spacing w:after="0" w:line="240" w:lineRule="auto"/>
        <w:ind w:left="360" w:hanging="360"/>
        <w:rPr>
          <w:rFonts w:ascii="Arial" w:hAnsi="Arial" w:cs="Arial"/>
        </w:rPr>
      </w:pPr>
    </w:p>
    <w:p w14:paraId="436D8008" w14:textId="77777777" w:rsidR="00B03CDA" w:rsidRPr="00E924B8" w:rsidRDefault="00B03CDA" w:rsidP="00B03CDA">
      <w:pPr>
        <w:pStyle w:val="ListBullet"/>
        <w:numPr>
          <w:ilvl w:val="0"/>
          <w:numId w:val="0"/>
        </w:numPr>
        <w:spacing w:after="0" w:line="240" w:lineRule="auto"/>
        <w:ind w:left="360" w:hanging="360"/>
        <w:rPr>
          <w:rFonts w:ascii="Arial" w:hAnsi="Arial" w:cs="Arial"/>
        </w:rPr>
      </w:pPr>
    </w:p>
    <w:p w14:paraId="1B5BC637" w14:textId="54270ECE" w:rsidR="00B17B3F" w:rsidRDefault="00992362" w:rsidP="00D74C69">
      <w:pPr>
        <w:pStyle w:val="Heading2"/>
        <w:spacing w:before="0" w:line="240" w:lineRule="auto"/>
        <w:rPr>
          <w:rFonts w:ascii="Arial" w:hAnsi="Arial" w:cs="Arial"/>
          <w:color w:val="auto"/>
          <w:sz w:val="22"/>
          <w:szCs w:val="22"/>
        </w:rPr>
      </w:pPr>
      <w:r w:rsidRPr="00E924B8">
        <w:rPr>
          <w:rFonts w:ascii="Arial" w:hAnsi="Arial" w:cs="Arial"/>
          <w:color w:val="auto"/>
          <w:sz w:val="22"/>
          <w:szCs w:val="22"/>
        </w:rPr>
        <w:t>7. Submission Process</w:t>
      </w:r>
    </w:p>
    <w:p w14:paraId="1AD0952F" w14:textId="77777777" w:rsidR="00B03CDA" w:rsidRPr="00B03CDA" w:rsidRDefault="00B03CDA" w:rsidP="00B03CDA"/>
    <w:p w14:paraId="795E3419" w14:textId="6C3063DB" w:rsidR="00862EE8" w:rsidRDefault="00EF4663" w:rsidP="00D74C69">
      <w:pPr>
        <w:spacing w:after="0" w:line="240" w:lineRule="auto"/>
        <w:rPr>
          <w:rFonts w:ascii="Arial" w:hAnsi="Arial" w:cs="Arial"/>
        </w:rPr>
      </w:pPr>
      <w:r w:rsidRPr="04DE4289">
        <w:rPr>
          <w:rFonts w:ascii="Arial" w:hAnsi="Arial" w:cs="Arial"/>
          <w:b/>
          <w:bCs/>
        </w:rPr>
        <w:t>Deadline</w:t>
      </w:r>
      <w:r w:rsidRPr="04DE4289">
        <w:rPr>
          <w:rFonts w:ascii="Arial" w:hAnsi="Arial" w:cs="Arial"/>
        </w:rPr>
        <w:t xml:space="preserve">: </w:t>
      </w:r>
      <w:r w:rsidR="006550E2">
        <w:rPr>
          <w:rFonts w:ascii="Arial" w:hAnsi="Arial" w:cs="Arial"/>
        </w:rPr>
        <w:t>0</w:t>
      </w:r>
      <w:r w:rsidR="00250C42">
        <w:rPr>
          <w:rFonts w:ascii="Arial" w:hAnsi="Arial" w:cs="Arial"/>
        </w:rPr>
        <w:t>7</w:t>
      </w:r>
      <w:r w:rsidR="000C196C" w:rsidRPr="04DE4289">
        <w:rPr>
          <w:rFonts w:ascii="Arial" w:hAnsi="Arial" w:cs="Arial"/>
        </w:rPr>
        <w:t>/</w:t>
      </w:r>
      <w:r w:rsidR="006550E2">
        <w:rPr>
          <w:rFonts w:ascii="Arial" w:hAnsi="Arial" w:cs="Arial"/>
        </w:rPr>
        <w:t>12</w:t>
      </w:r>
      <w:r w:rsidR="000C196C" w:rsidRPr="04DE4289">
        <w:rPr>
          <w:rFonts w:ascii="Arial" w:hAnsi="Arial" w:cs="Arial"/>
        </w:rPr>
        <w:t>/2025</w:t>
      </w:r>
    </w:p>
    <w:p w14:paraId="59BC2A96" w14:textId="77777777" w:rsidR="00B03CDA" w:rsidRDefault="00B03CDA" w:rsidP="00D74C69">
      <w:pPr>
        <w:spacing w:after="0" w:line="240" w:lineRule="auto"/>
        <w:rPr>
          <w:rFonts w:ascii="Arial" w:hAnsi="Arial" w:cs="Arial"/>
        </w:rPr>
      </w:pPr>
    </w:p>
    <w:p w14:paraId="57193B74" w14:textId="77777777" w:rsidR="00412740" w:rsidRDefault="00412740" w:rsidP="00412740">
      <w:pPr>
        <w:spacing w:after="0" w:line="240" w:lineRule="auto"/>
        <w:rPr>
          <w:rFonts w:ascii="Arial" w:hAnsi="Arial" w:cs="Arial"/>
          <w:b/>
          <w:bCs/>
        </w:rPr>
      </w:pPr>
    </w:p>
    <w:p w14:paraId="23CC20F6" w14:textId="0B47A889" w:rsidR="00412740" w:rsidRPr="00412740" w:rsidRDefault="00412740" w:rsidP="00412740">
      <w:pPr>
        <w:spacing w:after="0" w:line="240" w:lineRule="auto"/>
        <w:rPr>
          <w:rFonts w:ascii="Arial" w:hAnsi="Arial" w:cs="Arial"/>
          <w:b/>
          <w:bCs/>
        </w:rPr>
      </w:pPr>
      <w:r w:rsidRPr="00412740">
        <w:rPr>
          <w:rFonts w:ascii="Arial" w:hAnsi="Arial" w:cs="Arial"/>
          <w:b/>
          <w:bCs/>
        </w:rPr>
        <w:t>Delivery location:</w:t>
      </w:r>
    </w:p>
    <w:p w14:paraId="133C96B2" w14:textId="77777777" w:rsidR="00B03CDA" w:rsidRDefault="00B03CDA" w:rsidP="00D74C69">
      <w:pPr>
        <w:spacing w:after="0" w:line="240" w:lineRule="auto"/>
        <w:rPr>
          <w:rFonts w:ascii="Arial" w:hAnsi="Arial" w:cs="Arial"/>
        </w:rPr>
      </w:pPr>
    </w:p>
    <w:p w14:paraId="11DE4682" w14:textId="77777777" w:rsidR="00B03CDA" w:rsidRDefault="00B03CDA" w:rsidP="00D74C69">
      <w:pPr>
        <w:spacing w:after="0" w:line="240" w:lineRule="auto"/>
        <w:rPr>
          <w:rFonts w:ascii="Arial" w:hAnsi="Arial" w:cs="Arial"/>
        </w:rPr>
      </w:pPr>
    </w:p>
    <w:p w14:paraId="19FBA346" w14:textId="77777777" w:rsidR="006550E2" w:rsidRDefault="00412740" w:rsidP="00412740">
      <w:pPr>
        <w:spacing w:after="0" w:line="240" w:lineRule="auto"/>
        <w:rPr>
          <w:rFonts w:ascii="Arial" w:hAnsi="Arial" w:cs="Arial"/>
        </w:rPr>
      </w:pPr>
      <w:r w:rsidRPr="00412740">
        <w:rPr>
          <w:rFonts w:ascii="Arial" w:hAnsi="Arial" w:cs="Arial"/>
          <w:b/>
          <w:bCs/>
        </w:rPr>
        <w:t>Hadramout Office</w:t>
      </w:r>
      <w:r>
        <w:rPr>
          <w:rFonts w:ascii="Arial" w:hAnsi="Arial" w:cs="Arial"/>
          <w:b/>
          <w:bCs/>
        </w:rPr>
        <w:t>:</w:t>
      </w:r>
      <w:r>
        <w:rPr>
          <w:rFonts w:ascii="Arial" w:hAnsi="Arial" w:cs="Arial"/>
        </w:rPr>
        <w:t xml:space="preserve"> </w:t>
      </w:r>
    </w:p>
    <w:p w14:paraId="2E38C5DE" w14:textId="77777777" w:rsidR="006550E2" w:rsidRDefault="006550E2" w:rsidP="00412740">
      <w:pPr>
        <w:spacing w:after="0" w:line="240" w:lineRule="auto"/>
        <w:rPr>
          <w:rFonts w:ascii="Arial" w:hAnsi="Arial" w:cs="Arial"/>
        </w:rPr>
      </w:pPr>
    </w:p>
    <w:p w14:paraId="6A6555B0" w14:textId="65B3650E" w:rsidR="00412740" w:rsidRDefault="00412740" w:rsidP="00412740">
      <w:pPr>
        <w:spacing w:after="0" w:line="240" w:lineRule="auto"/>
        <w:rPr>
          <w:rFonts w:ascii="Arial" w:hAnsi="Arial" w:cs="Arial"/>
        </w:rPr>
      </w:pPr>
      <w:r>
        <w:rPr>
          <w:rFonts w:ascii="Arial" w:hAnsi="Arial" w:cs="Arial"/>
        </w:rPr>
        <w:t>Al-Mukalla -</w:t>
      </w:r>
      <w:r w:rsidRPr="00412740">
        <w:rPr>
          <w:rFonts w:ascii="Arial" w:hAnsi="Arial" w:cs="Arial"/>
        </w:rPr>
        <w:t xml:space="preserve"> 40th area, Ben-Mahfoudh Towers, offices building No 11, First floor, Apartment No: 1</w:t>
      </w:r>
    </w:p>
    <w:p w14:paraId="4A3EDA41" w14:textId="77777777" w:rsidR="00412740" w:rsidRPr="00E924B8" w:rsidRDefault="00412740" w:rsidP="00412740">
      <w:pPr>
        <w:spacing w:after="0" w:line="240" w:lineRule="auto"/>
        <w:rPr>
          <w:rFonts w:ascii="Arial" w:hAnsi="Arial" w:cs="Arial"/>
        </w:rPr>
      </w:pPr>
    </w:p>
    <w:p w14:paraId="3B3A0BB0" w14:textId="77777777" w:rsidR="000C196C" w:rsidRDefault="000C196C" w:rsidP="00D74C69">
      <w:pPr>
        <w:spacing w:after="0" w:line="240" w:lineRule="auto"/>
      </w:pPr>
      <w:hyperlink r:id="rId11" w:history="1">
        <w:r w:rsidRPr="00E924B8">
          <w:rPr>
            <w:rStyle w:val="Hyperlink"/>
            <w:rFonts w:ascii="Arial" w:hAnsi="Arial" w:cs="Arial"/>
          </w:rPr>
          <w:t>fahmahmed@mercycorps.org</w:t>
        </w:r>
      </w:hyperlink>
    </w:p>
    <w:p w14:paraId="27EAF794" w14:textId="77777777" w:rsidR="00412740" w:rsidRPr="00E924B8" w:rsidRDefault="00412740" w:rsidP="00D74C69">
      <w:pPr>
        <w:spacing w:after="0" w:line="240" w:lineRule="auto"/>
        <w:rPr>
          <w:rFonts w:ascii="Arial" w:hAnsi="Arial" w:cs="Arial"/>
        </w:rPr>
      </w:pPr>
    </w:p>
    <w:p w14:paraId="400C8368" w14:textId="703D2598" w:rsidR="000C196C" w:rsidRDefault="000C196C" w:rsidP="00D74C69">
      <w:pPr>
        <w:spacing w:after="0" w:line="240" w:lineRule="auto"/>
        <w:rPr>
          <w:rFonts w:ascii="Arial" w:hAnsi="Arial" w:cs="Arial"/>
        </w:rPr>
      </w:pPr>
      <w:r w:rsidRPr="00E924B8">
        <w:rPr>
          <w:rFonts w:ascii="Arial" w:hAnsi="Arial" w:cs="Arial"/>
          <w:b/>
          <w:bCs/>
        </w:rPr>
        <w:t>Mobile</w:t>
      </w:r>
      <w:r w:rsidRPr="00E924B8">
        <w:rPr>
          <w:rFonts w:ascii="Arial" w:hAnsi="Arial" w:cs="Arial"/>
        </w:rPr>
        <w:t>: 739 109 102</w:t>
      </w:r>
      <w:r w:rsidR="000803D5">
        <w:rPr>
          <w:rFonts w:ascii="Arial" w:hAnsi="Arial" w:cs="Arial"/>
        </w:rPr>
        <w:t xml:space="preserve">                </w:t>
      </w:r>
    </w:p>
    <w:p w14:paraId="540DDB4F" w14:textId="77777777" w:rsidR="00B03CDA" w:rsidRDefault="00B03CDA" w:rsidP="00D74C69">
      <w:pPr>
        <w:spacing w:after="0" w:line="240" w:lineRule="auto"/>
        <w:rPr>
          <w:rFonts w:ascii="Arial" w:hAnsi="Arial" w:cs="Arial"/>
        </w:rPr>
      </w:pPr>
    </w:p>
    <w:p w14:paraId="3F66F929" w14:textId="77777777" w:rsidR="00B03CDA" w:rsidRPr="00E924B8" w:rsidRDefault="00B03CDA" w:rsidP="00D74C69">
      <w:pPr>
        <w:spacing w:after="0" w:line="240" w:lineRule="auto"/>
        <w:rPr>
          <w:rFonts w:ascii="Arial" w:hAnsi="Arial" w:cs="Arial"/>
        </w:rPr>
      </w:pPr>
    </w:p>
    <w:p w14:paraId="5BF3F5DB" w14:textId="04B3CBE6" w:rsidR="000803D5" w:rsidRDefault="00795665" w:rsidP="00795665">
      <w:pPr>
        <w:spacing w:after="0" w:line="240" w:lineRule="auto"/>
        <w:rPr>
          <w:rFonts w:ascii="Arial" w:hAnsi="Arial" w:cs="Arial"/>
          <w:b/>
          <w:bCs/>
        </w:rPr>
      </w:pPr>
      <w:r w:rsidRPr="00795665">
        <w:rPr>
          <w:rFonts w:ascii="Arial" w:hAnsi="Arial" w:cs="Arial"/>
          <w:b/>
          <w:bCs/>
        </w:rPr>
        <w:t xml:space="preserve">The envelope must be delivered sealed with red wax to Mercy Corps </w:t>
      </w:r>
      <w:r>
        <w:rPr>
          <w:rFonts w:ascii="Arial" w:hAnsi="Arial" w:cs="Arial"/>
          <w:b/>
          <w:bCs/>
        </w:rPr>
        <w:t>Offices</w:t>
      </w:r>
      <w:r w:rsidRPr="00795665">
        <w:rPr>
          <w:rFonts w:ascii="Arial" w:hAnsi="Arial" w:cs="Arial"/>
          <w:b/>
          <w:bCs/>
        </w:rPr>
        <w:t xml:space="preserve"> written as follows:</w:t>
      </w:r>
    </w:p>
    <w:p w14:paraId="0A9F16F6" w14:textId="77777777" w:rsidR="00795665" w:rsidRPr="00E924B8" w:rsidRDefault="00795665" w:rsidP="00795665">
      <w:pPr>
        <w:spacing w:after="0" w:line="240" w:lineRule="auto"/>
        <w:rPr>
          <w:rFonts w:ascii="Arial" w:hAnsi="Arial" w:cs="Arial"/>
        </w:rPr>
      </w:pPr>
    </w:p>
    <w:p w14:paraId="2ACFEEE5" w14:textId="34EAEE80" w:rsidR="00B17B3F" w:rsidRDefault="00EF4663" w:rsidP="00D74C69">
      <w:pPr>
        <w:spacing w:after="0" w:line="240" w:lineRule="auto"/>
        <w:rPr>
          <w:rFonts w:ascii="Arial" w:hAnsi="Arial" w:cs="Arial"/>
        </w:rPr>
      </w:pPr>
      <w:r w:rsidRPr="00E924B8">
        <w:rPr>
          <w:rFonts w:ascii="Arial" w:hAnsi="Arial" w:cs="Arial"/>
        </w:rPr>
        <w:t>“EOI – Supply of Solar Cold Chain Storage Systems – Fresh Horizons Phase II”</w:t>
      </w:r>
    </w:p>
    <w:p w14:paraId="40560EC2" w14:textId="77777777" w:rsidR="00B03CDA" w:rsidRDefault="00B03CDA" w:rsidP="00D74C69">
      <w:pPr>
        <w:spacing w:after="0" w:line="240" w:lineRule="auto"/>
        <w:rPr>
          <w:rFonts w:ascii="Arial" w:hAnsi="Arial" w:cs="Arial"/>
        </w:rPr>
      </w:pPr>
    </w:p>
    <w:p w14:paraId="2F28FBC6" w14:textId="77777777" w:rsidR="00B03CDA" w:rsidRPr="00E924B8" w:rsidRDefault="00B03CDA" w:rsidP="00D74C69">
      <w:pPr>
        <w:spacing w:after="0" w:line="240" w:lineRule="auto"/>
        <w:rPr>
          <w:rFonts w:ascii="Arial" w:hAnsi="Arial" w:cs="Arial"/>
        </w:rPr>
      </w:pPr>
    </w:p>
    <w:p w14:paraId="060C828A" w14:textId="546C3115" w:rsidR="00B17B3F" w:rsidRDefault="00992362" w:rsidP="00D74C69">
      <w:pPr>
        <w:pStyle w:val="Heading2"/>
        <w:spacing w:before="0" w:line="240" w:lineRule="auto"/>
        <w:rPr>
          <w:rFonts w:ascii="Arial" w:hAnsi="Arial" w:cs="Arial"/>
          <w:color w:val="auto"/>
          <w:sz w:val="22"/>
          <w:szCs w:val="22"/>
        </w:rPr>
      </w:pPr>
      <w:r w:rsidRPr="00E924B8">
        <w:rPr>
          <w:rFonts w:ascii="Arial" w:hAnsi="Arial" w:cs="Arial"/>
          <w:color w:val="auto"/>
          <w:sz w:val="22"/>
          <w:szCs w:val="22"/>
        </w:rPr>
        <w:t>8. Disclaimer</w:t>
      </w:r>
    </w:p>
    <w:p w14:paraId="0369C3BA" w14:textId="77777777" w:rsidR="00B03CDA" w:rsidRPr="00B03CDA" w:rsidRDefault="00B03CDA" w:rsidP="00B03CDA"/>
    <w:p w14:paraId="28F89637" w14:textId="26F61250" w:rsidR="006C144D" w:rsidRPr="00E924B8" w:rsidRDefault="00EF4663" w:rsidP="00D74C69">
      <w:pPr>
        <w:spacing w:after="0" w:line="240" w:lineRule="auto"/>
        <w:rPr>
          <w:rFonts w:ascii="Arial" w:hAnsi="Arial" w:cs="Arial"/>
        </w:rPr>
      </w:pPr>
      <w:r w:rsidRPr="00E924B8">
        <w:rPr>
          <w:rFonts w:ascii="Arial" w:hAnsi="Arial" w:cs="Arial"/>
        </w:rPr>
        <w:t>This is an Expression of Interest (EOI) only and does not constitute a solicitation. Mercy Corps reserves the right to change or cancel the procurement process at any stage and without liability. Only shortlisted suppliers will be contacted for the next steps, which may include a Request for Quotation (RFQ) or Request for Proposal (RFP).</w:t>
      </w:r>
    </w:p>
    <w:p w14:paraId="49295CEE" w14:textId="77777777" w:rsidR="006C144D" w:rsidRPr="00E924B8" w:rsidRDefault="006C144D" w:rsidP="00D74C69">
      <w:pPr>
        <w:spacing w:after="0" w:line="240" w:lineRule="auto"/>
        <w:rPr>
          <w:rFonts w:ascii="Arial" w:hAnsi="Arial" w:cs="Arial"/>
        </w:rPr>
      </w:pPr>
      <w:r w:rsidRPr="00E924B8">
        <w:rPr>
          <w:rFonts w:ascii="Arial" w:hAnsi="Arial" w:cs="Arial"/>
        </w:rPr>
        <w:br w:type="page"/>
      </w:r>
    </w:p>
    <w:p w14:paraId="7555B48C" w14:textId="3C213EF1" w:rsidR="006C144D" w:rsidRPr="00FA3179" w:rsidRDefault="006C144D" w:rsidP="00D74C69">
      <w:pPr>
        <w:bidi/>
        <w:spacing w:after="0" w:line="240" w:lineRule="auto"/>
        <w:jc w:val="center"/>
        <w:rPr>
          <w:rFonts w:ascii="Arial" w:hAnsi="Arial" w:cs="Arial"/>
          <w:b/>
          <w:bCs/>
          <w:sz w:val="24"/>
          <w:szCs w:val="24"/>
          <w:u w:val="single"/>
          <w:rtl/>
        </w:rPr>
      </w:pPr>
      <w:r w:rsidRPr="00E924B8">
        <w:rPr>
          <w:rFonts w:ascii="Arial" w:hAnsi="Arial" w:cs="Arial"/>
          <w:b/>
          <w:bCs/>
          <w:u w:val="single"/>
          <w:rtl/>
        </w:rPr>
        <w:lastRenderedPageBreak/>
        <w:t>إعلان عن توريد أنظمة تخزين سلسلة التبريد بالطاقة الشمسية</w:t>
      </w:r>
    </w:p>
    <w:p w14:paraId="73FC45E2" w14:textId="77777777" w:rsidR="006C144D" w:rsidRPr="00FA3179" w:rsidRDefault="006C144D" w:rsidP="00D74C69">
      <w:pPr>
        <w:bidi/>
        <w:spacing w:after="0" w:line="240" w:lineRule="auto"/>
        <w:rPr>
          <w:rFonts w:ascii="Arial" w:hAnsi="Arial" w:cs="Arial"/>
          <w:sz w:val="24"/>
          <w:szCs w:val="24"/>
          <w:rtl/>
        </w:rPr>
      </w:pPr>
    </w:p>
    <w:p w14:paraId="3011E604" w14:textId="77777777" w:rsidR="006C144D" w:rsidRPr="00FA3179" w:rsidRDefault="006C144D" w:rsidP="00D74C69">
      <w:pPr>
        <w:bidi/>
        <w:spacing w:after="0" w:line="240" w:lineRule="auto"/>
        <w:rPr>
          <w:rFonts w:ascii="Arial" w:hAnsi="Arial" w:cs="Arial"/>
          <w:b/>
          <w:bCs/>
          <w:sz w:val="24"/>
          <w:szCs w:val="24"/>
          <w:rtl/>
        </w:rPr>
      </w:pPr>
      <w:r w:rsidRPr="00FA3179">
        <w:rPr>
          <w:rFonts w:ascii="Arial" w:hAnsi="Arial" w:cs="Arial"/>
          <w:b/>
          <w:bCs/>
          <w:sz w:val="24"/>
          <w:szCs w:val="24"/>
          <w:rtl/>
        </w:rPr>
        <w:t>المشروع: آفاق جديدة - المرحلة الثانية - إنعاش قطاع مصايد الأسماك وتطوير سلسلة التبريد</w:t>
      </w:r>
    </w:p>
    <w:p w14:paraId="39B1E51F" w14:textId="77777777" w:rsidR="006C144D" w:rsidRPr="00FA3179" w:rsidRDefault="006C144D" w:rsidP="00D74C69">
      <w:pPr>
        <w:bidi/>
        <w:spacing w:after="0" w:line="240" w:lineRule="auto"/>
        <w:rPr>
          <w:rFonts w:ascii="Arial" w:hAnsi="Arial" w:cs="Arial"/>
          <w:b/>
          <w:bCs/>
          <w:sz w:val="24"/>
          <w:szCs w:val="24"/>
        </w:rPr>
      </w:pPr>
      <w:r w:rsidRPr="00FA3179">
        <w:rPr>
          <w:rFonts w:ascii="Arial" w:hAnsi="Arial" w:cs="Arial"/>
          <w:b/>
          <w:bCs/>
          <w:sz w:val="24"/>
          <w:szCs w:val="24"/>
          <w:rtl/>
        </w:rPr>
        <w:t>الشريك المنفذ: ميرسي كوربس اليمن</w:t>
      </w:r>
    </w:p>
    <w:p w14:paraId="53493990" w14:textId="77777777" w:rsidR="00992362" w:rsidRPr="00FA3179" w:rsidRDefault="00992362" w:rsidP="00D74C69">
      <w:pPr>
        <w:bidi/>
        <w:spacing w:after="0" w:line="240" w:lineRule="auto"/>
        <w:rPr>
          <w:rFonts w:ascii="Arial" w:hAnsi="Arial" w:cs="Arial"/>
          <w:b/>
          <w:bCs/>
          <w:sz w:val="24"/>
          <w:szCs w:val="24"/>
          <w:rtl/>
        </w:rPr>
      </w:pPr>
    </w:p>
    <w:p w14:paraId="7AB29004" w14:textId="3D455C44" w:rsidR="00992362" w:rsidRPr="00FA3179" w:rsidRDefault="006C144D" w:rsidP="00D74C69">
      <w:pPr>
        <w:bidi/>
        <w:spacing w:after="0" w:line="240" w:lineRule="auto"/>
        <w:rPr>
          <w:rFonts w:ascii="Arial" w:hAnsi="Arial" w:cs="Arial"/>
          <w:b/>
          <w:bCs/>
          <w:sz w:val="24"/>
          <w:szCs w:val="24"/>
        </w:rPr>
      </w:pPr>
      <w:r w:rsidRPr="00FA3179">
        <w:rPr>
          <w:rFonts w:ascii="Arial" w:hAnsi="Arial" w:cs="Arial"/>
          <w:b/>
          <w:bCs/>
          <w:sz w:val="24"/>
          <w:szCs w:val="24"/>
          <w:rtl/>
        </w:rPr>
        <w:t>1</w:t>
      </w:r>
      <w:r w:rsidR="00992362" w:rsidRPr="00FA3179">
        <w:rPr>
          <w:rFonts w:ascii="Arial" w:hAnsi="Arial" w:cs="Arial"/>
          <w:b/>
          <w:bCs/>
          <w:sz w:val="24"/>
          <w:szCs w:val="24"/>
        </w:rPr>
        <w:t xml:space="preserve">. </w:t>
      </w:r>
      <w:r w:rsidR="00992362" w:rsidRPr="00FA3179">
        <w:rPr>
          <w:rFonts w:ascii="Arial" w:hAnsi="Arial" w:cs="Arial"/>
          <w:b/>
          <w:bCs/>
          <w:sz w:val="24"/>
          <w:szCs w:val="24"/>
          <w:rtl/>
        </w:rPr>
        <w:t>السياق</w:t>
      </w:r>
    </w:p>
    <w:p w14:paraId="0561E2B3" w14:textId="77777777" w:rsidR="00B03CDA" w:rsidRPr="00FA3179" w:rsidRDefault="00B03CDA" w:rsidP="00B03CDA">
      <w:pPr>
        <w:bidi/>
        <w:spacing w:after="0" w:line="240" w:lineRule="auto"/>
        <w:rPr>
          <w:rFonts w:ascii="Arial" w:hAnsi="Arial" w:cs="Arial"/>
          <w:b/>
          <w:bCs/>
          <w:sz w:val="24"/>
          <w:szCs w:val="24"/>
          <w:rtl/>
        </w:rPr>
      </w:pPr>
    </w:p>
    <w:p w14:paraId="0BBD6179" w14:textId="6AB02C44" w:rsidR="00992362" w:rsidRPr="00FA3179" w:rsidRDefault="00992362" w:rsidP="00D74C69">
      <w:pPr>
        <w:bidi/>
        <w:spacing w:after="0" w:line="240" w:lineRule="auto"/>
        <w:rPr>
          <w:rFonts w:ascii="Arial" w:hAnsi="Arial" w:cs="Arial"/>
          <w:sz w:val="24"/>
          <w:szCs w:val="24"/>
        </w:rPr>
      </w:pPr>
      <w:r w:rsidRPr="00FA3179">
        <w:rPr>
          <w:rFonts w:ascii="Arial" w:hAnsi="Arial" w:cs="Arial"/>
          <w:sz w:val="24"/>
          <w:szCs w:val="24"/>
          <w:rtl/>
        </w:rPr>
        <w:t>يتضمن مشروع "أف</w:t>
      </w:r>
      <w:r w:rsidR="00FA3179">
        <w:rPr>
          <w:rFonts w:ascii="Arial" w:hAnsi="Arial" w:cs="Arial" w:hint="cs"/>
          <w:sz w:val="24"/>
          <w:szCs w:val="24"/>
          <w:rtl/>
        </w:rPr>
        <w:t>ا</w:t>
      </w:r>
      <w:r w:rsidRPr="00FA3179">
        <w:rPr>
          <w:rFonts w:ascii="Arial" w:hAnsi="Arial" w:cs="Arial"/>
          <w:sz w:val="24"/>
          <w:szCs w:val="24"/>
          <w:rtl/>
        </w:rPr>
        <w:t>ق جديد</w:t>
      </w:r>
      <w:r w:rsidR="00FA3179">
        <w:rPr>
          <w:rFonts w:ascii="Arial" w:hAnsi="Arial" w:cs="Arial" w:hint="cs"/>
          <w:sz w:val="24"/>
          <w:szCs w:val="24"/>
          <w:rtl/>
        </w:rPr>
        <w:t>ة</w:t>
      </w:r>
      <w:r w:rsidRPr="00FA3179">
        <w:rPr>
          <w:rFonts w:ascii="Arial" w:hAnsi="Arial" w:cs="Arial"/>
          <w:sz w:val="24"/>
          <w:szCs w:val="24"/>
          <w:rtl/>
        </w:rPr>
        <w:t>" نشاطًا يهدف إلى تحسين الوصول إلى وحدات التخزين البارد التي تعمل بالطاقة الشمسية من خلال برنامج دعم ذكي. وبموجب هذا البرنامج، سيغطي المشروع ٨٠٪ من التكلفة الإجمالية، بينما ستساهم الجهات المستفيدة المختارة للحصول على الدعم بنسبة ٢٠٪ المتبقية. ولضمان جودة المنتج، وتنافسية الأسعار، وتوسيع الخيارات، سيتم اختيار ثمانية موردي وحدات التخزين البارد التي تعمل بالطاقة الشمسية. ويُطلب من كل مورد تقديم ثلاثة أحجام مختلفة على الأقل من وحدات التخزين البارد لتلبية الاحتياجات المتنوعة للشركات العاملة في قطاع مصايد الأسماك. إجمالاً، سيوفر المشروع خمسة خيارات من المنتجات، مما يُمكّن أعضاء التعاونيات العاملة في مشاريع مصايد الأسماك المختلفة من اختيار الحلول الأنسب لمتطلباتهم التشغيلية وقدراتهم الاستثمارية</w:t>
      </w:r>
      <w:r w:rsidRPr="00FA3179">
        <w:rPr>
          <w:rFonts w:ascii="Arial" w:hAnsi="Arial" w:cs="Arial"/>
          <w:sz w:val="24"/>
          <w:szCs w:val="24"/>
        </w:rPr>
        <w:t>.</w:t>
      </w:r>
    </w:p>
    <w:p w14:paraId="081B03FE" w14:textId="77777777" w:rsidR="004A0DE6" w:rsidRPr="00FA3179" w:rsidRDefault="004A0DE6" w:rsidP="004A0DE6">
      <w:pPr>
        <w:bidi/>
        <w:spacing w:after="0" w:line="240" w:lineRule="auto"/>
        <w:rPr>
          <w:rFonts w:ascii="Arial" w:hAnsi="Arial" w:cs="Arial"/>
          <w:sz w:val="24"/>
          <w:szCs w:val="24"/>
          <w:rtl/>
        </w:rPr>
      </w:pPr>
    </w:p>
    <w:p w14:paraId="2A08A1D6" w14:textId="4C632288" w:rsidR="00992362" w:rsidRPr="00FA3179" w:rsidRDefault="00992362" w:rsidP="00D74C69">
      <w:pPr>
        <w:bidi/>
        <w:spacing w:after="0" w:line="240" w:lineRule="auto"/>
        <w:rPr>
          <w:rFonts w:ascii="Arial" w:hAnsi="Arial" w:cs="Arial"/>
          <w:b/>
          <w:bCs/>
          <w:sz w:val="24"/>
          <w:szCs w:val="24"/>
        </w:rPr>
      </w:pPr>
      <w:r w:rsidRPr="00FA3179">
        <w:rPr>
          <w:rFonts w:ascii="Arial" w:hAnsi="Arial" w:cs="Arial"/>
          <w:b/>
          <w:bCs/>
          <w:sz w:val="24"/>
          <w:szCs w:val="24"/>
          <w:rtl/>
        </w:rPr>
        <w:t>2</w:t>
      </w:r>
      <w:r w:rsidRPr="00FA3179">
        <w:rPr>
          <w:rFonts w:ascii="Arial" w:hAnsi="Arial" w:cs="Arial"/>
          <w:b/>
          <w:bCs/>
          <w:sz w:val="24"/>
          <w:szCs w:val="24"/>
        </w:rPr>
        <w:t xml:space="preserve">. </w:t>
      </w:r>
      <w:r w:rsidRPr="00FA3179">
        <w:rPr>
          <w:rFonts w:ascii="Arial" w:hAnsi="Arial" w:cs="Arial"/>
          <w:b/>
          <w:bCs/>
          <w:sz w:val="24"/>
          <w:szCs w:val="24"/>
          <w:rtl/>
        </w:rPr>
        <w:t>الإجراءات</w:t>
      </w:r>
    </w:p>
    <w:p w14:paraId="1127A76A" w14:textId="77777777" w:rsidR="00B03CDA" w:rsidRPr="00FA3179" w:rsidRDefault="00B03CDA" w:rsidP="00B03CDA">
      <w:pPr>
        <w:bidi/>
        <w:spacing w:after="0" w:line="240" w:lineRule="auto"/>
        <w:rPr>
          <w:rFonts w:ascii="Arial" w:hAnsi="Arial" w:cs="Arial"/>
          <w:b/>
          <w:bCs/>
          <w:sz w:val="24"/>
          <w:szCs w:val="24"/>
          <w:rtl/>
        </w:rPr>
      </w:pPr>
    </w:p>
    <w:p w14:paraId="26FBBB33" w14:textId="6D280010" w:rsidR="00992362" w:rsidRPr="00FA3179" w:rsidRDefault="00992362" w:rsidP="00FA3179">
      <w:pPr>
        <w:bidi/>
        <w:spacing w:after="0"/>
        <w:rPr>
          <w:rFonts w:ascii="Arial" w:hAnsi="Arial" w:cs="Arial"/>
          <w:sz w:val="24"/>
          <w:szCs w:val="24"/>
          <w:rtl/>
        </w:rPr>
      </w:pPr>
      <w:r w:rsidRPr="00FA3179">
        <w:rPr>
          <w:rFonts w:ascii="Arial" w:hAnsi="Arial" w:cs="Arial"/>
          <w:b/>
          <w:bCs/>
          <w:sz w:val="24"/>
          <w:szCs w:val="24"/>
          <w:rtl/>
        </w:rPr>
        <w:t>1</w:t>
      </w:r>
      <w:r w:rsidRPr="00FA3179">
        <w:rPr>
          <w:rFonts w:ascii="Arial" w:hAnsi="Arial" w:cs="Arial"/>
          <w:b/>
          <w:bCs/>
          <w:sz w:val="24"/>
          <w:szCs w:val="24"/>
        </w:rPr>
        <w:t xml:space="preserve">. </w:t>
      </w:r>
      <w:r w:rsidRPr="00FA3179">
        <w:rPr>
          <w:rFonts w:ascii="Arial" w:hAnsi="Arial" w:cs="Arial"/>
          <w:b/>
          <w:bCs/>
          <w:sz w:val="24"/>
          <w:szCs w:val="24"/>
          <w:rtl/>
        </w:rPr>
        <w:t>تحديد الموردين:</w:t>
      </w:r>
      <w:r w:rsidRPr="00FA3179">
        <w:rPr>
          <w:rFonts w:ascii="Arial" w:hAnsi="Arial" w:cs="Arial"/>
          <w:sz w:val="24"/>
          <w:szCs w:val="24"/>
          <w:rtl/>
        </w:rPr>
        <w:t xml:space="preserve"> سيتم تحديد موردي وحدات التخزين البارد التي تعمل بالطاقة الشمسية في كل من عدن وحضرموت وتحديد مواقعهم</w:t>
      </w:r>
      <w:r w:rsidRPr="00FA3179">
        <w:rPr>
          <w:rFonts w:ascii="Arial" w:hAnsi="Arial" w:cs="Arial"/>
          <w:sz w:val="24"/>
          <w:szCs w:val="24"/>
        </w:rPr>
        <w:t>.</w:t>
      </w:r>
    </w:p>
    <w:p w14:paraId="1F94965A" w14:textId="5B9CD614" w:rsidR="00992362" w:rsidRPr="00FA3179" w:rsidRDefault="00992362" w:rsidP="00FA3179">
      <w:pPr>
        <w:bidi/>
        <w:spacing w:after="0"/>
        <w:rPr>
          <w:rFonts w:ascii="Arial" w:hAnsi="Arial" w:cs="Arial"/>
          <w:sz w:val="24"/>
          <w:szCs w:val="24"/>
          <w:rtl/>
        </w:rPr>
      </w:pPr>
      <w:r w:rsidRPr="00FA3179">
        <w:rPr>
          <w:rFonts w:ascii="Arial" w:hAnsi="Arial" w:cs="Arial"/>
          <w:b/>
          <w:bCs/>
          <w:sz w:val="24"/>
          <w:szCs w:val="24"/>
          <w:rtl/>
        </w:rPr>
        <w:t>2</w:t>
      </w:r>
      <w:r w:rsidRPr="00FA3179">
        <w:rPr>
          <w:rFonts w:ascii="Arial" w:hAnsi="Arial" w:cs="Arial"/>
          <w:b/>
          <w:bCs/>
          <w:sz w:val="24"/>
          <w:szCs w:val="24"/>
        </w:rPr>
        <w:t>.</w:t>
      </w:r>
      <w:r w:rsidRPr="00FA3179">
        <w:rPr>
          <w:rFonts w:ascii="Arial" w:hAnsi="Arial" w:cs="Arial"/>
          <w:sz w:val="24"/>
          <w:szCs w:val="24"/>
        </w:rPr>
        <w:t xml:space="preserve"> </w:t>
      </w:r>
      <w:r w:rsidRPr="00FA3179">
        <w:rPr>
          <w:rFonts w:ascii="Arial" w:hAnsi="Arial" w:cs="Arial"/>
          <w:b/>
          <w:bCs/>
          <w:sz w:val="24"/>
          <w:szCs w:val="24"/>
          <w:rtl/>
        </w:rPr>
        <w:t>إبداء الاهتمام:</w:t>
      </w:r>
      <w:r w:rsidRPr="00FA3179">
        <w:rPr>
          <w:rFonts w:ascii="Arial" w:hAnsi="Arial" w:cs="Arial"/>
          <w:sz w:val="24"/>
          <w:szCs w:val="24"/>
          <w:rtl/>
        </w:rPr>
        <w:t xml:space="preserve"> سيتم إصدار إبداء اهتمام لدعوة الموردين المهتمين، سواءً من القائمة المحددة أو المتقدمين الجدد، للمشاركة </w:t>
      </w:r>
      <w:r w:rsidRPr="00FA3179">
        <w:rPr>
          <w:rFonts w:ascii="Arial" w:hAnsi="Arial" w:cs="Arial"/>
          <w:sz w:val="24"/>
          <w:szCs w:val="24"/>
          <w:rtl/>
        </w:rPr>
        <w:br/>
        <w:t xml:space="preserve">    مع المشروع في تنفيذ الدعم الذكي للتخزين البارد</w:t>
      </w:r>
      <w:r w:rsidRPr="00FA3179">
        <w:rPr>
          <w:rFonts w:ascii="Arial" w:hAnsi="Arial" w:cs="Arial"/>
          <w:sz w:val="24"/>
          <w:szCs w:val="24"/>
        </w:rPr>
        <w:t>.</w:t>
      </w:r>
    </w:p>
    <w:p w14:paraId="3FB418EE" w14:textId="4F4549B9" w:rsidR="00992362" w:rsidRPr="00FA3179" w:rsidRDefault="00992362" w:rsidP="00FA3179">
      <w:pPr>
        <w:bidi/>
        <w:spacing w:after="0"/>
        <w:rPr>
          <w:rFonts w:ascii="Arial" w:hAnsi="Arial" w:cs="Arial"/>
          <w:sz w:val="24"/>
          <w:szCs w:val="24"/>
          <w:rtl/>
        </w:rPr>
      </w:pPr>
      <w:r w:rsidRPr="00FA3179">
        <w:rPr>
          <w:rFonts w:ascii="Arial" w:hAnsi="Arial" w:cs="Arial"/>
          <w:b/>
          <w:bCs/>
          <w:sz w:val="24"/>
          <w:szCs w:val="24"/>
          <w:rtl/>
        </w:rPr>
        <w:t>3</w:t>
      </w:r>
      <w:r w:rsidRPr="00FA3179">
        <w:rPr>
          <w:rFonts w:ascii="Arial" w:hAnsi="Arial" w:cs="Arial"/>
          <w:b/>
          <w:bCs/>
          <w:sz w:val="24"/>
          <w:szCs w:val="24"/>
        </w:rPr>
        <w:t xml:space="preserve">. </w:t>
      </w:r>
      <w:r w:rsidRPr="00FA3179">
        <w:rPr>
          <w:rFonts w:ascii="Arial" w:hAnsi="Arial" w:cs="Arial"/>
          <w:b/>
          <w:bCs/>
          <w:sz w:val="24"/>
          <w:szCs w:val="24"/>
          <w:rtl/>
        </w:rPr>
        <w:t>اختيار الموردين:</w:t>
      </w:r>
      <w:r w:rsidRPr="00FA3179">
        <w:rPr>
          <w:rFonts w:ascii="Arial" w:hAnsi="Arial" w:cs="Arial"/>
          <w:sz w:val="24"/>
          <w:szCs w:val="24"/>
          <w:rtl/>
        </w:rPr>
        <w:t xml:space="preserve"> سيتم اختيار الموردين المؤهلين الذين يستوفون المعايير المحددة في كلا الموقعين، بواقع أربعة موردين</w:t>
      </w:r>
      <w:r w:rsidRPr="00FA3179">
        <w:rPr>
          <w:rFonts w:ascii="Arial" w:hAnsi="Arial" w:cs="Arial"/>
          <w:sz w:val="24"/>
          <w:szCs w:val="24"/>
          <w:rtl/>
        </w:rPr>
        <w:br/>
        <w:t xml:space="preserve">    من مديريتين مختلفتين في عدن وحضرموت</w:t>
      </w:r>
      <w:r w:rsidRPr="00FA3179">
        <w:rPr>
          <w:rFonts w:ascii="Arial" w:hAnsi="Arial" w:cs="Arial"/>
          <w:sz w:val="24"/>
          <w:szCs w:val="24"/>
        </w:rPr>
        <w:t>.</w:t>
      </w:r>
    </w:p>
    <w:p w14:paraId="13BF4D02" w14:textId="53AEED6E" w:rsidR="00992362" w:rsidRPr="00FA3179" w:rsidRDefault="00992362" w:rsidP="00FA3179">
      <w:pPr>
        <w:bidi/>
        <w:spacing w:after="0"/>
        <w:rPr>
          <w:rFonts w:ascii="Arial" w:hAnsi="Arial" w:cs="Arial"/>
          <w:sz w:val="24"/>
          <w:szCs w:val="24"/>
          <w:rtl/>
        </w:rPr>
      </w:pPr>
      <w:r w:rsidRPr="00FA3179">
        <w:rPr>
          <w:rFonts w:ascii="Arial" w:hAnsi="Arial" w:cs="Arial"/>
          <w:b/>
          <w:bCs/>
          <w:sz w:val="24"/>
          <w:szCs w:val="24"/>
          <w:rtl/>
        </w:rPr>
        <w:t>4</w:t>
      </w:r>
      <w:r w:rsidRPr="00FA3179">
        <w:rPr>
          <w:rFonts w:ascii="Arial" w:hAnsi="Arial" w:cs="Arial"/>
          <w:b/>
          <w:bCs/>
          <w:sz w:val="24"/>
          <w:szCs w:val="24"/>
        </w:rPr>
        <w:t xml:space="preserve">. </w:t>
      </w:r>
      <w:r w:rsidRPr="00FA3179">
        <w:rPr>
          <w:rFonts w:ascii="Arial" w:hAnsi="Arial" w:cs="Arial"/>
          <w:b/>
          <w:bCs/>
          <w:sz w:val="24"/>
          <w:szCs w:val="24"/>
          <w:rtl/>
        </w:rPr>
        <w:t>اتفاقيات الشراكة:</w:t>
      </w:r>
      <w:r w:rsidRPr="00FA3179">
        <w:rPr>
          <w:rFonts w:ascii="Arial" w:hAnsi="Arial" w:cs="Arial"/>
          <w:sz w:val="24"/>
          <w:szCs w:val="24"/>
          <w:rtl/>
        </w:rPr>
        <w:t xml:space="preserve"> سيتم توقيع العقود مع الموردين المختارين</w:t>
      </w:r>
      <w:r w:rsidRPr="00FA3179">
        <w:rPr>
          <w:rFonts w:ascii="Arial" w:hAnsi="Arial" w:cs="Arial"/>
          <w:sz w:val="24"/>
          <w:szCs w:val="24"/>
        </w:rPr>
        <w:t>.</w:t>
      </w:r>
    </w:p>
    <w:p w14:paraId="0C0B1AE1" w14:textId="7A66AFCA" w:rsidR="00992362" w:rsidRPr="00FA3179" w:rsidRDefault="00992362" w:rsidP="00FA3179">
      <w:pPr>
        <w:bidi/>
        <w:spacing w:after="0"/>
        <w:rPr>
          <w:rFonts w:ascii="Arial" w:hAnsi="Arial" w:cs="Arial"/>
          <w:sz w:val="24"/>
          <w:szCs w:val="24"/>
          <w:rtl/>
        </w:rPr>
      </w:pPr>
      <w:r w:rsidRPr="00FA3179">
        <w:rPr>
          <w:rFonts w:ascii="Arial" w:hAnsi="Arial" w:cs="Arial"/>
          <w:b/>
          <w:bCs/>
          <w:sz w:val="24"/>
          <w:szCs w:val="24"/>
          <w:rtl/>
        </w:rPr>
        <w:t>5</w:t>
      </w:r>
      <w:r w:rsidRPr="00FA3179">
        <w:rPr>
          <w:rFonts w:ascii="Arial" w:hAnsi="Arial" w:cs="Arial"/>
          <w:b/>
          <w:bCs/>
          <w:sz w:val="24"/>
          <w:szCs w:val="24"/>
        </w:rPr>
        <w:t xml:space="preserve">. </w:t>
      </w:r>
      <w:r w:rsidRPr="00FA3179">
        <w:rPr>
          <w:rFonts w:ascii="Arial" w:hAnsi="Arial" w:cs="Arial"/>
          <w:b/>
          <w:bCs/>
          <w:sz w:val="24"/>
          <w:szCs w:val="24"/>
          <w:rtl/>
        </w:rPr>
        <w:t>اختيار الأعضاء:</w:t>
      </w:r>
      <w:r w:rsidRPr="00FA3179">
        <w:rPr>
          <w:rFonts w:ascii="Arial" w:hAnsi="Arial" w:cs="Arial"/>
          <w:sz w:val="24"/>
          <w:szCs w:val="24"/>
          <w:rtl/>
        </w:rPr>
        <w:t xml:space="preserve"> ستقوم التعاونيات بتحديد وترشيح الأعضاء المنخرطين في أعمال متعلقة بمصايد الأسماك والراغبين في المساهمة بنسبة ٢٠٪ من التكلفة</w:t>
      </w:r>
      <w:r w:rsidRPr="00FA3179">
        <w:rPr>
          <w:rFonts w:ascii="Arial" w:hAnsi="Arial" w:cs="Arial"/>
          <w:sz w:val="24"/>
          <w:szCs w:val="24"/>
        </w:rPr>
        <w:t>.</w:t>
      </w:r>
    </w:p>
    <w:p w14:paraId="2EF01B96" w14:textId="0C40FA3A" w:rsidR="00992362" w:rsidRPr="00FA3179" w:rsidRDefault="00992362" w:rsidP="00FA3179">
      <w:pPr>
        <w:bidi/>
        <w:spacing w:after="0"/>
        <w:rPr>
          <w:rFonts w:ascii="Arial" w:hAnsi="Arial" w:cs="Arial"/>
          <w:sz w:val="24"/>
          <w:szCs w:val="24"/>
          <w:rtl/>
        </w:rPr>
      </w:pPr>
      <w:r w:rsidRPr="00FA3179">
        <w:rPr>
          <w:rFonts w:ascii="Arial" w:hAnsi="Arial" w:cs="Arial"/>
          <w:b/>
          <w:bCs/>
          <w:sz w:val="24"/>
          <w:szCs w:val="24"/>
          <w:rtl/>
        </w:rPr>
        <w:t>6</w:t>
      </w:r>
      <w:r w:rsidRPr="00FA3179">
        <w:rPr>
          <w:rFonts w:ascii="Arial" w:hAnsi="Arial" w:cs="Arial"/>
          <w:b/>
          <w:bCs/>
          <w:sz w:val="24"/>
          <w:szCs w:val="24"/>
        </w:rPr>
        <w:t xml:space="preserve">. </w:t>
      </w:r>
      <w:r w:rsidRPr="00FA3179">
        <w:rPr>
          <w:rFonts w:ascii="Arial" w:hAnsi="Arial" w:cs="Arial"/>
          <w:b/>
          <w:bCs/>
          <w:sz w:val="24"/>
          <w:szCs w:val="24"/>
          <w:rtl/>
        </w:rPr>
        <w:t>إصدار القسائم:</w:t>
      </w:r>
      <w:r w:rsidRPr="00FA3179">
        <w:rPr>
          <w:rFonts w:ascii="Arial" w:hAnsi="Arial" w:cs="Arial"/>
          <w:sz w:val="24"/>
          <w:szCs w:val="24"/>
          <w:rtl/>
        </w:rPr>
        <w:t xml:space="preserve"> سيقوم المشروع بإعداد قسائم تتيح الوصول إلى الدعم الذكي وتوزيعها على أعضاء التعاونيات المختارين من خلال تعاونياتهم</w:t>
      </w:r>
      <w:r w:rsidRPr="00FA3179">
        <w:rPr>
          <w:rFonts w:ascii="Arial" w:hAnsi="Arial" w:cs="Arial"/>
          <w:sz w:val="24"/>
          <w:szCs w:val="24"/>
        </w:rPr>
        <w:t>.</w:t>
      </w:r>
    </w:p>
    <w:p w14:paraId="4C5F08E2" w14:textId="07BF2F35" w:rsidR="00992362" w:rsidRPr="00FA3179" w:rsidRDefault="00992362" w:rsidP="00FA3179">
      <w:pPr>
        <w:bidi/>
        <w:spacing w:after="0"/>
        <w:rPr>
          <w:rFonts w:ascii="Arial" w:hAnsi="Arial" w:cs="Arial"/>
          <w:sz w:val="24"/>
          <w:szCs w:val="24"/>
          <w:rtl/>
        </w:rPr>
      </w:pPr>
      <w:r w:rsidRPr="00FA3179">
        <w:rPr>
          <w:rFonts w:ascii="Arial" w:hAnsi="Arial" w:cs="Arial"/>
          <w:b/>
          <w:bCs/>
          <w:sz w:val="24"/>
          <w:szCs w:val="24"/>
          <w:rtl/>
        </w:rPr>
        <w:t>7</w:t>
      </w:r>
      <w:r w:rsidRPr="00FA3179">
        <w:rPr>
          <w:rFonts w:ascii="Arial" w:hAnsi="Arial" w:cs="Arial"/>
          <w:b/>
          <w:bCs/>
          <w:sz w:val="24"/>
          <w:szCs w:val="24"/>
        </w:rPr>
        <w:t xml:space="preserve">. </w:t>
      </w:r>
      <w:r w:rsidRPr="00FA3179">
        <w:rPr>
          <w:rFonts w:ascii="Arial" w:hAnsi="Arial" w:cs="Arial"/>
          <w:b/>
          <w:bCs/>
          <w:sz w:val="24"/>
          <w:szCs w:val="24"/>
          <w:rtl/>
        </w:rPr>
        <w:t>اختيار الموردين:</w:t>
      </w:r>
      <w:r w:rsidRPr="00FA3179">
        <w:rPr>
          <w:rFonts w:ascii="Arial" w:hAnsi="Arial" w:cs="Arial"/>
          <w:sz w:val="24"/>
          <w:szCs w:val="24"/>
          <w:rtl/>
        </w:rPr>
        <w:t xml:space="preserve"> سيختار أعضاء التعاونيات المورد المفضل لديهم ونوع/حجم وحدة التخزين البارد المناسبة لأعمالهم. ٨. التحقق من قبل الموردين: سيتواصل الموردون الذين يتلقون القسائم مع ميرسي كوربس للتأكد من أن أعضاء التعاونية مستفيدون مؤهلون ضمن المشروع</w:t>
      </w:r>
      <w:r w:rsidRPr="00FA3179">
        <w:rPr>
          <w:rFonts w:ascii="Arial" w:hAnsi="Arial" w:cs="Arial"/>
          <w:sz w:val="24"/>
          <w:szCs w:val="24"/>
        </w:rPr>
        <w:t>.</w:t>
      </w:r>
    </w:p>
    <w:p w14:paraId="7FF00834" w14:textId="4EEBE5CD" w:rsidR="00992362" w:rsidRPr="00FA3179" w:rsidRDefault="00992362" w:rsidP="00FA3179">
      <w:pPr>
        <w:bidi/>
        <w:spacing w:after="0"/>
        <w:rPr>
          <w:rFonts w:ascii="Arial" w:hAnsi="Arial" w:cs="Arial"/>
          <w:sz w:val="24"/>
          <w:szCs w:val="24"/>
          <w:rtl/>
        </w:rPr>
      </w:pPr>
      <w:r w:rsidRPr="00FA3179">
        <w:rPr>
          <w:rFonts w:ascii="Arial" w:hAnsi="Arial" w:cs="Arial"/>
          <w:b/>
          <w:bCs/>
          <w:sz w:val="24"/>
          <w:szCs w:val="24"/>
          <w:rtl/>
        </w:rPr>
        <w:t>9</w:t>
      </w:r>
      <w:r w:rsidRPr="00FA3179">
        <w:rPr>
          <w:rFonts w:ascii="Arial" w:hAnsi="Arial" w:cs="Arial"/>
          <w:b/>
          <w:bCs/>
          <w:sz w:val="24"/>
          <w:szCs w:val="24"/>
        </w:rPr>
        <w:t xml:space="preserve">. </w:t>
      </w:r>
      <w:r w:rsidRPr="00FA3179">
        <w:rPr>
          <w:rFonts w:ascii="Arial" w:hAnsi="Arial" w:cs="Arial"/>
          <w:b/>
          <w:bCs/>
          <w:sz w:val="24"/>
          <w:szCs w:val="24"/>
          <w:rtl/>
        </w:rPr>
        <w:t>التسليم والتركيب:</w:t>
      </w:r>
      <w:r w:rsidRPr="00FA3179">
        <w:rPr>
          <w:rFonts w:ascii="Arial" w:hAnsi="Arial" w:cs="Arial"/>
          <w:sz w:val="24"/>
          <w:szCs w:val="24"/>
          <w:rtl/>
        </w:rPr>
        <w:t xml:space="preserve"> بعد التأكيد، سيقوم المورد بتسليم وتركيب معدات التخزين البارد لأعضاء التعاونية</w:t>
      </w:r>
      <w:r w:rsidRPr="00FA3179">
        <w:rPr>
          <w:rFonts w:ascii="Arial" w:hAnsi="Arial" w:cs="Arial"/>
          <w:sz w:val="24"/>
          <w:szCs w:val="24"/>
        </w:rPr>
        <w:t>.</w:t>
      </w:r>
    </w:p>
    <w:p w14:paraId="2A8E60EA" w14:textId="1C0BD4E6" w:rsidR="00992362" w:rsidRPr="00FA3179" w:rsidRDefault="00992362" w:rsidP="00FA3179">
      <w:pPr>
        <w:bidi/>
        <w:spacing w:after="0"/>
        <w:rPr>
          <w:rFonts w:ascii="Arial" w:hAnsi="Arial" w:cs="Arial"/>
          <w:sz w:val="24"/>
          <w:szCs w:val="24"/>
          <w:rtl/>
        </w:rPr>
      </w:pPr>
      <w:r w:rsidRPr="00FA3179">
        <w:rPr>
          <w:rFonts w:ascii="Arial" w:hAnsi="Arial" w:cs="Arial"/>
          <w:b/>
          <w:bCs/>
          <w:sz w:val="24"/>
          <w:szCs w:val="24"/>
          <w:rtl/>
        </w:rPr>
        <w:t>10</w:t>
      </w:r>
      <w:r w:rsidRPr="00FA3179">
        <w:rPr>
          <w:rFonts w:ascii="Arial" w:hAnsi="Arial" w:cs="Arial"/>
          <w:b/>
          <w:bCs/>
          <w:sz w:val="24"/>
          <w:szCs w:val="24"/>
        </w:rPr>
        <w:t xml:space="preserve">. </w:t>
      </w:r>
      <w:r w:rsidRPr="00FA3179">
        <w:rPr>
          <w:rFonts w:ascii="Arial" w:hAnsi="Arial" w:cs="Arial"/>
          <w:b/>
          <w:bCs/>
          <w:sz w:val="24"/>
          <w:szCs w:val="24"/>
          <w:rtl/>
        </w:rPr>
        <w:t xml:space="preserve">طلب ​​استرداد التكاليف: </w:t>
      </w:r>
      <w:r w:rsidRPr="00FA3179">
        <w:rPr>
          <w:rFonts w:ascii="Arial" w:hAnsi="Arial" w:cs="Arial"/>
          <w:sz w:val="24"/>
          <w:szCs w:val="24"/>
          <w:rtl/>
        </w:rPr>
        <w:t>سيقدم الموردون مطالبات استرداد بنسبة ٨٠٪ من التكلفة الإجمالية إلى ميرسي كوربس</w:t>
      </w:r>
      <w:r w:rsidRPr="00FA3179">
        <w:rPr>
          <w:rFonts w:ascii="Arial" w:hAnsi="Arial" w:cs="Arial"/>
          <w:sz w:val="24"/>
          <w:szCs w:val="24"/>
        </w:rPr>
        <w:t>.</w:t>
      </w:r>
    </w:p>
    <w:p w14:paraId="041568E0" w14:textId="2B78A7EA" w:rsidR="006C144D" w:rsidRPr="00FA3179" w:rsidRDefault="00992362" w:rsidP="00FA3179">
      <w:pPr>
        <w:bidi/>
        <w:spacing w:after="0"/>
        <w:rPr>
          <w:rFonts w:ascii="Arial" w:hAnsi="Arial" w:cs="Arial"/>
          <w:sz w:val="24"/>
          <w:szCs w:val="24"/>
          <w:rtl/>
        </w:rPr>
      </w:pPr>
      <w:r w:rsidRPr="00FA3179">
        <w:rPr>
          <w:rFonts w:ascii="Arial" w:hAnsi="Arial" w:cs="Arial"/>
          <w:b/>
          <w:bCs/>
          <w:sz w:val="24"/>
          <w:szCs w:val="24"/>
          <w:rtl/>
        </w:rPr>
        <w:t>11. التحقق والدفع:</w:t>
      </w:r>
      <w:r w:rsidRPr="00FA3179">
        <w:rPr>
          <w:rFonts w:ascii="Arial" w:hAnsi="Arial" w:cs="Arial"/>
          <w:sz w:val="24"/>
          <w:szCs w:val="24"/>
          <w:rtl/>
        </w:rPr>
        <w:t xml:space="preserve"> ستجري ميرسي كوربس التحقق من التسليم والتركيب، ثم تقوم بمعالجة وتسوية الدفع للموردين.</w:t>
      </w:r>
      <w:r w:rsidR="006C144D" w:rsidRPr="00FA3179">
        <w:rPr>
          <w:rFonts w:ascii="Arial" w:hAnsi="Arial" w:cs="Arial"/>
          <w:sz w:val="24"/>
          <w:szCs w:val="24"/>
        </w:rPr>
        <w:t>.</w:t>
      </w:r>
    </w:p>
    <w:p w14:paraId="6696B4A8" w14:textId="77777777" w:rsidR="00992362" w:rsidRPr="00FA3179" w:rsidRDefault="00992362" w:rsidP="00D74C69">
      <w:pPr>
        <w:bidi/>
        <w:spacing w:after="0" w:line="240" w:lineRule="auto"/>
        <w:rPr>
          <w:rFonts w:ascii="Arial" w:hAnsi="Arial" w:cs="Arial"/>
          <w:sz w:val="24"/>
          <w:szCs w:val="24"/>
          <w:rtl/>
        </w:rPr>
      </w:pPr>
    </w:p>
    <w:p w14:paraId="44650DE6" w14:textId="77777777" w:rsidR="006C144D" w:rsidRPr="00FA3179" w:rsidRDefault="006C144D" w:rsidP="00D74C69">
      <w:pPr>
        <w:bidi/>
        <w:spacing w:after="0" w:line="240" w:lineRule="auto"/>
        <w:rPr>
          <w:rFonts w:ascii="Arial" w:hAnsi="Arial" w:cs="Arial"/>
          <w:b/>
          <w:bCs/>
          <w:sz w:val="24"/>
          <w:szCs w:val="24"/>
        </w:rPr>
      </w:pPr>
      <w:r w:rsidRPr="00FA3179">
        <w:rPr>
          <w:rFonts w:ascii="Arial" w:hAnsi="Arial" w:cs="Arial"/>
          <w:b/>
          <w:bCs/>
          <w:sz w:val="24"/>
          <w:szCs w:val="24"/>
          <w:rtl/>
        </w:rPr>
        <w:t>2</w:t>
      </w:r>
      <w:r w:rsidRPr="00FA3179">
        <w:rPr>
          <w:rFonts w:ascii="Arial" w:hAnsi="Arial" w:cs="Arial"/>
          <w:b/>
          <w:bCs/>
          <w:sz w:val="24"/>
          <w:szCs w:val="24"/>
        </w:rPr>
        <w:t xml:space="preserve">. </w:t>
      </w:r>
      <w:r w:rsidRPr="00FA3179">
        <w:rPr>
          <w:rFonts w:ascii="Arial" w:hAnsi="Arial" w:cs="Arial"/>
          <w:b/>
          <w:bCs/>
          <w:sz w:val="24"/>
          <w:szCs w:val="24"/>
          <w:rtl/>
        </w:rPr>
        <w:t>الغرض من إعلان الاهتمام</w:t>
      </w:r>
    </w:p>
    <w:p w14:paraId="2E43CE1D" w14:textId="77777777" w:rsidR="00B03CDA" w:rsidRPr="00FA3179" w:rsidRDefault="00B03CDA" w:rsidP="00B03CDA">
      <w:pPr>
        <w:bidi/>
        <w:spacing w:after="0" w:line="240" w:lineRule="auto"/>
        <w:rPr>
          <w:rFonts w:ascii="Arial" w:hAnsi="Arial" w:cs="Arial"/>
          <w:b/>
          <w:bCs/>
          <w:sz w:val="24"/>
          <w:szCs w:val="24"/>
          <w:rtl/>
        </w:rPr>
      </w:pPr>
    </w:p>
    <w:p w14:paraId="73D3170E" w14:textId="77777777" w:rsidR="006C144D" w:rsidRDefault="006C144D" w:rsidP="00D74C69">
      <w:pPr>
        <w:bidi/>
        <w:spacing w:after="0" w:line="240" w:lineRule="auto"/>
        <w:rPr>
          <w:rFonts w:ascii="Arial" w:hAnsi="Arial" w:cs="Arial"/>
          <w:sz w:val="24"/>
          <w:szCs w:val="24"/>
          <w:rtl/>
        </w:rPr>
      </w:pPr>
      <w:r w:rsidRPr="00FA3179">
        <w:rPr>
          <w:rFonts w:ascii="Arial" w:hAnsi="Arial" w:cs="Arial"/>
          <w:sz w:val="24"/>
          <w:szCs w:val="24"/>
          <w:rtl/>
        </w:rPr>
        <w:t>يدعو هذا الإعلان الموردين والموردين المؤهلين لحلول الطاقة المتجددة إلى تقديم طلباتهم لتوفير أنظمة تخزين سلسلة التبريد بالطاقة الشمسية لتعاونيات أسماك مختارة. والهدف هو بناء شراكات مع موردين مؤهلين قادرين على توريد وتركيب وتقديم خدمات ما بعد البيع لأنظمة موثوقة</w:t>
      </w:r>
      <w:r w:rsidRPr="00FA3179">
        <w:rPr>
          <w:rFonts w:ascii="Arial" w:hAnsi="Arial" w:cs="Arial"/>
          <w:sz w:val="24"/>
          <w:szCs w:val="24"/>
        </w:rPr>
        <w:t>.</w:t>
      </w:r>
    </w:p>
    <w:p w14:paraId="03319F92" w14:textId="77777777" w:rsidR="00FA3179" w:rsidRDefault="00FA3179" w:rsidP="00FA3179">
      <w:pPr>
        <w:bidi/>
        <w:spacing w:after="0" w:line="240" w:lineRule="auto"/>
        <w:rPr>
          <w:rFonts w:ascii="Arial" w:hAnsi="Arial" w:cs="Arial"/>
          <w:sz w:val="24"/>
          <w:szCs w:val="24"/>
          <w:rtl/>
        </w:rPr>
      </w:pPr>
    </w:p>
    <w:p w14:paraId="609656E1" w14:textId="77777777" w:rsidR="00FA3179" w:rsidRDefault="00FA3179" w:rsidP="00FA3179">
      <w:pPr>
        <w:bidi/>
        <w:spacing w:after="0" w:line="240" w:lineRule="auto"/>
        <w:rPr>
          <w:rFonts w:ascii="Arial" w:hAnsi="Arial" w:cs="Arial"/>
          <w:sz w:val="24"/>
          <w:szCs w:val="24"/>
          <w:rtl/>
        </w:rPr>
      </w:pPr>
    </w:p>
    <w:p w14:paraId="672B981C" w14:textId="77777777" w:rsidR="00FA3179" w:rsidRPr="00FA3179" w:rsidRDefault="00FA3179" w:rsidP="00FA3179">
      <w:pPr>
        <w:bidi/>
        <w:spacing w:after="0" w:line="240" w:lineRule="auto"/>
        <w:rPr>
          <w:rFonts w:ascii="Arial" w:hAnsi="Arial" w:cs="Arial"/>
          <w:sz w:val="24"/>
          <w:szCs w:val="24"/>
        </w:rPr>
      </w:pPr>
    </w:p>
    <w:p w14:paraId="3E72A3DB" w14:textId="77777777" w:rsidR="004A0DE6" w:rsidRPr="00FA3179" w:rsidRDefault="004A0DE6" w:rsidP="004A0DE6">
      <w:pPr>
        <w:bidi/>
        <w:spacing w:after="0" w:line="240" w:lineRule="auto"/>
        <w:rPr>
          <w:rFonts w:ascii="Arial" w:hAnsi="Arial" w:cs="Arial"/>
          <w:sz w:val="24"/>
          <w:szCs w:val="24"/>
          <w:rtl/>
        </w:rPr>
      </w:pPr>
    </w:p>
    <w:p w14:paraId="04286083" w14:textId="43183923" w:rsidR="006C144D" w:rsidRPr="00FA3179" w:rsidRDefault="003D201E" w:rsidP="00D74C69">
      <w:pPr>
        <w:bidi/>
        <w:spacing w:after="0" w:line="240" w:lineRule="auto"/>
        <w:rPr>
          <w:rFonts w:ascii="Arial" w:hAnsi="Arial" w:cs="Arial"/>
          <w:b/>
          <w:bCs/>
          <w:sz w:val="24"/>
          <w:szCs w:val="24"/>
          <w:rtl/>
        </w:rPr>
      </w:pPr>
      <w:r w:rsidRPr="00FA3179">
        <w:rPr>
          <w:rFonts w:ascii="Arial" w:hAnsi="Arial" w:cs="Arial"/>
          <w:b/>
          <w:bCs/>
          <w:sz w:val="24"/>
          <w:szCs w:val="24"/>
          <w:rtl/>
          <w:lang w:bidi="ar-YE"/>
        </w:rPr>
        <w:lastRenderedPageBreak/>
        <w:t xml:space="preserve">3. </w:t>
      </w:r>
      <w:r w:rsidR="006C144D" w:rsidRPr="00FA3179">
        <w:rPr>
          <w:rFonts w:ascii="Arial" w:hAnsi="Arial" w:cs="Arial"/>
          <w:b/>
          <w:bCs/>
          <w:sz w:val="24"/>
          <w:szCs w:val="24"/>
        </w:rPr>
        <w:t xml:space="preserve"> </w:t>
      </w:r>
      <w:r w:rsidR="006C144D" w:rsidRPr="00FA3179">
        <w:rPr>
          <w:rFonts w:ascii="Arial" w:hAnsi="Arial" w:cs="Arial"/>
          <w:b/>
          <w:bCs/>
          <w:sz w:val="24"/>
          <w:szCs w:val="24"/>
          <w:rtl/>
        </w:rPr>
        <w:t>العناصر والمواصفات المطلوبة</w:t>
      </w:r>
    </w:p>
    <w:p w14:paraId="18FBBAFB" w14:textId="77777777" w:rsidR="004A0DE6" w:rsidRPr="00FA3179" w:rsidRDefault="004A0DE6" w:rsidP="004A0DE6">
      <w:pPr>
        <w:bidi/>
        <w:spacing w:after="0" w:line="240" w:lineRule="auto"/>
        <w:rPr>
          <w:rFonts w:ascii="Arial" w:hAnsi="Arial" w:cs="Arial"/>
          <w:b/>
          <w:bCs/>
          <w:sz w:val="24"/>
          <w:szCs w:val="24"/>
          <w:rtl/>
        </w:rPr>
      </w:pPr>
    </w:p>
    <w:p w14:paraId="740E29B5" w14:textId="77777777" w:rsidR="006C144D" w:rsidRDefault="006C144D" w:rsidP="00D74C69">
      <w:pPr>
        <w:bidi/>
        <w:spacing w:after="0" w:line="240" w:lineRule="auto"/>
        <w:rPr>
          <w:rFonts w:ascii="Arial" w:hAnsi="Arial" w:cs="Arial"/>
          <w:sz w:val="24"/>
          <w:szCs w:val="24"/>
          <w:rtl/>
        </w:rPr>
      </w:pPr>
      <w:r w:rsidRPr="00FA3179">
        <w:rPr>
          <w:rFonts w:ascii="Arial" w:hAnsi="Arial" w:cs="Arial"/>
          <w:sz w:val="24"/>
          <w:szCs w:val="24"/>
          <w:rtl/>
        </w:rPr>
        <w:t>يُتوقع من الموردين توريد وتركيب أنظمة سلسلة تبريد كاملة تعمل بالطاقة الشمسية، بما في ذلك</w:t>
      </w:r>
      <w:r w:rsidRPr="00FA3179">
        <w:rPr>
          <w:rFonts w:ascii="Arial" w:hAnsi="Arial" w:cs="Arial"/>
          <w:sz w:val="24"/>
          <w:szCs w:val="24"/>
        </w:rPr>
        <w:t>:</w:t>
      </w:r>
    </w:p>
    <w:p w14:paraId="13954BF2" w14:textId="77777777" w:rsidR="00FA3179" w:rsidRPr="00FA3179" w:rsidRDefault="00FA3179" w:rsidP="00FA3179">
      <w:pPr>
        <w:bidi/>
        <w:spacing w:after="0" w:line="240" w:lineRule="auto"/>
        <w:rPr>
          <w:rFonts w:ascii="Arial" w:hAnsi="Arial" w:cs="Arial"/>
          <w:sz w:val="24"/>
          <w:szCs w:val="24"/>
          <w:rtl/>
        </w:rPr>
      </w:pPr>
    </w:p>
    <w:p w14:paraId="5E630567" w14:textId="263A3A1B" w:rsidR="006C144D" w:rsidRPr="00FA3179" w:rsidRDefault="006C144D" w:rsidP="00FA3179">
      <w:pPr>
        <w:pStyle w:val="ListParagraph"/>
        <w:numPr>
          <w:ilvl w:val="0"/>
          <w:numId w:val="12"/>
        </w:numPr>
        <w:bidi/>
        <w:spacing w:after="0"/>
        <w:rPr>
          <w:rFonts w:ascii="Arial" w:hAnsi="Arial" w:cs="Arial"/>
          <w:b/>
          <w:bCs/>
          <w:sz w:val="24"/>
          <w:szCs w:val="24"/>
          <w:rtl/>
          <w:lang w:bidi="ar-YE"/>
        </w:rPr>
      </w:pPr>
      <w:r w:rsidRPr="00FA3179">
        <w:rPr>
          <w:rFonts w:ascii="Arial" w:hAnsi="Arial" w:cs="Arial"/>
          <w:b/>
          <w:bCs/>
          <w:sz w:val="24"/>
          <w:szCs w:val="24"/>
          <w:rtl/>
        </w:rPr>
        <w:t>مجمدات (مُخصصة للاستخدام التجاري، موفرة للطاقة، ومناسبة لتخزين الأسماك)</w:t>
      </w:r>
      <w:r w:rsidRPr="00FA3179">
        <w:rPr>
          <w:rFonts w:ascii="Arial" w:hAnsi="Arial" w:cs="Arial"/>
          <w:b/>
          <w:bCs/>
          <w:sz w:val="24"/>
          <w:szCs w:val="24"/>
        </w:rPr>
        <w:t>.</w:t>
      </w:r>
      <w:r w:rsidR="007325BA" w:rsidRPr="00FA3179">
        <w:rPr>
          <w:rFonts w:ascii="Arial" w:hAnsi="Arial" w:cs="Arial"/>
          <w:b/>
          <w:bCs/>
          <w:sz w:val="24"/>
          <w:szCs w:val="24"/>
          <w:rtl/>
          <w:lang w:bidi="ar-YE"/>
        </w:rPr>
        <w:t xml:space="preserve"> سعة 100 -500 لتر</w:t>
      </w:r>
    </w:p>
    <w:p w14:paraId="17D33BFA" w14:textId="73261FA9" w:rsidR="006C144D" w:rsidRPr="00FA3179" w:rsidRDefault="006C144D" w:rsidP="00FA3179">
      <w:pPr>
        <w:pStyle w:val="ListParagraph"/>
        <w:numPr>
          <w:ilvl w:val="0"/>
          <w:numId w:val="12"/>
        </w:numPr>
        <w:bidi/>
        <w:spacing w:after="0"/>
        <w:rPr>
          <w:rFonts w:ascii="Arial" w:hAnsi="Arial" w:cs="Arial"/>
          <w:b/>
          <w:bCs/>
          <w:sz w:val="24"/>
          <w:szCs w:val="24"/>
          <w:rtl/>
        </w:rPr>
      </w:pPr>
      <w:r w:rsidRPr="00FA3179">
        <w:rPr>
          <w:rFonts w:ascii="Arial" w:hAnsi="Arial" w:cs="Arial"/>
          <w:b/>
          <w:bCs/>
          <w:sz w:val="24"/>
          <w:szCs w:val="24"/>
          <w:rtl/>
        </w:rPr>
        <w:t>ألواح شمسية (تكفي لتشغيل النظام)</w:t>
      </w:r>
      <w:r w:rsidRPr="00FA3179">
        <w:rPr>
          <w:rFonts w:ascii="Arial" w:hAnsi="Arial" w:cs="Arial"/>
          <w:b/>
          <w:bCs/>
          <w:sz w:val="24"/>
          <w:szCs w:val="24"/>
        </w:rPr>
        <w:t>.</w:t>
      </w:r>
    </w:p>
    <w:p w14:paraId="1DB0AD74" w14:textId="74025D10" w:rsidR="006C144D" w:rsidRPr="00FA3179" w:rsidRDefault="006C144D" w:rsidP="00FA3179">
      <w:pPr>
        <w:pStyle w:val="ListParagraph"/>
        <w:numPr>
          <w:ilvl w:val="0"/>
          <w:numId w:val="12"/>
        </w:numPr>
        <w:bidi/>
        <w:spacing w:after="0"/>
        <w:rPr>
          <w:rFonts w:ascii="Arial" w:hAnsi="Arial" w:cs="Arial"/>
          <w:b/>
          <w:bCs/>
          <w:sz w:val="24"/>
          <w:szCs w:val="24"/>
          <w:rtl/>
        </w:rPr>
      </w:pPr>
      <w:r w:rsidRPr="00FA3179">
        <w:rPr>
          <w:rFonts w:ascii="Arial" w:hAnsi="Arial" w:cs="Arial"/>
          <w:b/>
          <w:bCs/>
          <w:sz w:val="24"/>
          <w:szCs w:val="24"/>
          <w:rtl/>
        </w:rPr>
        <w:t>بطاريات (دورة عميقة/جل، بعمر افتراضي لا يقل عن ٣-٥ سنوات)</w:t>
      </w:r>
      <w:r w:rsidRPr="00FA3179">
        <w:rPr>
          <w:rFonts w:ascii="Arial" w:hAnsi="Arial" w:cs="Arial"/>
          <w:b/>
          <w:bCs/>
          <w:sz w:val="24"/>
          <w:szCs w:val="24"/>
        </w:rPr>
        <w:t>.</w:t>
      </w:r>
    </w:p>
    <w:p w14:paraId="1DFB077F" w14:textId="7D5D3B20" w:rsidR="006C144D" w:rsidRPr="00FA3179" w:rsidRDefault="006C144D" w:rsidP="00FA3179">
      <w:pPr>
        <w:pStyle w:val="ListParagraph"/>
        <w:numPr>
          <w:ilvl w:val="0"/>
          <w:numId w:val="12"/>
        </w:numPr>
        <w:bidi/>
        <w:spacing w:after="0"/>
        <w:rPr>
          <w:rFonts w:ascii="Arial" w:hAnsi="Arial" w:cs="Arial"/>
          <w:b/>
          <w:bCs/>
          <w:sz w:val="24"/>
          <w:szCs w:val="24"/>
          <w:rtl/>
        </w:rPr>
      </w:pPr>
      <w:r w:rsidRPr="00FA3179">
        <w:rPr>
          <w:rFonts w:ascii="Arial" w:hAnsi="Arial" w:cs="Arial"/>
          <w:b/>
          <w:bCs/>
          <w:sz w:val="24"/>
          <w:szCs w:val="24"/>
          <w:rtl/>
        </w:rPr>
        <w:t>وحدة تحكم تتبع نقطة القدرة القصوى</w:t>
      </w:r>
      <w:r w:rsidRPr="00FA3179">
        <w:rPr>
          <w:rFonts w:ascii="Arial" w:hAnsi="Arial" w:cs="Arial"/>
          <w:b/>
          <w:bCs/>
          <w:sz w:val="24"/>
          <w:szCs w:val="24"/>
        </w:rPr>
        <w:t xml:space="preserve"> (MPPT) </w:t>
      </w:r>
      <w:r w:rsidRPr="00FA3179">
        <w:rPr>
          <w:rFonts w:ascii="Arial" w:hAnsi="Arial" w:cs="Arial"/>
          <w:b/>
          <w:bCs/>
          <w:sz w:val="24"/>
          <w:szCs w:val="24"/>
          <w:rtl/>
        </w:rPr>
        <w:t>لتحسين استخدام الطاقة الشمسية</w:t>
      </w:r>
    </w:p>
    <w:p w14:paraId="425B4A22" w14:textId="540E4E86" w:rsidR="006C144D" w:rsidRPr="00FA3179" w:rsidRDefault="006C144D" w:rsidP="00FA3179">
      <w:pPr>
        <w:pStyle w:val="ListParagraph"/>
        <w:numPr>
          <w:ilvl w:val="0"/>
          <w:numId w:val="12"/>
        </w:numPr>
        <w:bidi/>
        <w:spacing w:after="0"/>
        <w:rPr>
          <w:rFonts w:ascii="Arial" w:hAnsi="Arial" w:cs="Arial"/>
          <w:b/>
          <w:bCs/>
          <w:sz w:val="24"/>
          <w:szCs w:val="24"/>
          <w:rtl/>
        </w:rPr>
      </w:pPr>
      <w:r w:rsidRPr="00FA3179">
        <w:rPr>
          <w:rFonts w:ascii="Arial" w:hAnsi="Arial" w:cs="Arial"/>
          <w:b/>
          <w:bCs/>
          <w:sz w:val="24"/>
          <w:szCs w:val="24"/>
          <w:rtl/>
        </w:rPr>
        <w:t>١٠</w:t>
      </w:r>
      <w:r w:rsidRPr="00FA3179">
        <w:rPr>
          <w:rFonts w:ascii="Arial" w:hAnsi="Arial" w:cs="Arial"/>
          <w:b/>
          <w:bCs/>
          <w:sz w:val="24"/>
          <w:szCs w:val="24"/>
        </w:rPr>
        <w:t xml:space="preserve"> </w:t>
      </w:r>
      <w:r w:rsidRPr="00FA3179">
        <w:rPr>
          <w:rFonts w:ascii="Arial" w:hAnsi="Arial" w:cs="Arial"/>
          <w:b/>
          <w:bCs/>
          <w:sz w:val="24"/>
          <w:szCs w:val="24"/>
          <w:rtl/>
        </w:rPr>
        <w:t>أمتار من الأسلاك المجلفنة (لتركيب كهربائي آمن)</w:t>
      </w:r>
      <w:r w:rsidRPr="00FA3179">
        <w:rPr>
          <w:rFonts w:ascii="Arial" w:hAnsi="Arial" w:cs="Arial"/>
          <w:b/>
          <w:bCs/>
          <w:sz w:val="24"/>
          <w:szCs w:val="24"/>
        </w:rPr>
        <w:t>.</w:t>
      </w:r>
    </w:p>
    <w:p w14:paraId="4337E0A1" w14:textId="78AE3057" w:rsidR="006C144D" w:rsidRPr="00FA3179" w:rsidRDefault="006C144D" w:rsidP="00FA3179">
      <w:pPr>
        <w:pStyle w:val="ListParagraph"/>
        <w:numPr>
          <w:ilvl w:val="0"/>
          <w:numId w:val="12"/>
        </w:numPr>
        <w:bidi/>
        <w:spacing w:after="0"/>
        <w:rPr>
          <w:rFonts w:ascii="Arial" w:hAnsi="Arial" w:cs="Arial"/>
          <w:b/>
          <w:bCs/>
          <w:sz w:val="24"/>
          <w:szCs w:val="24"/>
          <w:rtl/>
        </w:rPr>
      </w:pPr>
      <w:r w:rsidRPr="00FA3179">
        <w:rPr>
          <w:rFonts w:ascii="Arial" w:hAnsi="Arial" w:cs="Arial"/>
          <w:b/>
          <w:bCs/>
          <w:sz w:val="24"/>
          <w:szCs w:val="24"/>
          <w:rtl/>
        </w:rPr>
        <w:t>قاعدة/حامل معدني للألواح الشمسية (مقاوم للصدأ، متين، ومناسب للظروف الساحلية)</w:t>
      </w:r>
      <w:r w:rsidRPr="00FA3179">
        <w:rPr>
          <w:rFonts w:ascii="Arial" w:hAnsi="Arial" w:cs="Arial"/>
          <w:b/>
          <w:bCs/>
          <w:sz w:val="24"/>
          <w:szCs w:val="24"/>
        </w:rPr>
        <w:t>.</w:t>
      </w:r>
    </w:p>
    <w:p w14:paraId="51B15801" w14:textId="77777777" w:rsidR="006C144D" w:rsidRPr="00FA3179" w:rsidRDefault="006C144D" w:rsidP="00D74C69">
      <w:pPr>
        <w:bidi/>
        <w:spacing w:after="0" w:line="240" w:lineRule="auto"/>
        <w:rPr>
          <w:rFonts w:ascii="Arial" w:hAnsi="Arial" w:cs="Arial"/>
          <w:sz w:val="24"/>
          <w:szCs w:val="24"/>
          <w:rtl/>
        </w:rPr>
      </w:pPr>
    </w:p>
    <w:p w14:paraId="1B89FE33" w14:textId="77777777" w:rsidR="006C144D" w:rsidRPr="00FA3179" w:rsidRDefault="006C144D" w:rsidP="00D74C69">
      <w:pPr>
        <w:bidi/>
        <w:spacing w:after="0" w:line="240" w:lineRule="auto"/>
        <w:rPr>
          <w:rFonts w:ascii="Arial" w:hAnsi="Arial" w:cs="Arial"/>
          <w:sz w:val="24"/>
          <w:szCs w:val="24"/>
        </w:rPr>
      </w:pPr>
      <w:r w:rsidRPr="00FA3179">
        <w:rPr>
          <w:rFonts w:ascii="Arial" w:hAnsi="Arial" w:cs="Arial"/>
          <w:b/>
          <w:bCs/>
          <w:sz w:val="24"/>
          <w:szCs w:val="24"/>
          <w:rtl/>
        </w:rPr>
        <w:t>ملاحظة:</w:t>
      </w:r>
      <w:r w:rsidRPr="00FA3179">
        <w:rPr>
          <w:rFonts w:ascii="Arial" w:hAnsi="Arial" w:cs="Arial"/>
          <w:sz w:val="24"/>
          <w:szCs w:val="24"/>
          <w:rtl/>
        </w:rPr>
        <w:t xml:space="preserve"> يمكن للموردين أيضًا اقتراح تكوينات مبتكرة شريطة أن تلبي احتياجات الطاقة والتخزين لتعاونيات مصايد الأسماك الصغيرة</w:t>
      </w:r>
      <w:r w:rsidRPr="00FA3179">
        <w:rPr>
          <w:rFonts w:ascii="Arial" w:hAnsi="Arial" w:cs="Arial"/>
          <w:sz w:val="24"/>
          <w:szCs w:val="24"/>
        </w:rPr>
        <w:t>.</w:t>
      </w:r>
    </w:p>
    <w:p w14:paraId="722E255E" w14:textId="77777777" w:rsidR="00B03CDA" w:rsidRPr="00FA3179" w:rsidRDefault="00B03CDA" w:rsidP="00B03CDA">
      <w:pPr>
        <w:bidi/>
        <w:spacing w:after="0" w:line="240" w:lineRule="auto"/>
        <w:rPr>
          <w:rFonts w:ascii="Arial" w:hAnsi="Arial" w:cs="Arial"/>
          <w:sz w:val="24"/>
          <w:szCs w:val="24"/>
          <w:rtl/>
        </w:rPr>
      </w:pPr>
    </w:p>
    <w:p w14:paraId="2596BB57" w14:textId="7BAE5A98" w:rsidR="004A0DE6" w:rsidRPr="005177F4" w:rsidRDefault="00430944" w:rsidP="005177F4">
      <w:pPr>
        <w:bidi/>
        <w:spacing w:after="0" w:line="240" w:lineRule="auto"/>
        <w:rPr>
          <w:rFonts w:ascii="Arial" w:hAnsi="Arial" w:cs="Arial"/>
          <w:b/>
          <w:bCs/>
          <w:sz w:val="24"/>
          <w:szCs w:val="24"/>
          <w:u w:val="single"/>
          <w:rtl/>
        </w:rPr>
      </w:pPr>
      <w:r w:rsidRPr="00FA3179">
        <w:rPr>
          <w:rFonts w:ascii="Arial" w:hAnsi="Arial" w:cs="Arial"/>
          <w:b/>
          <w:bCs/>
          <w:sz w:val="24"/>
          <w:szCs w:val="24"/>
          <w:u w:val="single"/>
          <w:rtl/>
        </w:rPr>
        <w:t xml:space="preserve">4. </w:t>
      </w:r>
      <w:r w:rsidR="006C144D" w:rsidRPr="00FA3179">
        <w:rPr>
          <w:rFonts w:ascii="Arial" w:hAnsi="Arial" w:cs="Arial"/>
          <w:b/>
          <w:bCs/>
          <w:sz w:val="24"/>
          <w:szCs w:val="24"/>
          <w:u w:val="single"/>
          <w:rtl/>
        </w:rPr>
        <w:t>معايير أهلية المورد</w:t>
      </w:r>
    </w:p>
    <w:p w14:paraId="347CC4D7" w14:textId="63F2B845" w:rsidR="006C144D" w:rsidRPr="00FA3179" w:rsidRDefault="006C144D" w:rsidP="004A0DE6">
      <w:pPr>
        <w:pStyle w:val="ListParagraph"/>
        <w:numPr>
          <w:ilvl w:val="0"/>
          <w:numId w:val="14"/>
        </w:numPr>
        <w:bidi/>
        <w:spacing w:after="0" w:line="240" w:lineRule="auto"/>
        <w:rPr>
          <w:rFonts w:ascii="Arial" w:hAnsi="Arial" w:cs="Arial"/>
          <w:b/>
          <w:bCs/>
          <w:sz w:val="24"/>
          <w:szCs w:val="24"/>
          <w:rtl/>
        </w:rPr>
      </w:pPr>
      <w:r w:rsidRPr="00FA3179">
        <w:rPr>
          <w:rFonts w:ascii="Arial" w:hAnsi="Arial" w:cs="Arial"/>
          <w:b/>
          <w:bCs/>
          <w:sz w:val="24"/>
          <w:szCs w:val="24"/>
          <w:rtl/>
        </w:rPr>
        <w:t>التسجيل ورخصة سارية المفعول للعمل في اليمن</w:t>
      </w:r>
      <w:r w:rsidRPr="00FA3179">
        <w:rPr>
          <w:rFonts w:ascii="Arial" w:hAnsi="Arial" w:cs="Arial"/>
          <w:b/>
          <w:bCs/>
          <w:sz w:val="24"/>
          <w:szCs w:val="24"/>
        </w:rPr>
        <w:t>.</w:t>
      </w:r>
    </w:p>
    <w:p w14:paraId="31982AAC" w14:textId="219DEFE2" w:rsidR="006C144D" w:rsidRPr="00FA3179" w:rsidRDefault="006C144D" w:rsidP="004A0DE6">
      <w:pPr>
        <w:pStyle w:val="ListParagraph"/>
        <w:numPr>
          <w:ilvl w:val="0"/>
          <w:numId w:val="14"/>
        </w:numPr>
        <w:bidi/>
        <w:spacing w:after="0" w:line="240" w:lineRule="auto"/>
        <w:rPr>
          <w:rFonts w:ascii="Arial" w:hAnsi="Arial" w:cs="Arial"/>
          <w:b/>
          <w:bCs/>
          <w:sz w:val="24"/>
          <w:szCs w:val="24"/>
          <w:rtl/>
        </w:rPr>
      </w:pPr>
      <w:r w:rsidRPr="00FA3179">
        <w:rPr>
          <w:rFonts w:ascii="Arial" w:hAnsi="Arial" w:cs="Arial"/>
          <w:b/>
          <w:bCs/>
          <w:sz w:val="24"/>
          <w:szCs w:val="24"/>
          <w:rtl/>
        </w:rPr>
        <w:t>خبرة مثبتة في توريد وتركيب أنظمة الطاقة الشمسية (لا تقل عن ٣ سنوات)</w:t>
      </w:r>
      <w:r w:rsidRPr="00FA3179">
        <w:rPr>
          <w:rFonts w:ascii="Arial" w:hAnsi="Arial" w:cs="Arial"/>
          <w:b/>
          <w:bCs/>
          <w:sz w:val="24"/>
          <w:szCs w:val="24"/>
        </w:rPr>
        <w:t>.</w:t>
      </w:r>
    </w:p>
    <w:p w14:paraId="35A9D5A9" w14:textId="6474FF62" w:rsidR="006C144D" w:rsidRPr="00FA3179" w:rsidRDefault="006C144D" w:rsidP="004A0DE6">
      <w:pPr>
        <w:pStyle w:val="ListParagraph"/>
        <w:numPr>
          <w:ilvl w:val="0"/>
          <w:numId w:val="14"/>
        </w:numPr>
        <w:bidi/>
        <w:spacing w:after="0" w:line="240" w:lineRule="auto"/>
        <w:rPr>
          <w:rFonts w:ascii="Arial" w:hAnsi="Arial" w:cs="Arial"/>
          <w:b/>
          <w:bCs/>
          <w:sz w:val="24"/>
          <w:szCs w:val="24"/>
          <w:rtl/>
        </w:rPr>
      </w:pPr>
      <w:r w:rsidRPr="00FA3179">
        <w:rPr>
          <w:rFonts w:ascii="Arial" w:hAnsi="Arial" w:cs="Arial"/>
          <w:b/>
          <w:bCs/>
          <w:sz w:val="24"/>
          <w:szCs w:val="24"/>
          <w:rtl/>
        </w:rPr>
        <w:t>القدرة على توفير خدمات التركيب والتدريب ودعم ما بعد البيع/الضمان</w:t>
      </w:r>
      <w:r w:rsidRPr="00FA3179">
        <w:rPr>
          <w:rFonts w:ascii="Arial" w:hAnsi="Arial" w:cs="Arial"/>
          <w:b/>
          <w:bCs/>
          <w:sz w:val="24"/>
          <w:szCs w:val="24"/>
        </w:rPr>
        <w:t>.</w:t>
      </w:r>
    </w:p>
    <w:p w14:paraId="4F7691AE" w14:textId="6349DAAE" w:rsidR="006C144D" w:rsidRPr="00FA3179" w:rsidRDefault="006C144D" w:rsidP="004A0DE6">
      <w:pPr>
        <w:pStyle w:val="ListParagraph"/>
        <w:numPr>
          <w:ilvl w:val="0"/>
          <w:numId w:val="14"/>
        </w:numPr>
        <w:bidi/>
        <w:spacing w:after="0" w:line="240" w:lineRule="auto"/>
        <w:rPr>
          <w:rFonts w:ascii="Arial" w:hAnsi="Arial" w:cs="Arial"/>
          <w:b/>
          <w:bCs/>
          <w:sz w:val="24"/>
          <w:szCs w:val="24"/>
          <w:rtl/>
        </w:rPr>
      </w:pPr>
      <w:r w:rsidRPr="00FA3179">
        <w:rPr>
          <w:rFonts w:ascii="Arial" w:hAnsi="Arial" w:cs="Arial"/>
          <w:b/>
          <w:bCs/>
          <w:sz w:val="24"/>
          <w:szCs w:val="24"/>
          <w:rtl/>
        </w:rPr>
        <w:t>كفاءة الكوادر الفنية لضمان الجودة والصيانة</w:t>
      </w:r>
      <w:r w:rsidRPr="00FA3179">
        <w:rPr>
          <w:rFonts w:ascii="Arial" w:hAnsi="Arial" w:cs="Arial"/>
          <w:b/>
          <w:bCs/>
          <w:sz w:val="24"/>
          <w:szCs w:val="24"/>
        </w:rPr>
        <w:t>.</w:t>
      </w:r>
    </w:p>
    <w:p w14:paraId="12BF9F86" w14:textId="70120CCA" w:rsidR="006C144D" w:rsidRDefault="006C144D" w:rsidP="004A0DE6">
      <w:pPr>
        <w:pStyle w:val="ListParagraph"/>
        <w:numPr>
          <w:ilvl w:val="0"/>
          <w:numId w:val="14"/>
        </w:numPr>
        <w:bidi/>
        <w:spacing w:after="0" w:line="240" w:lineRule="auto"/>
        <w:rPr>
          <w:rFonts w:ascii="Arial" w:hAnsi="Arial" w:cs="Arial"/>
          <w:b/>
          <w:bCs/>
          <w:sz w:val="24"/>
          <w:szCs w:val="24"/>
        </w:rPr>
      </w:pPr>
      <w:r w:rsidRPr="00FA3179">
        <w:rPr>
          <w:rFonts w:ascii="Arial" w:hAnsi="Arial" w:cs="Arial"/>
          <w:b/>
          <w:bCs/>
          <w:sz w:val="24"/>
          <w:szCs w:val="24"/>
          <w:rtl/>
        </w:rPr>
        <w:t>مراجع من عقود توريد سابقة (يفضل أن تكون في مجال مصايد الأسماك، أو الزراعة، أو حلول سلسلة التبريد)</w:t>
      </w:r>
      <w:r w:rsidRPr="00FA3179">
        <w:rPr>
          <w:rFonts w:ascii="Arial" w:hAnsi="Arial" w:cs="Arial"/>
          <w:b/>
          <w:bCs/>
          <w:sz w:val="24"/>
          <w:szCs w:val="24"/>
        </w:rPr>
        <w:t>.</w:t>
      </w:r>
    </w:p>
    <w:p w14:paraId="4E20AC42" w14:textId="77777777" w:rsidR="00FA3179" w:rsidRPr="00FA3179" w:rsidRDefault="00FA3179" w:rsidP="00FA3179">
      <w:pPr>
        <w:pStyle w:val="ListParagraph"/>
        <w:bidi/>
        <w:spacing w:after="0" w:line="240" w:lineRule="auto"/>
        <w:rPr>
          <w:rFonts w:ascii="Arial" w:hAnsi="Arial" w:cs="Arial"/>
          <w:b/>
          <w:bCs/>
          <w:sz w:val="24"/>
          <w:szCs w:val="24"/>
        </w:rPr>
      </w:pPr>
    </w:p>
    <w:p w14:paraId="2BDF1288" w14:textId="77777777" w:rsidR="001E7466" w:rsidRPr="00FA3179" w:rsidRDefault="001E7466" w:rsidP="00D74C69">
      <w:pPr>
        <w:bidi/>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98"/>
        <w:gridCol w:w="6427"/>
        <w:gridCol w:w="1350"/>
        <w:gridCol w:w="1170"/>
      </w:tblGrid>
      <w:tr w:rsidR="00B03CDA" w:rsidRPr="00FA3179" w14:paraId="49FDDC9A" w14:textId="77777777" w:rsidTr="00B03CDA">
        <w:trPr>
          <w:trHeight w:val="503"/>
        </w:trPr>
        <w:tc>
          <w:tcPr>
            <w:tcW w:w="498" w:type="dxa"/>
          </w:tcPr>
          <w:p w14:paraId="4ABB7421" w14:textId="435EB49D" w:rsidR="00B03CDA" w:rsidRPr="00FA3179" w:rsidRDefault="00B03CDA" w:rsidP="005B4BE0">
            <w:pPr>
              <w:pStyle w:val="ListBullet"/>
              <w:numPr>
                <w:ilvl w:val="0"/>
                <w:numId w:val="0"/>
              </w:numPr>
              <w:bidi/>
              <w:ind w:left="360" w:hanging="360"/>
              <w:rPr>
                <w:rFonts w:ascii="Arial" w:hAnsi="Arial" w:cs="Arial"/>
                <w:sz w:val="24"/>
                <w:szCs w:val="24"/>
              </w:rPr>
            </w:pPr>
            <w:r w:rsidRPr="00FA3179">
              <w:rPr>
                <w:rFonts w:ascii="Arial" w:hAnsi="Arial" w:cs="Arial"/>
                <w:sz w:val="24"/>
                <w:szCs w:val="24"/>
                <w:rtl/>
              </w:rPr>
              <w:t xml:space="preserve"> </w:t>
            </w:r>
          </w:p>
        </w:tc>
        <w:tc>
          <w:tcPr>
            <w:tcW w:w="6427" w:type="dxa"/>
          </w:tcPr>
          <w:p w14:paraId="1462FC58" w14:textId="77777777" w:rsidR="00B03CDA" w:rsidRPr="00FA3179" w:rsidRDefault="00B03CDA" w:rsidP="005B4BE0">
            <w:pPr>
              <w:pStyle w:val="ListBullet"/>
              <w:numPr>
                <w:ilvl w:val="0"/>
                <w:numId w:val="0"/>
              </w:numPr>
              <w:bidi/>
              <w:ind w:left="360" w:hanging="360"/>
              <w:rPr>
                <w:rFonts w:ascii="Arial" w:hAnsi="Arial" w:cs="Arial"/>
                <w:b/>
                <w:bCs/>
                <w:sz w:val="24"/>
                <w:szCs w:val="24"/>
              </w:rPr>
            </w:pPr>
            <w:r w:rsidRPr="00FA3179">
              <w:rPr>
                <w:rFonts w:ascii="Arial" w:hAnsi="Arial" w:cs="Arial"/>
                <w:b/>
                <w:bCs/>
                <w:sz w:val="24"/>
                <w:szCs w:val="24"/>
                <w:rtl/>
              </w:rPr>
              <w:t xml:space="preserve">معايير الاختيار </w:t>
            </w:r>
          </w:p>
        </w:tc>
        <w:tc>
          <w:tcPr>
            <w:tcW w:w="1350" w:type="dxa"/>
          </w:tcPr>
          <w:p w14:paraId="34777417" w14:textId="474B9D17" w:rsidR="00B03CDA" w:rsidRPr="00FA3179" w:rsidRDefault="00B03CDA" w:rsidP="005B4BE0">
            <w:pPr>
              <w:pStyle w:val="ListBullet"/>
              <w:numPr>
                <w:ilvl w:val="0"/>
                <w:numId w:val="0"/>
              </w:numPr>
              <w:bidi/>
              <w:ind w:left="360" w:hanging="360"/>
              <w:jc w:val="center"/>
              <w:rPr>
                <w:rFonts w:ascii="Arial" w:hAnsi="Arial" w:cs="Arial"/>
                <w:b/>
                <w:bCs/>
                <w:sz w:val="24"/>
                <w:szCs w:val="24"/>
              </w:rPr>
            </w:pPr>
            <w:r w:rsidRPr="00FA3179">
              <w:rPr>
                <w:rFonts w:ascii="Arial" w:hAnsi="Arial" w:cs="Arial" w:hint="cs"/>
                <w:b/>
                <w:bCs/>
                <w:sz w:val="24"/>
                <w:szCs w:val="24"/>
                <w:rtl/>
              </w:rPr>
              <w:t>نقاط المعيار</w:t>
            </w:r>
          </w:p>
        </w:tc>
        <w:tc>
          <w:tcPr>
            <w:tcW w:w="1170" w:type="dxa"/>
          </w:tcPr>
          <w:p w14:paraId="65AD7211" w14:textId="08748426" w:rsidR="00B03CDA" w:rsidRPr="00FA3179" w:rsidRDefault="00B03CDA" w:rsidP="005B4BE0">
            <w:pPr>
              <w:pStyle w:val="ListBullet"/>
              <w:numPr>
                <w:ilvl w:val="0"/>
                <w:numId w:val="0"/>
              </w:numPr>
              <w:bidi/>
              <w:ind w:left="360" w:hanging="360"/>
              <w:jc w:val="center"/>
              <w:rPr>
                <w:rFonts w:ascii="Arial" w:hAnsi="Arial" w:cs="Arial"/>
                <w:b/>
                <w:bCs/>
                <w:sz w:val="24"/>
                <w:szCs w:val="24"/>
              </w:rPr>
            </w:pPr>
            <w:r w:rsidRPr="00FA3179">
              <w:rPr>
                <w:rFonts w:ascii="Arial" w:hAnsi="Arial" w:cs="Arial" w:hint="cs"/>
                <w:b/>
                <w:bCs/>
                <w:sz w:val="24"/>
                <w:szCs w:val="24"/>
                <w:rtl/>
              </w:rPr>
              <w:t>التقييم</w:t>
            </w:r>
          </w:p>
        </w:tc>
      </w:tr>
      <w:tr w:rsidR="00B03CDA" w:rsidRPr="00FA3179" w14:paraId="2BEC60FE" w14:textId="77777777" w:rsidTr="00B03CDA">
        <w:trPr>
          <w:trHeight w:val="440"/>
        </w:trPr>
        <w:tc>
          <w:tcPr>
            <w:tcW w:w="498" w:type="dxa"/>
          </w:tcPr>
          <w:p w14:paraId="2B04E566" w14:textId="77777777" w:rsidR="00B03CDA" w:rsidRPr="00FA3179" w:rsidRDefault="00B03CDA" w:rsidP="005B4BE0">
            <w:pPr>
              <w:pStyle w:val="ListBullet"/>
              <w:numPr>
                <w:ilvl w:val="0"/>
                <w:numId w:val="0"/>
              </w:numPr>
              <w:bidi/>
              <w:ind w:left="360" w:hanging="360"/>
              <w:rPr>
                <w:rFonts w:ascii="Arial" w:hAnsi="Arial" w:cs="Arial"/>
                <w:b/>
                <w:bCs/>
                <w:sz w:val="24"/>
                <w:szCs w:val="24"/>
              </w:rPr>
            </w:pPr>
            <w:r w:rsidRPr="00FA3179">
              <w:rPr>
                <w:rFonts w:ascii="Arial" w:hAnsi="Arial" w:cs="Arial"/>
                <w:b/>
                <w:bCs/>
                <w:sz w:val="24"/>
                <w:szCs w:val="24"/>
                <w:rtl/>
              </w:rPr>
              <w:t>1</w:t>
            </w:r>
          </w:p>
        </w:tc>
        <w:tc>
          <w:tcPr>
            <w:tcW w:w="6427" w:type="dxa"/>
          </w:tcPr>
          <w:p w14:paraId="75E151A5" w14:textId="77777777" w:rsidR="00B03CDA" w:rsidRPr="00FA3179" w:rsidRDefault="00B03CDA" w:rsidP="005B4BE0">
            <w:pPr>
              <w:pStyle w:val="ListBullet"/>
              <w:numPr>
                <w:ilvl w:val="0"/>
                <w:numId w:val="0"/>
              </w:numPr>
              <w:bidi/>
              <w:ind w:left="331" w:hanging="360"/>
              <w:jc w:val="both"/>
              <w:rPr>
                <w:rFonts w:ascii="Arial" w:hAnsi="Arial" w:cs="Arial"/>
                <w:b/>
                <w:bCs/>
                <w:sz w:val="24"/>
                <w:szCs w:val="24"/>
              </w:rPr>
            </w:pPr>
            <w:r w:rsidRPr="00FA3179">
              <w:rPr>
                <w:rFonts w:ascii="Arial" w:hAnsi="Arial" w:cs="Arial"/>
                <w:b/>
                <w:bCs/>
                <w:sz w:val="24"/>
                <w:szCs w:val="24"/>
                <w:rtl/>
              </w:rPr>
              <w:t>سعة توفير خمسة فريزرات بسعة مختلفة، من 100 لتر إلى 500 لتر</w:t>
            </w:r>
          </w:p>
        </w:tc>
        <w:tc>
          <w:tcPr>
            <w:tcW w:w="1350" w:type="dxa"/>
          </w:tcPr>
          <w:p w14:paraId="60060DBE" w14:textId="77777777" w:rsidR="00B03CDA" w:rsidRPr="00FA3179" w:rsidRDefault="00B03CDA" w:rsidP="005B4BE0">
            <w:pPr>
              <w:pStyle w:val="ListBullet"/>
              <w:numPr>
                <w:ilvl w:val="0"/>
                <w:numId w:val="0"/>
              </w:numPr>
              <w:bidi/>
              <w:ind w:left="360" w:hanging="360"/>
              <w:jc w:val="center"/>
              <w:rPr>
                <w:rFonts w:ascii="Arial" w:hAnsi="Arial" w:cs="Arial"/>
                <w:b/>
                <w:bCs/>
                <w:sz w:val="24"/>
                <w:szCs w:val="24"/>
              </w:rPr>
            </w:pPr>
            <w:r w:rsidRPr="00FA3179">
              <w:rPr>
                <w:rFonts w:ascii="Arial" w:hAnsi="Arial" w:cs="Arial"/>
                <w:b/>
                <w:bCs/>
                <w:sz w:val="24"/>
                <w:szCs w:val="24"/>
                <w:rtl/>
              </w:rPr>
              <w:t>10</w:t>
            </w:r>
          </w:p>
        </w:tc>
        <w:tc>
          <w:tcPr>
            <w:tcW w:w="1170" w:type="dxa"/>
          </w:tcPr>
          <w:p w14:paraId="634A13F4" w14:textId="77777777" w:rsidR="00B03CDA" w:rsidRPr="00FA3179" w:rsidRDefault="00B03CDA" w:rsidP="005B4BE0">
            <w:pPr>
              <w:pStyle w:val="ListBullet"/>
              <w:numPr>
                <w:ilvl w:val="0"/>
                <w:numId w:val="0"/>
              </w:numPr>
              <w:bidi/>
              <w:ind w:left="360" w:hanging="360"/>
              <w:rPr>
                <w:rFonts w:ascii="Arial" w:hAnsi="Arial" w:cs="Arial"/>
                <w:sz w:val="24"/>
                <w:szCs w:val="24"/>
              </w:rPr>
            </w:pPr>
          </w:p>
        </w:tc>
      </w:tr>
      <w:tr w:rsidR="00B03CDA" w:rsidRPr="00FA3179" w14:paraId="3A43D182" w14:textId="77777777" w:rsidTr="00B03CDA">
        <w:trPr>
          <w:trHeight w:val="467"/>
        </w:trPr>
        <w:tc>
          <w:tcPr>
            <w:tcW w:w="498" w:type="dxa"/>
          </w:tcPr>
          <w:p w14:paraId="2651B296" w14:textId="77777777" w:rsidR="00B03CDA" w:rsidRPr="00FA3179" w:rsidRDefault="00B03CDA" w:rsidP="005B4BE0">
            <w:pPr>
              <w:pStyle w:val="ListBullet"/>
              <w:numPr>
                <w:ilvl w:val="0"/>
                <w:numId w:val="0"/>
              </w:numPr>
              <w:bidi/>
              <w:ind w:left="360" w:hanging="360"/>
              <w:rPr>
                <w:rFonts w:ascii="Arial" w:hAnsi="Arial" w:cs="Arial"/>
                <w:b/>
                <w:bCs/>
                <w:sz w:val="24"/>
                <w:szCs w:val="24"/>
              </w:rPr>
            </w:pPr>
            <w:r w:rsidRPr="00FA3179">
              <w:rPr>
                <w:rFonts w:ascii="Arial" w:hAnsi="Arial" w:cs="Arial"/>
                <w:b/>
                <w:bCs/>
                <w:sz w:val="24"/>
                <w:szCs w:val="24"/>
                <w:rtl/>
              </w:rPr>
              <w:t>2</w:t>
            </w:r>
          </w:p>
        </w:tc>
        <w:tc>
          <w:tcPr>
            <w:tcW w:w="6427" w:type="dxa"/>
          </w:tcPr>
          <w:p w14:paraId="273CF4D1" w14:textId="77777777" w:rsidR="00B03CDA" w:rsidRPr="00FA3179" w:rsidRDefault="00B03CDA" w:rsidP="005B4BE0">
            <w:pPr>
              <w:pStyle w:val="ListBullet"/>
              <w:numPr>
                <w:ilvl w:val="0"/>
                <w:numId w:val="0"/>
              </w:numPr>
              <w:bidi/>
              <w:ind w:left="331" w:hanging="360"/>
              <w:jc w:val="both"/>
              <w:rPr>
                <w:rFonts w:ascii="Arial" w:hAnsi="Arial" w:cs="Arial"/>
                <w:b/>
                <w:bCs/>
                <w:sz w:val="24"/>
                <w:szCs w:val="24"/>
              </w:rPr>
            </w:pPr>
            <w:r w:rsidRPr="00FA3179">
              <w:rPr>
                <w:rFonts w:ascii="Arial" w:hAnsi="Arial" w:cs="Arial"/>
                <w:b/>
                <w:bCs/>
                <w:sz w:val="24"/>
                <w:szCs w:val="24"/>
                <w:rtl/>
              </w:rPr>
              <w:t xml:space="preserve">القدرة على تزويد ما لا يقل عن 100 وحدة خلال شهر واحد </w:t>
            </w:r>
          </w:p>
        </w:tc>
        <w:tc>
          <w:tcPr>
            <w:tcW w:w="1350" w:type="dxa"/>
          </w:tcPr>
          <w:p w14:paraId="6888C4F9" w14:textId="77777777" w:rsidR="00B03CDA" w:rsidRPr="00FA3179" w:rsidRDefault="00B03CDA" w:rsidP="005B4BE0">
            <w:pPr>
              <w:pStyle w:val="ListBullet"/>
              <w:numPr>
                <w:ilvl w:val="0"/>
                <w:numId w:val="0"/>
              </w:numPr>
              <w:bidi/>
              <w:ind w:left="360" w:hanging="360"/>
              <w:jc w:val="center"/>
              <w:rPr>
                <w:rFonts w:ascii="Arial" w:hAnsi="Arial" w:cs="Arial"/>
                <w:b/>
                <w:bCs/>
                <w:sz w:val="24"/>
                <w:szCs w:val="24"/>
              </w:rPr>
            </w:pPr>
            <w:r w:rsidRPr="00FA3179">
              <w:rPr>
                <w:rFonts w:ascii="Arial" w:hAnsi="Arial" w:cs="Arial"/>
                <w:b/>
                <w:bCs/>
                <w:sz w:val="24"/>
                <w:szCs w:val="24"/>
                <w:rtl/>
              </w:rPr>
              <w:t>10</w:t>
            </w:r>
          </w:p>
        </w:tc>
        <w:tc>
          <w:tcPr>
            <w:tcW w:w="1170" w:type="dxa"/>
          </w:tcPr>
          <w:p w14:paraId="61F9767F" w14:textId="77777777" w:rsidR="00B03CDA" w:rsidRPr="00FA3179" w:rsidRDefault="00B03CDA" w:rsidP="005B4BE0">
            <w:pPr>
              <w:pStyle w:val="ListBullet"/>
              <w:numPr>
                <w:ilvl w:val="0"/>
                <w:numId w:val="0"/>
              </w:numPr>
              <w:bidi/>
              <w:ind w:left="360" w:hanging="360"/>
              <w:rPr>
                <w:rFonts w:ascii="Arial" w:hAnsi="Arial" w:cs="Arial"/>
                <w:sz w:val="24"/>
                <w:szCs w:val="24"/>
              </w:rPr>
            </w:pPr>
          </w:p>
        </w:tc>
      </w:tr>
      <w:tr w:rsidR="00B03CDA" w:rsidRPr="00FA3179" w14:paraId="32756F8F" w14:textId="77777777" w:rsidTr="00B03CDA">
        <w:trPr>
          <w:trHeight w:val="593"/>
        </w:trPr>
        <w:tc>
          <w:tcPr>
            <w:tcW w:w="498" w:type="dxa"/>
          </w:tcPr>
          <w:p w14:paraId="56C94D3B" w14:textId="77777777" w:rsidR="00B03CDA" w:rsidRPr="00FA3179" w:rsidRDefault="00B03CDA" w:rsidP="005B4BE0">
            <w:pPr>
              <w:pStyle w:val="ListBullet"/>
              <w:numPr>
                <w:ilvl w:val="0"/>
                <w:numId w:val="0"/>
              </w:numPr>
              <w:bidi/>
              <w:ind w:left="360" w:hanging="360"/>
              <w:rPr>
                <w:rFonts w:ascii="Arial" w:hAnsi="Arial" w:cs="Arial"/>
                <w:b/>
                <w:bCs/>
                <w:sz w:val="24"/>
                <w:szCs w:val="24"/>
              </w:rPr>
            </w:pPr>
            <w:r w:rsidRPr="00FA3179">
              <w:rPr>
                <w:rFonts w:ascii="Arial" w:hAnsi="Arial" w:cs="Arial" w:hint="cs"/>
                <w:b/>
                <w:bCs/>
                <w:sz w:val="24"/>
                <w:szCs w:val="24"/>
                <w:rtl/>
              </w:rPr>
              <w:t>3</w:t>
            </w:r>
          </w:p>
        </w:tc>
        <w:tc>
          <w:tcPr>
            <w:tcW w:w="6427" w:type="dxa"/>
            <w:tcBorders>
              <w:top w:val="single" w:sz="4" w:space="0" w:color="auto"/>
              <w:left w:val="single" w:sz="4" w:space="0" w:color="auto"/>
              <w:bottom w:val="single" w:sz="4" w:space="0" w:color="auto"/>
              <w:right w:val="single" w:sz="4" w:space="0" w:color="auto"/>
            </w:tcBorders>
            <w:vAlign w:val="center"/>
          </w:tcPr>
          <w:p w14:paraId="03A4A495" w14:textId="77777777" w:rsidR="00B03CDA" w:rsidRPr="00FA3179" w:rsidRDefault="00B03CDA" w:rsidP="005B4BE0">
            <w:pPr>
              <w:pStyle w:val="ListBullet"/>
              <w:numPr>
                <w:ilvl w:val="0"/>
                <w:numId w:val="0"/>
              </w:numPr>
              <w:bidi/>
              <w:ind w:left="331" w:hanging="360"/>
              <w:jc w:val="both"/>
              <w:rPr>
                <w:rFonts w:ascii="Arial" w:hAnsi="Arial" w:cs="Arial"/>
                <w:b/>
                <w:bCs/>
                <w:sz w:val="24"/>
                <w:szCs w:val="24"/>
              </w:rPr>
            </w:pPr>
            <w:r w:rsidRPr="00FA3179">
              <w:rPr>
                <w:rFonts w:ascii="Arial" w:hAnsi="Arial" w:cs="Arial"/>
                <w:b/>
                <w:bCs/>
                <w:color w:val="000000"/>
                <w:sz w:val="24"/>
                <w:szCs w:val="24"/>
                <w:rtl/>
              </w:rPr>
              <w:t>خبرة لا تقل عن سنة واحدة في توريد وتركيب المعدات التي تعمل بالطاقة الشمسية</w:t>
            </w:r>
          </w:p>
        </w:tc>
        <w:tc>
          <w:tcPr>
            <w:tcW w:w="1350" w:type="dxa"/>
          </w:tcPr>
          <w:p w14:paraId="5E4A9AEE" w14:textId="77777777" w:rsidR="00B03CDA" w:rsidRPr="00FA3179" w:rsidRDefault="00B03CDA" w:rsidP="005B4BE0">
            <w:pPr>
              <w:pStyle w:val="ListBullet"/>
              <w:numPr>
                <w:ilvl w:val="0"/>
                <w:numId w:val="0"/>
              </w:numPr>
              <w:bidi/>
              <w:ind w:left="360" w:hanging="360"/>
              <w:jc w:val="center"/>
              <w:rPr>
                <w:rFonts w:ascii="Arial" w:hAnsi="Arial" w:cs="Arial"/>
                <w:b/>
                <w:bCs/>
                <w:sz w:val="24"/>
                <w:szCs w:val="24"/>
              </w:rPr>
            </w:pPr>
            <w:r w:rsidRPr="00FA3179">
              <w:rPr>
                <w:rFonts w:ascii="Arial" w:hAnsi="Arial" w:cs="Arial"/>
                <w:b/>
                <w:bCs/>
                <w:sz w:val="24"/>
                <w:szCs w:val="24"/>
                <w:rtl/>
              </w:rPr>
              <w:t>10</w:t>
            </w:r>
          </w:p>
        </w:tc>
        <w:tc>
          <w:tcPr>
            <w:tcW w:w="1170" w:type="dxa"/>
          </w:tcPr>
          <w:p w14:paraId="6F267C24" w14:textId="77777777" w:rsidR="00B03CDA" w:rsidRPr="00FA3179" w:rsidRDefault="00B03CDA" w:rsidP="005B4BE0">
            <w:pPr>
              <w:pStyle w:val="ListBullet"/>
              <w:numPr>
                <w:ilvl w:val="0"/>
                <w:numId w:val="0"/>
              </w:numPr>
              <w:bidi/>
              <w:ind w:left="360" w:hanging="360"/>
              <w:rPr>
                <w:rFonts w:ascii="Arial" w:hAnsi="Arial" w:cs="Arial"/>
                <w:sz w:val="24"/>
                <w:szCs w:val="24"/>
              </w:rPr>
            </w:pPr>
          </w:p>
        </w:tc>
      </w:tr>
      <w:tr w:rsidR="00B03CDA" w:rsidRPr="00FA3179" w14:paraId="1906B1D1" w14:textId="77777777" w:rsidTr="00B03CDA">
        <w:trPr>
          <w:trHeight w:val="710"/>
        </w:trPr>
        <w:tc>
          <w:tcPr>
            <w:tcW w:w="498" w:type="dxa"/>
          </w:tcPr>
          <w:p w14:paraId="5E458BCD" w14:textId="77777777" w:rsidR="00B03CDA" w:rsidRPr="00FA3179" w:rsidRDefault="00B03CDA" w:rsidP="005B4BE0">
            <w:pPr>
              <w:pStyle w:val="ListBullet"/>
              <w:numPr>
                <w:ilvl w:val="0"/>
                <w:numId w:val="0"/>
              </w:numPr>
              <w:bidi/>
              <w:ind w:left="360" w:hanging="360"/>
              <w:rPr>
                <w:rFonts w:ascii="Arial" w:hAnsi="Arial" w:cs="Arial"/>
                <w:b/>
                <w:bCs/>
                <w:sz w:val="24"/>
                <w:szCs w:val="24"/>
              </w:rPr>
            </w:pPr>
            <w:r w:rsidRPr="00FA3179">
              <w:rPr>
                <w:rFonts w:ascii="Arial" w:hAnsi="Arial" w:cs="Arial" w:hint="cs"/>
                <w:b/>
                <w:bCs/>
                <w:sz w:val="24"/>
                <w:szCs w:val="24"/>
                <w:rtl/>
              </w:rPr>
              <w:t>4</w:t>
            </w:r>
          </w:p>
        </w:tc>
        <w:tc>
          <w:tcPr>
            <w:tcW w:w="6427" w:type="dxa"/>
            <w:tcBorders>
              <w:top w:val="single" w:sz="4" w:space="0" w:color="auto"/>
              <w:left w:val="single" w:sz="4" w:space="0" w:color="auto"/>
              <w:bottom w:val="single" w:sz="4" w:space="0" w:color="auto"/>
              <w:right w:val="single" w:sz="4" w:space="0" w:color="auto"/>
            </w:tcBorders>
            <w:vAlign w:val="center"/>
          </w:tcPr>
          <w:p w14:paraId="2D1122EC" w14:textId="77777777" w:rsidR="00B03CDA" w:rsidRPr="00FA3179" w:rsidRDefault="00B03CDA" w:rsidP="005B4BE0">
            <w:pPr>
              <w:pStyle w:val="ListBullet"/>
              <w:numPr>
                <w:ilvl w:val="0"/>
                <w:numId w:val="0"/>
              </w:numPr>
              <w:bidi/>
              <w:ind w:left="360" w:hanging="360"/>
              <w:jc w:val="both"/>
              <w:rPr>
                <w:rFonts w:ascii="Arial" w:hAnsi="Arial" w:cs="Arial"/>
                <w:b/>
                <w:bCs/>
                <w:sz w:val="24"/>
                <w:szCs w:val="24"/>
              </w:rPr>
            </w:pPr>
            <w:r w:rsidRPr="00FA3179">
              <w:rPr>
                <w:rFonts w:ascii="Arial" w:hAnsi="Arial" w:cs="Arial"/>
                <w:b/>
                <w:bCs/>
                <w:color w:val="000000"/>
                <w:sz w:val="24"/>
                <w:szCs w:val="24"/>
                <w:rtl/>
              </w:rPr>
              <w:t>دليل على وجود ثلاثة عقود سابقة على الأقل من نفس الطبيعة (ويفضل أن يكون مع المنظمات غير الحكومية الدولية، أو وكالات الأمم المتحدة، أو القطاع الخاص).</w:t>
            </w:r>
          </w:p>
        </w:tc>
        <w:tc>
          <w:tcPr>
            <w:tcW w:w="1350" w:type="dxa"/>
          </w:tcPr>
          <w:p w14:paraId="05757D59" w14:textId="77777777" w:rsidR="00B03CDA" w:rsidRPr="00FA3179" w:rsidRDefault="00B03CDA" w:rsidP="005B4BE0">
            <w:pPr>
              <w:pStyle w:val="ListBullet"/>
              <w:numPr>
                <w:ilvl w:val="0"/>
                <w:numId w:val="0"/>
              </w:numPr>
              <w:bidi/>
              <w:ind w:left="360" w:hanging="360"/>
              <w:jc w:val="center"/>
              <w:rPr>
                <w:rFonts w:ascii="Arial" w:hAnsi="Arial" w:cs="Arial"/>
                <w:b/>
                <w:bCs/>
                <w:sz w:val="24"/>
                <w:szCs w:val="24"/>
              </w:rPr>
            </w:pPr>
            <w:r w:rsidRPr="00FA3179">
              <w:rPr>
                <w:rFonts w:ascii="Arial" w:hAnsi="Arial" w:cs="Arial"/>
                <w:b/>
                <w:bCs/>
                <w:sz w:val="24"/>
                <w:szCs w:val="24"/>
                <w:rtl/>
              </w:rPr>
              <w:t>5</w:t>
            </w:r>
          </w:p>
        </w:tc>
        <w:tc>
          <w:tcPr>
            <w:tcW w:w="1170" w:type="dxa"/>
          </w:tcPr>
          <w:p w14:paraId="075668FF" w14:textId="77777777" w:rsidR="00B03CDA" w:rsidRPr="00FA3179" w:rsidRDefault="00B03CDA" w:rsidP="005B4BE0">
            <w:pPr>
              <w:pStyle w:val="ListBullet"/>
              <w:numPr>
                <w:ilvl w:val="0"/>
                <w:numId w:val="0"/>
              </w:numPr>
              <w:bidi/>
              <w:ind w:left="360" w:hanging="360"/>
              <w:rPr>
                <w:rFonts w:ascii="Arial" w:hAnsi="Arial" w:cs="Arial"/>
                <w:sz w:val="24"/>
                <w:szCs w:val="24"/>
              </w:rPr>
            </w:pPr>
          </w:p>
        </w:tc>
      </w:tr>
      <w:tr w:rsidR="00B03CDA" w:rsidRPr="00FA3179" w14:paraId="3E791A3A" w14:textId="77777777" w:rsidTr="00B03CDA">
        <w:trPr>
          <w:trHeight w:val="602"/>
        </w:trPr>
        <w:tc>
          <w:tcPr>
            <w:tcW w:w="498" w:type="dxa"/>
          </w:tcPr>
          <w:p w14:paraId="30E054BA" w14:textId="77777777" w:rsidR="00B03CDA" w:rsidRPr="00FA3179" w:rsidRDefault="00B03CDA" w:rsidP="005B4BE0">
            <w:pPr>
              <w:pStyle w:val="ListBullet"/>
              <w:numPr>
                <w:ilvl w:val="0"/>
                <w:numId w:val="0"/>
              </w:numPr>
              <w:bidi/>
              <w:ind w:left="360" w:hanging="360"/>
              <w:rPr>
                <w:rFonts w:ascii="Arial" w:hAnsi="Arial" w:cs="Arial"/>
                <w:b/>
                <w:bCs/>
                <w:sz w:val="24"/>
                <w:szCs w:val="24"/>
              </w:rPr>
            </w:pPr>
            <w:r w:rsidRPr="00FA3179">
              <w:rPr>
                <w:rFonts w:ascii="Arial" w:hAnsi="Arial" w:cs="Arial" w:hint="cs"/>
                <w:b/>
                <w:bCs/>
                <w:sz w:val="24"/>
                <w:szCs w:val="24"/>
                <w:rtl/>
              </w:rPr>
              <w:t>5</w:t>
            </w:r>
          </w:p>
        </w:tc>
        <w:tc>
          <w:tcPr>
            <w:tcW w:w="6427" w:type="dxa"/>
            <w:tcBorders>
              <w:top w:val="single" w:sz="4" w:space="0" w:color="auto"/>
              <w:left w:val="single" w:sz="4" w:space="0" w:color="auto"/>
              <w:bottom w:val="single" w:sz="4" w:space="0" w:color="auto"/>
              <w:right w:val="single" w:sz="4" w:space="0" w:color="auto"/>
            </w:tcBorders>
            <w:vAlign w:val="center"/>
          </w:tcPr>
          <w:p w14:paraId="291F2715" w14:textId="77777777" w:rsidR="00B03CDA" w:rsidRPr="00FA3179" w:rsidRDefault="00B03CDA" w:rsidP="005B4BE0">
            <w:pPr>
              <w:pStyle w:val="ListBullet"/>
              <w:numPr>
                <w:ilvl w:val="0"/>
                <w:numId w:val="0"/>
              </w:numPr>
              <w:bidi/>
              <w:ind w:left="360" w:hanging="360"/>
              <w:jc w:val="both"/>
              <w:rPr>
                <w:rFonts w:ascii="Arial" w:hAnsi="Arial" w:cs="Arial"/>
                <w:b/>
                <w:bCs/>
                <w:sz w:val="24"/>
                <w:szCs w:val="24"/>
              </w:rPr>
            </w:pPr>
            <w:r w:rsidRPr="00FA3179">
              <w:rPr>
                <w:rFonts w:ascii="Arial" w:hAnsi="Arial" w:cs="Arial"/>
                <w:b/>
                <w:bCs/>
                <w:color w:val="000000"/>
                <w:sz w:val="24"/>
                <w:szCs w:val="24"/>
                <w:rtl/>
              </w:rPr>
              <w:t>فريق فني مؤهل لديه خبرة في حلول الطاقة المتجددة وسلاسل التبريد.</w:t>
            </w:r>
          </w:p>
        </w:tc>
        <w:tc>
          <w:tcPr>
            <w:tcW w:w="1350" w:type="dxa"/>
          </w:tcPr>
          <w:p w14:paraId="2B2B1D5B" w14:textId="77777777" w:rsidR="00B03CDA" w:rsidRPr="00FA3179" w:rsidRDefault="00B03CDA" w:rsidP="005B4BE0">
            <w:pPr>
              <w:pStyle w:val="ListBullet"/>
              <w:numPr>
                <w:ilvl w:val="0"/>
                <w:numId w:val="0"/>
              </w:numPr>
              <w:bidi/>
              <w:ind w:left="360" w:hanging="360"/>
              <w:jc w:val="center"/>
              <w:rPr>
                <w:rFonts w:ascii="Arial" w:hAnsi="Arial" w:cs="Arial"/>
                <w:b/>
                <w:bCs/>
                <w:sz w:val="24"/>
                <w:szCs w:val="24"/>
              </w:rPr>
            </w:pPr>
            <w:r w:rsidRPr="00FA3179">
              <w:rPr>
                <w:rFonts w:ascii="Arial" w:hAnsi="Arial" w:cs="Arial"/>
                <w:b/>
                <w:bCs/>
                <w:sz w:val="24"/>
                <w:szCs w:val="24"/>
                <w:rtl/>
              </w:rPr>
              <w:t>5</w:t>
            </w:r>
          </w:p>
        </w:tc>
        <w:tc>
          <w:tcPr>
            <w:tcW w:w="1170" w:type="dxa"/>
          </w:tcPr>
          <w:p w14:paraId="301205E6" w14:textId="77777777" w:rsidR="00B03CDA" w:rsidRPr="00FA3179" w:rsidRDefault="00B03CDA" w:rsidP="005B4BE0">
            <w:pPr>
              <w:pStyle w:val="ListBullet"/>
              <w:numPr>
                <w:ilvl w:val="0"/>
                <w:numId w:val="0"/>
              </w:numPr>
              <w:bidi/>
              <w:ind w:left="360" w:hanging="360"/>
              <w:rPr>
                <w:rFonts w:ascii="Arial" w:hAnsi="Arial" w:cs="Arial"/>
                <w:sz w:val="24"/>
                <w:szCs w:val="24"/>
              </w:rPr>
            </w:pPr>
          </w:p>
        </w:tc>
      </w:tr>
      <w:tr w:rsidR="00B03CDA" w:rsidRPr="00FA3179" w14:paraId="5AE15B93" w14:textId="77777777" w:rsidTr="00B03CDA">
        <w:trPr>
          <w:trHeight w:val="557"/>
        </w:trPr>
        <w:tc>
          <w:tcPr>
            <w:tcW w:w="498" w:type="dxa"/>
          </w:tcPr>
          <w:p w14:paraId="46EFFC76" w14:textId="77777777" w:rsidR="00B03CDA" w:rsidRPr="00FA3179" w:rsidRDefault="00B03CDA" w:rsidP="005B4BE0">
            <w:pPr>
              <w:pStyle w:val="ListBullet"/>
              <w:numPr>
                <w:ilvl w:val="0"/>
                <w:numId w:val="0"/>
              </w:numPr>
              <w:bidi/>
              <w:ind w:left="360" w:hanging="360"/>
              <w:rPr>
                <w:rFonts w:ascii="Arial" w:hAnsi="Arial" w:cs="Arial"/>
                <w:b/>
                <w:bCs/>
                <w:sz w:val="24"/>
                <w:szCs w:val="24"/>
              </w:rPr>
            </w:pPr>
            <w:r w:rsidRPr="00FA3179">
              <w:rPr>
                <w:rFonts w:ascii="Arial" w:hAnsi="Arial" w:cs="Arial" w:hint="cs"/>
                <w:b/>
                <w:bCs/>
                <w:sz w:val="24"/>
                <w:szCs w:val="24"/>
                <w:rtl/>
              </w:rPr>
              <w:t>6</w:t>
            </w:r>
          </w:p>
        </w:tc>
        <w:tc>
          <w:tcPr>
            <w:tcW w:w="6427" w:type="dxa"/>
            <w:tcBorders>
              <w:top w:val="single" w:sz="4" w:space="0" w:color="auto"/>
              <w:left w:val="single" w:sz="4" w:space="0" w:color="auto"/>
              <w:bottom w:val="single" w:sz="4" w:space="0" w:color="auto"/>
              <w:right w:val="single" w:sz="4" w:space="0" w:color="auto"/>
            </w:tcBorders>
            <w:vAlign w:val="center"/>
          </w:tcPr>
          <w:p w14:paraId="7FB50917" w14:textId="77777777" w:rsidR="00B03CDA" w:rsidRPr="00FA3179" w:rsidRDefault="00B03CDA" w:rsidP="005B4BE0">
            <w:pPr>
              <w:pStyle w:val="ListBullet"/>
              <w:numPr>
                <w:ilvl w:val="0"/>
                <w:numId w:val="0"/>
              </w:numPr>
              <w:bidi/>
              <w:ind w:left="360" w:hanging="360"/>
              <w:jc w:val="both"/>
              <w:rPr>
                <w:rFonts w:ascii="Arial" w:hAnsi="Arial" w:cs="Arial"/>
                <w:b/>
                <w:bCs/>
                <w:color w:val="000000"/>
                <w:sz w:val="24"/>
                <w:szCs w:val="24"/>
              </w:rPr>
            </w:pPr>
            <w:r w:rsidRPr="00FA3179">
              <w:rPr>
                <w:rFonts w:ascii="Arial" w:hAnsi="Arial" w:cs="Arial"/>
                <w:b/>
                <w:bCs/>
                <w:color w:val="000000"/>
                <w:sz w:val="24"/>
                <w:szCs w:val="24"/>
                <w:rtl/>
              </w:rPr>
              <w:t>تفصيل تفصيلي للتكاليف (المعدات، التركيب، التدريب، والصيانة).</w:t>
            </w:r>
          </w:p>
        </w:tc>
        <w:tc>
          <w:tcPr>
            <w:tcW w:w="1350" w:type="dxa"/>
          </w:tcPr>
          <w:p w14:paraId="5F2AA978" w14:textId="77777777" w:rsidR="00B03CDA" w:rsidRPr="00FA3179" w:rsidRDefault="00B03CDA" w:rsidP="005B4BE0">
            <w:pPr>
              <w:pStyle w:val="ListBullet"/>
              <w:numPr>
                <w:ilvl w:val="0"/>
                <w:numId w:val="0"/>
              </w:numPr>
              <w:bidi/>
              <w:ind w:left="360" w:hanging="360"/>
              <w:jc w:val="center"/>
              <w:rPr>
                <w:rFonts w:ascii="Arial" w:hAnsi="Arial" w:cs="Arial"/>
                <w:b/>
                <w:bCs/>
                <w:sz w:val="24"/>
                <w:szCs w:val="24"/>
              </w:rPr>
            </w:pPr>
            <w:r w:rsidRPr="00FA3179">
              <w:rPr>
                <w:rFonts w:ascii="Arial" w:hAnsi="Arial" w:cs="Arial"/>
                <w:b/>
                <w:bCs/>
                <w:sz w:val="24"/>
                <w:szCs w:val="24"/>
                <w:rtl/>
              </w:rPr>
              <w:t>5</w:t>
            </w:r>
          </w:p>
        </w:tc>
        <w:tc>
          <w:tcPr>
            <w:tcW w:w="1170" w:type="dxa"/>
          </w:tcPr>
          <w:p w14:paraId="02B45303" w14:textId="77777777" w:rsidR="00B03CDA" w:rsidRPr="00FA3179" w:rsidRDefault="00B03CDA" w:rsidP="005B4BE0">
            <w:pPr>
              <w:pStyle w:val="ListBullet"/>
              <w:numPr>
                <w:ilvl w:val="0"/>
                <w:numId w:val="0"/>
              </w:numPr>
              <w:bidi/>
              <w:ind w:left="360" w:hanging="360"/>
              <w:rPr>
                <w:rFonts w:ascii="Arial" w:hAnsi="Arial" w:cs="Arial"/>
                <w:sz w:val="24"/>
                <w:szCs w:val="24"/>
              </w:rPr>
            </w:pPr>
          </w:p>
        </w:tc>
      </w:tr>
      <w:tr w:rsidR="00B03CDA" w:rsidRPr="00FA3179" w14:paraId="55AC4DFF" w14:textId="77777777" w:rsidTr="00B03CDA">
        <w:trPr>
          <w:trHeight w:val="557"/>
        </w:trPr>
        <w:tc>
          <w:tcPr>
            <w:tcW w:w="498" w:type="dxa"/>
          </w:tcPr>
          <w:p w14:paraId="12830D2B" w14:textId="77777777" w:rsidR="00B03CDA" w:rsidRPr="00FA3179" w:rsidRDefault="00B03CDA" w:rsidP="005B4BE0">
            <w:pPr>
              <w:pStyle w:val="ListBullet"/>
              <w:numPr>
                <w:ilvl w:val="0"/>
                <w:numId w:val="0"/>
              </w:numPr>
              <w:bidi/>
              <w:ind w:left="360" w:hanging="360"/>
              <w:rPr>
                <w:rFonts w:ascii="Arial" w:hAnsi="Arial" w:cs="Arial"/>
                <w:b/>
                <w:bCs/>
                <w:sz w:val="24"/>
                <w:szCs w:val="24"/>
              </w:rPr>
            </w:pPr>
            <w:r w:rsidRPr="00FA3179">
              <w:rPr>
                <w:rFonts w:ascii="Arial" w:hAnsi="Arial" w:cs="Arial" w:hint="cs"/>
                <w:b/>
                <w:bCs/>
                <w:sz w:val="24"/>
                <w:szCs w:val="24"/>
                <w:rtl/>
              </w:rPr>
              <w:t>7</w:t>
            </w:r>
          </w:p>
        </w:tc>
        <w:tc>
          <w:tcPr>
            <w:tcW w:w="6427" w:type="dxa"/>
            <w:tcBorders>
              <w:top w:val="single" w:sz="4" w:space="0" w:color="auto"/>
              <w:left w:val="single" w:sz="4" w:space="0" w:color="auto"/>
              <w:bottom w:val="single" w:sz="4" w:space="0" w:color="auto"/>
              <w:right w:val="single" w:sz="4" w:space="0" w:color="auto"/>
            </w:tcBorders>
            <w:vAlign w:val="center"/>
          </w:tcPr>
          <w:p w14:paraId="489CF147" w14:textId="77777777" w:rsidR="00B03CDA" w:rsidRPr="00FA3179" w:rsidRDefault="00B03CDA" w:rsidP="005B4BE0">
            <w:pPr>
              <w:pStyle w:val="ListBullet"/>
              <w:numPr>
                <w:ilvl w:val="0"/>
                <w:numId w:val="0"/>
              </w:numPr>
              <w:bidi/>
              <w:ind w:left="360" w:hanging="360"/>
              <w:jc w:val="both"/>
              <w:rPr>
                <w:rFonts w:ascii="Arial" w:hAnsi="Arial" w:cs="Arial"/>
                <w:b/>
                <w:bCs/>
                <w:color w:val="000000"/>
                <w:sz w:val="24"/>
                <w:szCs w:val="24"/>
              </w:rPr>
            </w:pPr>
            <w:r w:rsidRPr="00FA3179">
              <w:rPr>
                <w:rFonts w:ascii="Arial" w:hAnsi="Arial" w:cs="Arial"/>
                <w:b/>
                <w:bCs/>
                <w:color w:val="000000"/>
                <w:sz w:val="24"/>
                <w:szCs w:val="24"/>
                <w:rtl/>
              </w:rPr>
              <w:t>الحضور المحلي أو الشراكة في الصيانة وقطع الغيار.</w:t>
            </w:r>
          </w:p>
        </w:tc>
        <w:tc>
          <w:tcPr>
            <w:tcW w:w="1350" w:type="dxa"/>
          </w:tcPr>
          <w:p w14:paraId="47E115A5" w14:textId="77777777" w:rsidR="00B03CDA" w:rsidRPr="00FA3179" w:rsidRDefault="00B03CDA" w:rsidP="005B4BE0">
            <w:pPr>
              <w:pStyle w:val="ListBullet"/>
              <w:numPr>
                <w:ilvl w:val="0"/>
                <w:numId w:val="0"/>
              </w:numPr>
              <w:bidi/>
              <w:ind w:left="360" w:hanging="360"/>
              <w:jc w:val="center"/>
              <w:rPr>
                <w:rFonts w:ascii="Arial" w:hAnsi="Arial" w:cs="Arial"/>
                <w:b/>
                <w:bCs/>
                <w:sz w:val="24"/>
                <w:szCs w:val="24"/>
              </w:rPr>
            </w:pPr>
            <w:r w:rsidRPr="00FA3179">
              <w:rPr>
                <w:rFonts w:ascii="Arial" w:hAnsi="Arial" w:cs="Arial"/>
                <w:b/>
                <w:bCs/>
                <w:sz w:val="24"/>
                <w:szCs w:val="24"/>
                <w:rtl/>
              </w:rPr>
              <w:t>5</w:t>
            </w:r>
          </w:p>
        </w:tc>
        <w:tc>
          <w:tcPr>
            <w:tcW w:w="1170" w:type="dxa"/>
          </w:tcPr>
          <w:p w14:paraId="21084784" w14:textId="77777777" w:rsidR="00B03CDA" w:rsidRPr="00FA3179" w:rsidRDefault="00B03CDA" w:rsidP="005B4BE0">
            <w:pPr>
              <w:pStyle w:val="ListBullet"/>
              <w:numPr>
                <w:ilvl w:val="0"/>
                <w:numId w:val="0"/>
              </w:numPr>
              <w:bidi/>
              <w:ind w:left="360" w:hanging="360"/>
              <w:rPr>
                <w:rFonts w:ascii="Arial" w:hAnsi="Arial" w:cs="Arial"/>
                <w:sz w:val="24"/>
                <w:szCs w:val="24"/>
              </w:rPr>
            </w:pPr>
          </w:p>
        </w:tc>
      </w:tr>
      <w:tr w:rsidR="00B03CDA" w:rsidRPr="00FA3179" w14:paraId="0EB13644" w14:textId="77777777" w:rsidTr="00B03CDA">
        <w:trPr>
          <w:trHeight w:val="557"/>
        </w:trPr>
        <w:tc>
          <w:tcPr>
            <w:tcW w:w="498" w:type="dxa"/>
          </w:tcPr>
          <w:p w14:paraId="4E390E92" w14:textId="77777777" w:rsidR="00B03CDA" w:rsidRPr="00FA3179" w:rsidRDefault="00B03CDA" w:rsidP="005B4BE0">
            <w:pPr>
              <w:pStyle w:val="ListBullet"/>
              <w:numPr>
                <w:ilvl w:val="0"/>
                <w:numId w:val="0"/>
              </w:numPr>
              <w:bidi/>
              <w:ind w:left="360" w:hanging="360"/>
              <w:rPr>
                <w:rFonts w:ascii="Arial" w:hAnsi="Arial" w:cs="Arial"/>
                <w:b/>
                <w:bCs/>
                <w:sz w:val="24"/>
                <w:szCs w:val="24"/>
              </w:rPr>
            </w:pPr>
            <w:r w:rsidRPr="00FA3179">
              <w:rPr>
                <w:rFonts w:ascii="Arial" w:hAnsi="Arial" w:cs="Arial" w:hint="cs"/>
                <w:b/>
                <w:bCs/>
                <w:sz w:val="24"/>
                <w:szCs w:val="24"/>
                <w:rtl/>
              </w:rPr>
              <w:t>8</w:t>
            </w:r>
          </w:p>
        </w:tc>
        <w:tc>
          <w:tcPr>
            <w:tcW w:w="6427" w:type="dxa"/>
            <w:tcBorders>
              <w:top w:val="single" w:sz="4" w:space="0" w:color="auto"/>
              <w:left w:val="single" w:sz="4" w:space="0" w:color="auto"/>
              <w:bottom w:val="single" w:sz="4" w:space="0" w:color="auto"/>
              <w:right w:val="single" w:sz="4" w:space="0" w:color="auto"/>
            </w:tcBorders>
            <w:vAlign w:val="center"/>
          </w:tcPr>
          <w:p w14:paraId="7DF0D632" w14:textId="77777777" w:rsidR="00B03CDA" w:rsidRPr="00FA3179" w:rsidRDefault="00B03CDA" w:rsidP="005B4BE0">
            <w:pPr>
              <w:pStyle w:val="ListBullet"/>
              <w:numPr>
                <w:ilvl w:val="0"/>
                <w:numId w:val="0"/>
              </w:numPr>
              <w:bidi/>
              <w:ind w:left="360" w:hanging="360"/>
              <w:jc w:val="both"/>
              <w:rPr>
                <w:rFonts w:ascii="Arial" w:hAnsi="Arial" w:cs="Arial"/>
                <w:b/>
                <w:bCs/>
                <w:color w:val="000000"/>
                <w:sz w:val="24"/>
                <w:szCs w:val="24"/>
              </w:rPr>
            </w:pPr>
            <w:r w:rsidRPr="00FA3179">
              <w:rPr>
                <w:rFonts w:ascii="Arial" w:hAnsi="Arial" w:cs="Arial"/>
                <w:b/>
                <w:bCs/>
                <w:color w:val="000000"/>
                <w:sz w:val="24"/>
                <w:szCs w:val="24"/>
                <w:rtl/>
              </w:rPr>
              <w:t>التدريب وبناء القدرات للمستخدمين النهائيين.</w:t>
            </w:r>
          </w:p>
        </w:tc>
        <w:tc>
          <w:tcPr>
            <w:tcW w:w="1350" w:type="dxa"/>
          </w:tcPr>
          <w:p w14:paraId="1B56303B" w14:textId="77777777" w:rsidR="00B03CDA" w:rsidRPr="00FA3179" w:rsidRDefault="00B03CDA" w:rsidP="005B4BE0">
            <w:pPr>
              <w:pStyle w:val="ListBullet"/>
              <w:numPr>
                <w:ilvl w:val="0"/>
                <w:numId w:val="0"/>
              </w:numPr>
              <w:bidi/>
              <w:ind w:left="360" w:hanging="360"/>
              <w:jc w:val="center"/>
              <w:rPr>
                <w:rFonts w:ascii="Arial" w:hAnsi="Arial" w:cs="Arial"/>
                <w:b/>
                <w:bCs/>
                <w:sz w:val="24"/>
                <w:szCs w:val="24"/>
              </w:rPr>
            </w:pPr>
            <w:r w:rsidRPr="00FA3179">
              <w:rPr>
                <w:rFonts w:ascii="Arial" w:hAnsi="Arial" w:cs="Arial"/>
                <w:b/>
                <w:bCs/>
                <w:sz w:val="24"/>
                <w:szCs w:val="24"/>
                <w:rtl/>
              </w:rPr>
              <w:t>10</w:t>
            </w:r>
          </w:p>
        </w:tc>
        <w:tc>
          <w:tcPr>
            <w:tcW w:w="1170" w:type="dxa"/>
          </w:tcPr>
          <w:p w14:paraId="548508D8" w14:textId="77777777" w:rsidR="00B03CDA" w:rsidRPr="00FA3179" w:rsidRDefault="00B03CDA" w:rsidP="005B4BE0">
            <w:pPr>
              <w:pStyle w:val="ListBullet"/>
              <w:numPr>
                <w:ilvl w:val="0"/>
                <w:numId w:val="0"/>
              </w:numPr>
              <w:ind w:left="360" w:hanging="360"/>
              <w:rPr>
                <w:rFonts w:ascii="Arial" w:hAnsi="Arial" w:cs="Arial"/>
                <w:sz w:val="24"/>
                <w:szCs w:val="24"/>
              </w:rPr>
            </w:pPr>
          </w:p>
        </w:tc>
      </w:tr>
      <w:tr w:rsidR="005177F4" w:rsidRPr="00FA3179" w14:paraId="46F5F049" w14:textId="77777777" w:rsidTr="00B03CDA">
        <w:trPr>
          <w:trHeight w:val="557"/>
        </w:trPr>
        <w:tc>
          <w:tcPr>
            <w:tcW w:w="498" w:type="dxa"/>
          </w:tcPr>
          <w:p w14:paraId="2B5308FE" w14:textId="640FFF87" w:rsidR="005177F4" w:rsidRPr="00FA3179" w:rsidRDefault="005177F4" w:rsidP="005B4BE0">
            <w:pPr>
              <w:pStyle w:val="ListBullet"/>
              <w:numPr>
                <w:ilvl w:val="0"/>
                <w:numId w:val="0"/>
              </w:numPr>
              <w:bidi/>
              <w:ind w:left="360" w:hanging="360"/>
              <w:rPr>
                <w:rFonts w:ascii="Arial" w:hAnsi="Arial" w:cs="Arial"/>
                <w:b/>
                <w:bCs/>
                <w:sz w:val="24"/>
                <w:szCs w:val="24"/>
                <w:rtl/>
              </w:rPr>
            </w:pPr>
            <w:r>
              <w:rPr>
                <w:rFonts w:ascii="Arial" w:hAnsi="Arial" w:cs="Arial"/>
                <w:b/>
                <w:bCs/>
                <w:sz w:val="24"/>
                <w:szCs w:val="24"/>
              </w:rPr>
              <w:t>9</w:t>
            </w:r>
          </w:p>
        </w:tc>
        <w:tc>
          <w:tcPr>
            <w:tcW w:w="6427" w:type="dxa"/>
            <w:tcBorders>
              <w:top w:val="single" w:sz="4" w:space="0" w:color="auto"/>
              <w:left w:val="single" w:sz="4" w:space="0" w:color="auto"/>
              <w:bottom w:val="single" w:sz="4" w:space="0" w:color="auto"/>
              <w:right w:val="single" w:sz="4" w:space="0" w:color="auto"/>
            </w:tcBorders>
            <w:vAlign w:val="center"/>
          </w:tcPr>
          <w:p w14:paraId="2B8CAF6C" w14:textId="64CE2F15" w:rsidR="005177F4" w:rsidRPr="00FA3179" w:rsidRDefault="005177F4" w:rsidP="005B4BE0">
            <w:pPr>
              <w:pStyle w:val="ListBullet"/>
              <w:numPr>
                <w:ilvl w:val="0"/>
                <w:numId w:val="0"/>
              </w:numPr>
              <w:bidi/>
              <w:ind w:left="360" w:hanging="360"/>
              <w:jc w:val="both"/>
              <w:rPr>
                <w:rFonts w:ascii="Arial" w:hAnsi="Arial" w:cs="Arial"/>
                <w:b/>
                <w:bCs/>
                <w:color w:val="000000"/>
                <w:sz w:val="24"/>
                <w:szCs w:val="24"/>
                <w:rtl/>
              </w:rPr>
            </w:pPr>
            <w:r>
              <w:rPr>
                <w:rFonts w:ascii="Arial" w:hAnsi="Arial" w:cs="Arial" w:hint="cs"/>
                <w:b/>
                <w:bCs/>
                <w:color w:val="000000"/>
                <w:sz w:val="24"/>
                <w:szCs w:val="24"/>
                <w:rtl/>
              </w:rPr>
              <w:t>القدرة المالية</w:t>
            </w:r>
          </w:p>
        </w:tc>
        <w:tc>
          <w:tcPr>
            <w:tcW w:w="1350" w:type="dxa"/>
          </w:tcPr>
          <w:p w14:paraId="4F329016" w14:textId="40724ADA" w:rsidR="005177F4" w:rsidRPr="00FA3179" w:rsidRDefault="005177F4" w:rsidP="005B4BE0">
            <w:pPr>
              <w:pStyle w:val="ListBullet"/>
              <w:numPr>
                <w:ilvl w:val="0"/>
                <w:numId w:val="0"/>
              </w:numPr>
              <w:bidi/>
              <w:ind w:left="360" w:hanging="360"/>
              <w:jc w:val="center"/>
              <w:rPr>
                <w:rFonts w:ascii="Arial" w:hAnsi="Arial" w:cs="Arial"/>
                <w:b/>
                <w:bCs/>
                <w:sz w:val="24"/>
                <w:szCs w:val="24"/>
                <w:rtl/>
              </w:rPr>
            </w:pPr>
            <w:r>
              <w:rPr>
                <w:rFonts w:ascii="Arial" w:hAnsi="Arial" w:cs="Arial" w:hint="cs"/>
                <w:b/>
                <w:bCs/>
                <w:sz w:val="24"/>
                <w:szCs w:val="24"/>
                <w:rtl/>
              </w:rPr>
              <w:t>30</w:t>
            </w:r>
          </w:p>
        </w:tc>
        <w:tc>
          <w:tcPr>
            <w:tcW w:w="1170" w:type="dxa"/>
          </w:tcPr>
          <w:p w14:paraId="61CE6B44" w14:textId="77777777" w:rsidR="005177F4" w:rsidRPr="00FA3179" w:rsidRDefault="005177F4" w:rsidP="005B4BE0">
            <w:pPr>
              <w:pStyle w:val="ListBullet"/>
              <w:numPr>
                <w:ilvl w:val="0"/>
                <w:numId w:val="0"/>
              </w:numPr>
              <w:ind w:left="360" w:hanging="360"/>
              <w:rPr>
                <w:rFonts w:ascii="Arial" w:hAnsi="Arial" w:cs="Arial"/>
                <w:sz w:val="24"/>
                <w:szCs w:val="24"/>
              </w:rPr>
            </w:pPr>
          </w:p>
        </w:tc>
      </w:tr>
      <w:tr w:rsidR="005177F4" w:rsidRPr="00FA3179" w14:paraId="53E6E62F" w14:textId="77777777" w:rsidTr="00B03CDA">
        <w:trPr>
          <w:trHeight w:val="557"/>
        </w:trPr>
        <w:tc>
          <w:tcPr>
            <w:tcW w:w="498" w:type="dxa"/>
          </w:tcPr>
          <w:p w14:paraId="68DFA44D" w14:textId="3EE36E17" w:rsidR="005177F4" w:rsidRPr="00FA3179" w:rsidRDefault="005177F4" w:rsidP="005B4BE0">
            <w:pPr>
              <w:pStyle w:val="ListBullet"/>
              <w:numPr>
                <w:ilvl w:val="0"/>
                <w:numId w:val="0"/>
              </w:numPr>
              <w:bidi/>
              <w:ind w:left="360" w:hanging="360"/>
              <w:rPr>
                <w:rFonts w:ascii="Arial" w:hAnsi="Arial" w:cs="Arial"/>
                <w:b/>
                <w:bCs/>
                <w:sz w:val="24"/>
                <w:szCs w:val="24"/>
                <w:rtl/>
              </w:rPr>
            </w:pPr>
            <w:r>
              <w:rPr>
                <w:rFonts w:ascii="Arial" w:hAnsi="Arial" w:cs="Arial" w:hint="cs"/>
                <w:b/>
                <w:bCs/>
                <w:sz w:val="24"/>
                <w:szCs w:val="24"/>
                <w:rtl/>
              </w:rPr>
              <w:t>10</w:t>
            </w:r>
          </w:p>
        </w:tc>
        <w:tc>
          <w:tcPr>
            <w:tcW w:w="6427" w:type="dxa"/>
            <w:tcBorders>
              <w:top w:val="single" w:sz="4" w:space="0" w:color="auto"/>
              <w:left w:val="single" w:sz="4" w:space="0" w:color="auto"/>
              <w:bottom w:val="single" w:sz="4" w:space="0" w:color="auto"/>
              <w:right w:val="single" w:sz="4" w:space="0" w:color="auto"/>
            </w:tcBorders>
            <w:vAlign w:val="center"/>
          </w:tcPr>
          <w:p w14:paraId="66AF10C3" w14:textId="01D6F7D5" w:rsidR="005177F4" w:rsidRPr="00FA3179" w:rsidRDefault="005177F4" w:rsidP="005B4BE0">
            <w:pPr>
              <w:pStyle w:val="ListBullet"/>
              <w:numPr>
                <w:ilvl w:val="0"/>
                <w:numId w:val="0"/>
              </w:numPr>
              <w:bidi/>
              <w:ind w:left="360" w:hanging="360"/>
              <w:jc w:val="both"/>
              <w:rPr>
                <w:rFonts w:ascii="Arial" w:hAnsi="Arial" w:cs="Arial"/>
                <w:b/>
                <w:bCs/>
                <w:color w:val="000000"/>
                <w:sz w:val="24"/>
                <w:szCs w:val="24"/>
                <w:rtl/>
              </w:rPr>
            </w:pPr>
            <w:r>
              <w:rPr>
                <w:rFonts w:ascii="Arial" w:hAnsi="Arial" w:cs="Arial" w:hint="cs"/>
                <w:b/>
                <w:bCs/>
                <w:color w:val="000000"/>
                <w:sz w:val="24"/>
                <w:szCs w:val="24"/>
                <w:rtl/>
              </w:rPr>
              <w:t>خدمة ما بعد البيع</w:t>
            </w:r>
          </w:p>
        </w:tc>
        <w:tc>
          <w:tcPr>
            <w:tcW w:w="1350" w:type="dxa"/>
          </w:tcPr>
          <w:p w14:paraId="6522ED2B" w14:textId="0A2D8A66" w:rsidR="005177F4" w:rsidRPr="00FA3179" w:rsidRDefault="005177F4" w:rsidP="005B4BE0">
            <w:pPr>
              <w:pStyle w:val="ListBullet"/>
              <w:numPr>
                <w:ilvl w:val="0"/>
                <w:numId w:val="0"/>
              </w:numPr>
              <w:bidi/>
              <w:ind w:left="360" w:hanging="360"/>
              <w:jc w:val="center"/>
              <w:rPr>
                <w:rFonts w:ascii="Arial" w:hAnsi="Arial" w:cs="Arial"/>
                <w:b/>
                <w:bCs/>
                <w:sz w:val="24"/>
                <w:szCs w:val="24"/>
                <w:rtl/>
              </w:rPr>
            </w:pPr>
            <w:r>
              <w:rPr>
                <w:rFonts w:ascii="Arial" w:hAnsi="Arial" w:cs="Arial" w:hint="cs"/>
                <w:b/>
                <w:bCs/>
                <w:sz w:val="24"/>
                <w:szCs w:val="24"/>
                <w:rtl/>
              </w:rPr>
              <w:t>10</w:t>
            </w:r>
          </w:p>
        </w:tc>
        <w:tc>
          <w:tcPr>
            <w:tcW w:w="1170" w:type="dxa"/>
          </w:tcPr>
          <w:p w14:paraId="07F16CC8" w14:textId="77777777" w:rsidR="005177F4" w:rsidRPr="00FA3179" w:rsidRDefault="005177F4" w:rsidP="005B4BE0">
            <w:pPr>
              <w:pStyle w:val="ListBullet"/>
              <w:numPr>
                <w:ilvl w:val="0"/>
                <w:numId w:val="0"/>
              </w:numPr>
              <w:ind w:left="360" w:hanging="360"/>
              <w:rPr>
                <w:rFonts w:ascii="Arial" w:hAnsi="Arial" w:cs="Arial"/>
                <w:sz w:val="24"/>
                <w:szCs w:val="24"/>
              </w:rPr>
            </w:pPr>
          </w:p>
        </w:tc>
      </w:tr>
    </w:tbl>
    <w:p w14:paraId="260E39C6" w14:textId="77777777" w:rsidR="00FA3179" w:rsidRPr="00FA3179" w:rsidRDefault="00FA3179" w:rsidP="00FA3179">
      <w:pPr>
        <w:bidi/>
        <w:spacing w:after="0" w:line="240" w:lineRule="auto"/>
        <w:rPr>
          <w:rFonts w:ascii="Arial" w:hAnsi="Arial" w:cs="Arial"/>
          <w:sz w:val="24"/>
          <w:szCs w:val="24"/>
          <w:rtl/>
        </w:rPr>
      </w:pPr>
    </w:p>
    <w:p w14:paraId="25C74C1A" w14:textId="0DC12C21" w:rsidR="006C144D" w:rsidRPr="00FA3179" w:rsidRDefault="006C144D" w:rsidP="00D74C69">
      <w:pPr>
        <w:bidi/>
        <w:spacing w:after="0" w:line="240" w:lineRule="auto"/>
        <w:rPr>
          <w:rFonts w:ascii="Arial" w:hAnsi="Arial" w:cs="Arial"/>
          <w:b/>
          <w:bCs/>
          <w:sz w:val="24"/>
          <w:szCs w:val="24"/>
          <w:rtl/>
        </w:rPr>
      </w:pPr>
      <w:r w:rsidRPr="00FA3179">
        <w:rPr>
          <w:rFonts w:ascii="Arial" w:hAnsi="Arial" w:cs="Arial"/>
          <w:b/>
          <w:bCs/>
          <w:sz w:val="24"/>
          <w:szCs w:val="24"/>
          <w:rtl/>
        </w:rPr>
        <w:t>5</w:t>
      </w:r>
      <w:r w:rsidRPr="00FA3179">
        <w:rPr>
          <w:rFonts w:ascii="Arial" w:hAnsi="Arial" w:cs="Arial"/>
          <w:b/>
          <w:bCs/>
          <w:sz w:val="24"/>
          <w:szCs w:val="24"/>
        </w:rPr>
        <w:t xml:space="preserve">. </w:t>
      </w:r>
      <w:r w:rsidRPr="00FA3179">
        <w:rPr>
          <w:rFonts w:ascii="Arial" w:hAnsi="Arial" w:cs="Arial"/>
          <w:b/>
          <w:bCs/>
          <w:sz w:val="24"/>
          <w:szCs w:val="24"/>
          <w:rtl/>
        </w:rPr>
        <w:t>متطلبات التقديم</w:t>
      </w:r>
      <w:r w:rsidR="00B03CDA" w:rsidRPr="00FA3179">
        <w:rPr>
          <w:rFonts w:ascii="Arial" w:hAnsi="Arial" w:cs="Arial" w:hint="cs"/>
          <w:b/>
          <w:bCs/>
          <w:sz w:val="24"/>
          <w:szCs w:val="24"/>
          <w:rtl/>
        </w:rPr>
        <w:t>:</w:t>
      </w:r>
    </w:p>
    <w:p w14:paraId="4D9D3EDC" w14:textId="77777777" w:rsidR="00B03CDA" w:rsidRPr="00FA3179" w:rsidRDefault="00B03CDA" w:rsidP="00B03CDA">
      <w:pPr>
        <w:bidi/>
        <w:spacing w:after="0" w:line="240" w:lineRule="auto"/>
        <w:rPr>
          <w:rFonts w:ascii="Arial" w:hAnsi="Arial" w:cs="Arial"/>
          <w:b/>
          <w:bCs/>
          <w:sz w:val="24"/>
          <w:szCs w:val="24"/>
          <w:rtl/>
        </w:rPr>
      </w:pPr>
    </w:p>
    <w:p w14:paraId="69BF44A7" w14:textId="1E83A617" w:rsidR="006C144D" w:rsidRPr="00FA3179" w:rsidRDefault="006C144D" w:rsidP="00FA3179">
      <w:pPr>
        <w:pStyle w:val="ListParagraph"/>
        <w:numPr>
          <w:ilvl w:val="0"/>
          <w:numId w:val="17"/>
        </w:numPr>
        <w:bidi/>
        <w:spacing w:after="0" w:line="360" w:lineRule="auto"/>
        <w:rPr>
          <w:rFonts w:ascii="Arial" w:hAnsi="Arial" w:cs="Arial"/>
          <w:b/>
          <w:bCs/>
          <w:sz w:val="24"/>
          <w:szCs w:val="24"/>
          <w:rtl/>
        </w:rPr>
      </w:pPr>
      <w:r w:rsidRPr="00FA3179">
        <w:rPr>
          <w:rFonts w:ascii="Arial" w:hAnsi="Arial" w:cs="Arial"/>
          <w:b/>
          <w:bCs/>
          <w:sz w:val="24"/>
          <w:szCs w:val="24"/>
          <w:rtl/>
        </w:rPr>
        <w:t>نبذة عن الشركة، وتسجيلها، وتراخيصها</w:t>
      </w:r>
      <w:r w:rsidRPr="00FA3179">
        <w:rPr>
          <w:rFonts w:ascii="Arial" w:hAnsi="Arial" w:cs="Arial"/>
          <w:b/>
          <w:bCs/>
          <w:sz w:val="24"/>
          <w:szCs w:val="24"/>
        </w:rPr>
        <w:t>.</w:t>
      </w:r>
    </w:p>
    <w:p w14:paraId="69B9B83F" w14:textId="7DC1ADAA" w:rsidR="006C144D" w:rsidRPr="00FA3179" w:rsidRDefault="006C144D" w:rsidP="00FA3179">
      <w:pPr>
        <w:pStyle w:val="ListParagraph"/>
        <w:numPr>
          <w:ilvl w:val="0"/>
          <w:numId w:val="17"/>
        </w:numPr>
        <w:bidi/>
        <w:spacing w:after="0" w:line="360" w:lineRule="auto"/>
        <w:rPr>
          <w:rFonts w:ascii="Arial" w:hAnsi="Arial" w:cs="Arial"/>
          <w:b/>
          <w:bCs/>
          <w:sz w:val="24"/>
          <w:szCs w:val="24"/>
          <w:rtl/>
        </w:rPr>
      </w:pPr>
      <w:r w:rsidRPr="00FA3179">
        <w:rPr>
          <w:rFonts w:ascii="Arial" w:hAnsi="Arial" w:cs="Arial"/>
          <w:b/>
          <w:bCs/>
          <w:sz w:val="24"/>
          <w:szCs w:val="24"/>
          <w:rtl/>
        </w:rPr>
        <w:t>إثبات الخبرة السابقة ذات الصلة (العقود، والمراجع، وقائمة العملاء)</w:t>
      </w:r>
      <w:r w:rsidRPr="00FA3179">
        <w:rPr>
          <w:rFonts w:ascii="Arial" w:hAnsi="Arial" w:cs="Arial"/>
          <w:b/>
          <w:bCs/>
          <w:sz w:val="24"/>
          <w:szCs w:val="24"/>
        </w:rPr>
        <w:t>.</w:t>
      </w:r>
    </w:p>
    <w:p w14:paraId="14DE3337" w14:textId="37755FC8" w:rsidR="006C144D" w:rsidRPr="00FA3179" w:rsidRDefault="006C144D" w:rsidP="00FA3179">
      <w:pPr>
        <w:pStyle w:val="ListParagraph"/>
        <w:numPr>
          <w:ilvl w:val="0"/>
          <w:numId w:val="17"/>
        </w:numPr>
        <w:bidi/>
        <w:spacing w:after="0" w:line="360" w:lineRule="auto"/>
        <w:rPr>
          <w:rFonts w:ascii="Arial" w:hAnsi="Arial" w:cs="Arial"/>
          <w:b/>
          <w:bCs/>
          <w:sz w:val="24"/>
          <w:szCs w:val="24"/>
          <w:rtl/>
        </w:rPr>
      </w:pPr>
      <w:r w:rsidRPr="00FA3179">
        <w:rPr>
          <w:rFonts w:ascii="Arial" w:hAnsi="Arial" w:cs="Arial"/>
          <w:b/>
          <w:bCs/>
          <w:sz w:val="24"/>
          <w:szCs w:val="24"/>
          <w:rtl/>
        </w:rPr>
        <w:t>المواصفات الفنية وكتيبات المعدات المقترحة</w:t>
      </w:r>
      <w:r w:rsidRPr="00FA3179">
        <w:rPr>
          <w:rFonts w:ascii="Arial" w:hAnsi="Arial" w:cs="Arial"/>
          <w:b/>
          <w:bCs/>
          <w:sz w:val="24"/>
          <w:szCs w:val="24"/>
        </w:rPr>
        <w:t>.</w:t>
      </w:r>
    </w:p>
    <w:p w14:paraId="2B5F6ECB" w14:textId="34DEE063" w:rsidR="006C144D" w:rsidRPr="00FA3179" w:rsidRDefault="006C144D" w:rsidP="00FA3179">
      <w:pPr>
        <w:pStyle w:val="ListParagraph"/>
        <w:numPr>
          <w:ilvl w:val="0"/>
          <w:numId w:val="17"/>
        </w:numPr>
        <w:bidi/>
        <w:spacing w:after="0" w:line="360" w:lineRule="auto"/>
        <w:rPr>
          <w:rFonts w:ascii="Arial" w:hAnsi="Arial" w:cs="Arial"/>
          <w:b/>
          <w:bCs/>
          <w:sz w:val="24"/>
          <w:szCs w:val="24"/>
          <w:rtl/>
        </w:rPr>
      </w:pPr>
      <w:r w:rsidRPr="00FA3179">
        <w:rPr>
          <w:rFonts w:ascii="Arial" w:hAnsi="Arial" w:cs="Arial"/>
          <w:b/>
          <w:bCs/>
          <w:sz w:val="24"/>
          <w:szCs w:val="24"/>
          <w:rtl/>
        </w:rPr>
        <w:t>القدرة المالية والتسعير الإرشادي (عرض سعر أو سعر الوحدة)</w:t>
      </w:r>
      <w:r w:rsidRPr="00FA3179">
        <w:rPr>
          <w:rFonts w:ascii="Arial" w:hAnsi="Arial" w:cs="Arial"/>
          <w:b/>
          <w:bCs/>
          <w:sz w:val="24"/>
          <w:szCs w:val="24"/>
        </w:rPr>
        <w:t>.</w:t>
      </w:r>
    </w:p>
    <w:p w14:paraId="072A22DD" w14:textId="5C1A3D6F" w:rsidR="006C144D" w:rsidRPr="00FA3179" w:rsidRDefault="006C144D" w:rsidP="00FA3179">
      <w:pPr>
        <w:pStyle w:val="ListParagraph"/>
        <w:numPr>
          <w:ilvl w:val="0"/>
          <w:numId w:val="17"/>
        </w:numPr>
        <w:bidi/>
        <w:spacing w:after="0" w:line="360" w:lineRule="auto"/>
        <w:rPr>
          <w:rFonts w:ascii="Arial" w:hAnsi="Arial" w:cs="Arial"/>
          <w:b/>
          <w:bCs/>
          <w:sz w:val="24"/>
          <w:szCs w:val="24"/>
          <w:rtl/>
        </w:rPr>
      </w:pPr>
      <w:r w:rsidRPr="00FA3179">
        <w:rPr>
          <w:rFonts w:ascii="Arial" w:hAnsi="Arial" w:cs="Arial"/>
          <w:b/>
          <w:bCs/>
          <w:sz w:val="24"/>
          <w:szCs w:val="24"/>
          <w:rtl/>
        </w:rPr>
        <w:t>خدمة ما بعد البيع وشروط الضمان</w:t>
      </w:r>
      <w:r w:rsidRPr="00FA3179">
        <w:rPr>
          <w:rFonts w:ascii="Arial" w:hAnsi="Arial" w:cs="Arial"/>
          <w:b/>
          <w:bCs/>
          <w:sz w:val="24"/>
          <w:szCs w:val="24"/>
        </w:rPr>
        <w:t>.</w:t>
      </w:r>
    </w:p>
    <w:p w14:paraId="768825D7" w14:textId="7CED8A85" w:rsidR="006C144D" w:rsidRDefault="006C144D" w:rsidP="00FA3179">
      <w:pPr>
        <w:pStyle w:val="ListParagraph"/>
        <w:numPr>
          <w:ilvl w:val="0"/>
          <w:numId w:val="17"/>
        </w:numPr>
        <w:bidi/>
        <w:spacing w:after="0" w:line="360" w:lineRule="auto"/>
        <w:rPr>
          <w:rFonts w:ascii="Arial" w:hAnsi="Arial" w:cs="Arial"/>
          <w:b/>
          <w:bCs/>
          <w:sz w:val="24"/>
          <w:szCs w:val="24"/>
        </w:rPr>
      </w:pPr>
      <w:r w:rsidRPr="00FA3179">
        <w:rPr>
          <w:rFonts w:ascii="Arial" w:hAnsi="Arial" w:cs="Arial"/>
          <w:b/>
          <w:bCs/>
          <w:sz w:val="24"/>
          <w:szCs w:val="24"/>
          <w:rtl/>
        </w:rPr>
        <w:t>الجدول الزمني للتسليم والتركيب</w:t>
      </w:r>
      <w:r w:rsidRPr="00FA3179">
        <w:rPr>
          <w:rFonts w:ascii="Arial" w:hAnsi="Arial" w:cs="Arial"/>
          <w:b/>
          <w:bCs/>
          <w:sz w:val="24"/>
          <w:szCs w:val="24"/>
        </w:rPr>
        <w:t>.</w:t>
      </w:r>
    </w:p>
    <w:p w14:paraId="7634D80E" w14:textId="09DDF3C1" w:rsidR="006550E2" w:rsidRPr="00FA3179" w:rsidRDefault="006550E2" w:rsidP="006550E2">
      <w:pPr>
        <w:pStyle w:val="ListParagraph"/>
        <w:numPr>
          <w:ilvl w:val="0"/>
          <w:numId w:val="17"/>
        </w:numPr>
        <w:bidi/>
        <w:spacing w:after="0" w:line="360" w:lineRule="auto"/>
        <w:rPr>
          <w:rFonts w:ascii="Arial" w:hAnsi="Arial" w:cs="Arial"/>
          <w:b/>
          <w:bCs/>
          <w:sz w:val="24"/>
          <w:szCs w:val="24"/>
          <w:rtl/>
        </w:rPr>
      </w:pPr>
      <w:r>
        <w:rPr>
          <w:rFonts w:ascii="Arial" w:hAnsi="Arial" w:cs="Arial" w:hint="cs"/>
          <w:b/>
          <w:bCs/>
          <w:sz w:val="24"/>
          <w:szCs w:val="24"/>
          <w:rtl/>
        </w:rPr>
        <w:t xml:space="preserve">التسليم الى المناطق: بروم </w:t>
      </w:r>
      <w:r>
        <w:rPr>
          <w:rFonts w:ascii="Arial" w:hAnsi="Arial" w:cs="Arial"/>
          <w:b/>
          <w:bCs/>
          <w:sz w:val="24"/>
          <w:szCs w:val="24"/>
          <w:rtl/>
        </w:rPr>
        <w:t>–</w:t>
      </w:r>
      <w:r>
        <w:rPr>
          <w:rFonts w:ascii="Arial" w:hAnsi="Arial" w:cs="Arial" w:hint="cs"/>
          <w:b/>
          <w:bCs/>
          <w:sz w:val="24"/>
          <w:szCs w:val="24"/>
          <w:rtl/>
        </w:rPr>
        <w:t xml:space="preserve"> المكلا </w:t>
      </w:r>
      <w:r>
        <w:rPr>
          <w:rFonts w:ascii="Arial" w:hAnsi="Arial" w:cs="Arial"/>
          <w:b/>
          <w:bCs/>
          <w:sz w:val="24"/>
          <w:szCs w:val="24"/>
          <w:rtl/>
        </w:rPr>
        <w:t>–</w:t>
      </w:r>
      <w:r>
        <w:rPr>
          <w:rFonts w:ascii="Arial" w:hAnsi="Arial" w:cs="Arial" w:hint="cs"/>
          <w:b/>
          <w:bCs/>
          <w:sz w:val="24"/>
          <w:szCs w:val="24"/>
          <w:rtl/>
        </w:rPr>
        <w:t xml:space="preserve"> الشحر </w:t>
      </w:r>
      <w:r>
        <w:rPr>
          <w:rFonts w:ascii="Arial" w:hAnsi="Arial" w:cs="Arial"/>
          <w:b/>
          <w:bCs/>
          <w:sz w:val="24"/>
          <w:szCs w:val="24"/>
          <w:rtl/>
        </w:rPr>
        <w:t>–</w:t>
      </w:r>
      <w:r>
        <w:rPr>
          <w:rFonts w:ascii="Arial" w:hAnsi="Arial" w:cs="Arial" w:hint="cs"/>
          <w:b/>
          <w:bCs/>
          <w:sz w:val="24"/>
          <w:szCs w:val="24"/>
          <w:rtl/>
        </w:rPr>
        <w:t xml:space="preserve"> الديس الحامي </w:t>
      </w:r>
      <w:r>
        <w:rPr>
          <w:rFonts w:ascii="Arial" w:hAnsi="Arial" w:cs="Arial"/>
          <w:b/>
          <w:bCs/>
          <w:sz w:val="24"/>
          <w:szCs w:val="24"/>
          <w:rtl/>
        </w:rPr>
        <w:t>–</w:t>
      </w:r>
      <w:r>
        <w:rPr>
          <w:rFonts w:ascii="Arial" w:hAnsi="Arial" w:cs="Arial" w:hint="cs"/>
          <w:b/>
          <w:bCs/>
          <w:sz w:val="24"/>
          <w:szCs w:val="24"/>
          <w:rtl/>
        </w:rPr>
        <w:t xml:space="preserve"> الريدة وقصيعر</w:t>
      </w:r>
    </w:p>
    <w:p w14:paraId="669F4849" w14:textId="77777777" w:rsidR="00801F63" w:rsidRPr="00FA3179" w:rsidRDefault="00801F63" w:rsidP="00D74C69">
      <w:pPr>
        <w:bidi/>
        <w:spacing w:after="0" w:line="240" w:lineRule="auto"/>
        <w:rPr>
          <w:rFonts w:ascii="Arial" w:hAnsi="Arial" w:cs="Arial"/>
          <w:sz w:val="24"/>
          <w:szCs w:val="24"/>
          <w:rtl/>
        </w:rPr>
      </w:pPr>
    </w:p>
    <w:p w14:paraId="5CD032B1" w14:textId="65C9A00B" w:rsidR="006C144D" w:rsidRPr="00FA3179" w:rsidRDefault="006C144D" w:rsidP="00D74C69">
      <w:pPr>
        <w:bidi/>
        <w:spacing w:after="0" w:line="240" w:lineRule="auto"/>
        <w:rPr>
          <w:rFonts w:ascii="Arial" w:hAnsi="Arial" w:cs="Arial"/>
          <w:b/>
          <w:bCs/>
          <w:sz w:val="24"/>
          <w:szCs w:val="24"/>
          <w:rtl/>
        </w:rPr>
      </w:pPr>
      <w:r w:rsidRPr="00FA3179">
        <w:rPr>
          <w:rFonts w:ascii="Arial" w:hAnsi="Arial" w:cs="Arial"/>
          <w:b/>
          <w:bCs/>
          <w:sz w:val="24"/>
          <w:szCs w:val="24"/>
          <w:rtl/>
        </w:rPr>
        <w:t>6</w:t>
      </w:r>
      <w:r w:rsidRPr="00FA3179">
        <w:rPr>
          <w:rFonts w:ascii="Arial" w:hAnsi="Arial" w:cs="Arial"/>
          <w:b/>
          <w:bCs/>
          <w:sz w:val="24"/>
          <w:szCs w:val="24"/>
        </w:rPr>
        <w:t xml:space="preserve">. </w:t>
      </w:r>
      <w:r w:rsidRPr="00FA3179">
        <w:rPr>
          <w:rFonts w:ascii="Arial" w:hAnsi="Arial" w:cs="Arial"/>
          <w:b/>
          <w:bCs/>
          <w:sz w:val="24"/>
          <w:szCs w:val="24"/>
          <w:rtl/>
        </w:rPr>
        <w:t>عملية التقديم</w:t>
      </w:r>
      <w:r w:rsidR="00412740">
        <w:rPr>
          <w:rFonts w:ascii="Arial" w:hAnsi="Arial" w:cs="Arial" w:hint="cs"/>
          <w:b/>
          <w:bCs/>
          <w:sz w:val="24"/>
          <w:szCs w:val="24"/>
          <w:rtl/>
        </w:rPr>
        <w:t>:</w:t>
      </w:r>
    </w:p>
    <w:p w14:paraId="3EB55F2E" w14:textId="77777777" w:rsidR="004A0DE6" w:rsidRPr="00FA3179" w:rsidRDefault="004A0DE6" w:rsidP="004A0DE6">
      <w:pPr>
        <w:bidi/>
        <w:spacing w:after="0" w:line="240" w:lineRule="auto"/>
        <w:rPr>
          <w:rFonts w:ascii="Arial" w:hAnsi="Arial" w:cs="Arial"/>
          <w:b/>
          <w:bCs/>
          <w:sz w:val="24"/>
          <w:szCs w:val="24"/>
          <w:rtl/>
        </w:rPr>
      </w:pPr>
    </w:p>
    <w:p w14:paraId="3A358E43" w14:textId="0438A4DF" w:rsidR="006C144D" w:rsidRPr="00FA3179" w:rsidRDefault="006C144D" w:rsidP="00D74C69">
      <w:pPr>
        <w:bidi/>
        <w:spacing w:after="0" w:line="240" w:lineRule="auto"/>
        <w:rPr>
          <w:rFonts w:ascii="Arial" w:hAnsi="Arial" w:cs="Arial"/>
          <w:sz w:val="24"/>
          <w:szCs w:val="24"/>
          <w:lang w:bidi="ar-YE"/>
        </w:rPr>
      </w:pPr>
      <w:r w:rsidRPr="00FA3179">
        <w:rPr>
          <w:rFonts w:ascii="Arial" w:hAnsi="Arial" w:cs="Arial"/>
          <w:b/>
          <w:bCs/>
          <w:sz w:val="24"/>
          <w:szCs w:val="24"/>
          <w:rtl/>
        </w:rPr>
        <w:t>الموعد النهائي</w:t>
      </w:r>
      <w:r w:rsidRPr="00FA3179">
        <w:rPr>
          <w:rFonts w:ascii="Arial" w:hAnsi="Arial" w:cs="Arial"/>
          <w:sz w:val="24"/>
          <w:szCs w:val="24"/>
          <w:rtl/>
        </w:rPr>
        <w:t xml:space="preserve">: </w:t>
      </w:r>
      <w:r w:rsidR="000C196C" w:rsidRPr="00FA3179">
        <w:rPr>
          <w:rFonts w:ascii="Arial" w:hAnsi="Arial" w:cs="Arial"/>
          <w:sz w:val="24"/>
          <w:szCs w:val="24"/>
          <w:rtl/>
          <w:lang w:bidi="ar-YE"/>
        </w:rPr>
        <w:t xml:space="preserve"> </w:t>
      </w:r>
      <w:r w:rsidR="000C196C" w:rsidRPr="00FA3179">
        <w:rPr>
          <w:rFonts w:ascii="Arial" w:hAnsi="Arial" w:cs="Arial"/>
          <w:sz w:val="24"/>
          <w:szCs w:val="24"/>
          <w:lang w:bidi="ar-YE"/>
        </w:rPr>
        <w:t>2025/</w:t>
      </w:r>
      <w:r w:rsidR="006550E2">
        <w:rPr>
          <w:rFonts w:ascii="Arial" w:hAnsi="Arial" w:cs="Arial"/>
          <w:sz w:val="24"/>
          <w:szCs w:val="24"/>
          <w:lang w:bidi="ar-YE"/>
        </w:rPr>
        <w:t>12</w:t>
      </w:r>
      <w:r w:rsidR="000C196C" w:rsidRPr="00FA3179">
        <w:rPr>
          <w:rFonts w:ascii="Arial" w:hAnsi="Arial" w:cs="Arial"/>
          <w:sz w:val="24"/>
          <w:szCs w:val="24"/>
          <w:lang w:bidi="ar-YE"/>
        </w:rPr>
        <w:t>/</w:t>
      </w:r>
      <w:r w:rsidR="006550E2">
        <w:rPr>
          <w:rFonts w:ascii="Arial" w:hAnsi="Arial" w:cs="Arial"/>
          <w:sz w:val="24"/>
          <w:szCs w:val="24"/>
          <w:lang w:bidi="ar-YE"/>
        </w:rPr>
        <w:t>0</w:t>
      </w:r>
      <w:r w:rsidR="00250C42">
        <w:rPr>
          <w:rFonts w:ascii="Arial" w:hAnsi="Arial" w:cs="Arial"/>
          <w:sz w:val="24"/>
          <w:szCs w:val="24"/>
          <w:lang w:bidi="ar-YE"/>
        </w:rPr>
        <w:t>7</w:t>
      </w:r>
    </w:p>
    <w:p w14:paraId="62B7EF41" w14:textId="77777777" w:rsidR="004A0DE6" w:rsidRPr="00FA3179" w:rsidRDefault="004A0DE6" w:rsidP="004A0DE6">
      <w:pPr>
        <w:bidi/>
        <w:spacing w:after="0" w:line="240" w:lineRule="auto"/>
        <w:rPr>
          <w:rFonts w:ascii="Arial" w:hAnsi="Arial" w:cs="Arial"/>
          <w:sz w:val="24"/>
          <w:szCs w:val="24"/>
          <w:lang w:bidi="ar-YE"/>
        </w:rPr>
      </w:pPr>
    </w:p>
    <w:p w14:paraId="7040C045" w14:textId="77777777" w:rsidR="004A0DE6" w:rsidRDefault="004A0DE6" w:rsidP="004A0DE6">
      <w:pPr>
        <w:bidi/>
        <w:spacing w:after="0" w:line="240" w:lineRule="auto"/>
        <w:rPr>
          <w:rFonts w:ascii="Arial" w:hAnsi="Arial" w:cs="Arial"/>
          <w:b/>
          <w:bCs/>
          <w:sz w:val="24"/>
          <w:szCs w:val="24"/>
        </w:rPr>
      </w:pPr>
    </w:p>
    <w:p w14:paraId="11737FD1" w14:textId="77777777" w:rsidR="00412740" w:rsidRDefault="00412740" w:rsidP="00412740">
      <w:pPr>
        <w:bidi/>
        <w:spacing w:after="0" w:line="240" w:lineRule="auto"/>
        <w:rPr>
          <w:rFonts w:ascii="Arial" w:hAnsi="Arial" w:cs="Arial"/>
          <w:b/>
          <w:bCs/>
          <w:sz w:val="24"/>
          <w:szCs w:val="24"/>
        </w:rPr>
      </w:pPr>
      <w:r w:rsidRPr="00412740">
        <w:rPr>
          <w:rFonts w:ascii="Arial" w:hAnsi="Arial" w:cs="Arial"/>
          <w:b/>
          <w:bCs/>
          <w:sz w:val="24"/>
          <w:szCs w:val="24"/>
          <w:rtl/>
        </w:rPr>
        <w:t>موقع التسليم</w:t>
      </w:r>
      <w:r w:rsidRPr="00412740">
        <w:rPr>
          <w:rFonts w:ascii="Arial" w:hAnsi="Arial" w:cs="Arial"/>
          <w:b/>
          <w:bCs/>
          <w:sz w:val="24"/>
          <w:szCs w:val="24"/>
        </w:rPr>
        <w:t xml:space="preserve">: </w:t>
      </w:r>
    </w:p>
    <w:p w14:paraId="189F0832" w14:textId="77777777" w:rsidR="00412740" w:rsidRPr="00FA3179" w:rsidRDefault="00412740" w:rsidP="00412740">
      <w:pPr>
        <w:bidi/>
        <w:spacing w:after="0" w:line="240" w:lineRule="auto"/>
        <w:rPr>
          <w:rFonts w:ascii="Arial" w:hAnsi="Arial" w:cs="Arial"/>
          <w:sz w:val="24"/>
          <w:szCs w:val="24"/>
          <w:rtl/>
          <w:lang w:bidi="ar-YE"/>
        </w:rPr>
      </w:pPr>
    </w:p>
    <w:p w14:paraId="03E57F9B" w14:textId="77777777" w:rsidR="004A0DE6" w:rsidRDefault="004A0DE6" w:rsidP="004A0DE6">
      <w:pPr>
        <w:bidi/>
        <w:spacing w:after="0" w:line="240" w:lineRule="auto"/>
        <w:rPr>
          <w:rFonts w:ascii="Arial" w:hAnsi="Arial" w:cs="Arial"/>
          <w:sz w:val="24"/>
          <w:szCs w:val="24"/>
          <w:rtl/>
        </w:rPr>
      </w:pPr>
    </w:p>
    <w:p w14:paraId="3FDBA255" w14:textId="7334FAF0" w:rsidR="00412740" w:rsidRDefault="00412740" w:rsidP="00412740">
      <w:pPr>
        <w:bidi/>
        <w:spacing w:after="0" w:line="240" w:lineRule="auto"/>
        <w:rPr>
          <w:rFonts w:ascii="Arial" w:hAnsi="Arial" w:cs="Arial"/>
          <w:sz w:val="24"/>
          <w:szCs w:val="24"/>
          <w:rtl/>
        </w:rPr>
      </w:pPr>
      <w:r w:rsidRPr="00412740">
        <w:rPr>
          <w:rFonts w:ascii="Arial" w:hAnsi="Arial" w:cs="Arial"/>
          <w:b/>
          <w:bCs/>
          <w:sz w:val="24"/>
          <w:szCs w:val="24"/>
          <w:rtl/>
        </w:rPr>
        <w:t>مكتب حضرموت</w:t>
      </w:r>
      <w:r w:rsidRPr="00412740">
        <w:rPr>
          <w:rFonts w:ascii="Arial" w:hAnsi="Arial" w:cs="Arial"/>
          <w:sz w:val="24"/>
          <w:szCs w:val="24"/>
        </w:rPr>
        <w:t xml:space="preserve">: </w:t>
      </w:r>
      <w:r w:rsidRPr="00412740">
        <w:rPr>
          <w:rFonts w:ascii="Arial" w:hAnsi="Arial" w:cs="Arial"/>
          <w:sz w:val="24"/>
          <w:szCs w:val="24"/>
          <w:rtl/>
        </w:rPr>
        <w:t>المكل</w:t>
      </w:r>
      <w:r>
        <w:rPr>
          <w:rFonts w:ascii="Arial" w:hAnsi="Arial" w:cs="Arial" w:hint="cs"/>
          <w:sz w:val="24"/>
          <w:szCs w:val="24"/>
          <w:rtl/>
        </w:rPr>
        <w:t>ا</w:t>
      </w:r>
      <w:r w:rsidRPr="00412740">
        <w:rPr>
          <w:rFonts w:ascii="Arial" w:hAnsi="Arial" w:cs="Arial"/>
          <w:sz w:val="24"/>
          <w:szCs w:val="24"/>
          <w:rtl/>
        </w:rPr>
        <w:t xml:space="preserve"> </w:t>
      </w:r>
      <w:r w:rsidRPr="00412740">
        <w:rPr>
          <w:rFonts w:ascii="Arial" w:hAnsi="Arial" w:cs="Arial"/>
          <w:sz w:val="24"/>
          <w:szCs w:val="24"/>
        </w:rPr>
        <w:t xml:space="preserve">- </w:t>
      </w:r>
      <w:r>
        <w:rPr>
          <w:rFonts w:ascii="Arial" w:hAnsi="Arial" w:cs="Arial" w:hint="cs"/>
          <w:sz w:val="24"/>
          <w:szCs w:val="24"/>
          <w:rtl/>
        </w:rPr>
        <w:t xml:space="preserve"> </w:t>
      </w:r>
      <w:r w:rsidRPr="00412740">
        <w:rPr>
          <w:rFonts w:ascii="Arial" w:hAnsi="Arial" w:cs="Arial"/>
          <w:sz w:val="24"/>
          <w:szCs w:val="24"/>
          <w:rtl/>
        </w:rPr>
        <w:t>منطقة الأربعون</w:t>
      </w:r>
      <w:r>
        <w:rPr>
          <w:rFonts w:ascii="Arial" w:hAnsi="Arial" w:cs="Arial" w:hint="cs"/>
          <w:sz w:val="24"/>
          <w:szCs w:val="24"/>
          <w:rtl/>
        </w:rPr>
        <w:t xml:space="preserve"> شقة</w:t>
      </w:r>
      <w:r w:rsidRPr="00412740">
        <w:rPr>
          <w:rFonts w:ascii="Arial" w:hAnsi="Arial" w:cs="Arial"/>
          <w:sz w:val="24"/>
          <w:szCs w:val="24"/>
          <w:rtl/>
        </w:rPr>
        <w:t xml:space="preserve">، </w:t>
      </w:r>
      <w:r>
        <w:rPr>
          <w:rFonts w:ascii="Arial" w:hAnsi="Arial" w:cs="Arial" w:hint="cs"/>
          <w:sz w:val="24"/>
          <w:szCs w:val="24"/>
          <w:rtl/>
        </w:rPr>
        <w:t xml:space="preserve">مبنى </w:t>
      </w:r>
      <w:r w:rsidRPr="00412740">
        <w:rPr>
          <w:rFonts w:ascii="Arial" w:hAnsi="Arial" w:cs="Arial"/>
          <w:sz w:val="24"/>
          <w:szCs w:val="24"/>
          <w:rtl/>
        </w:rPr>
        <w:t>أبراج بن محفوظ</w:t>
      </w:r>
      <w:r>
        <w:rPr>
          <w:rFonts w:ascii="Arial" w:hAnsi="Arial" w:cs="Arial" w:hint="cs"/>
          <w:sz w:val="24"/>
          <w:szCs w:val="24"/>
          <w:rtl/>
        </w:rPr>
        <w:t xml:space="preserve"> </w:t>
      </w:r>
      <w:r w:rsidRPr="00412740">
        <w:rPr>
          <w:rFonts w:ascii="Arial" w:hAnsi="Arial" w:cs="Arial"/>
          <w:sz w:val="24"/>
          <w:szCs w:val="24"/>
          <w:rtl/>
        </w:rPr>
        <w:t xml:space="preserve">، </w:t>
      </w:r>
      <w:r w:rsidR="006550E2">
        <w:rPr>
          <w:rFonts w:ascii="Arial" w:hAnsi="Arial" w:cs="Arial" w:hint="cs"/>
          <w:sz w:val="24"/>
          <w:szCs w:val="24"/>
          <w:rtl/>
        </w:rPr>
        <w:t>ال</w:t>
      </w:r>
      <w:r w:rsidRPr="00412740">
        <w:rPr>
          <w:rFonts w:ascii="Arial" w:hAnsi="Arial" w:cs="Arial"/>
          <w:sz w:val="24"/>
          <w:szCs w:val="24"/>
          <w:rtl/>
        </w:rPr>
        <w:t>مبنى</w:t>
      </w:r>
      <w:r w:rsidR="006550E2">
        <w:rPr>
          <w:rFonts w:ascii="Arial" w:hAnsi="Arial" w:cs="Arial" w:hint="cs"/>
          <w:sz w:val="24"/>
          <w:szCs w:val="24"/>
          <w:rtl/>
        </w:rPr>
        <w:t xml:space="preserve"> الثاني</w:t>
      </w:r>
      <w:r w:rsidRPr="00412740">
        <w:rPr>
          <w:rFonts w:ascii="Arial" w:hAnsi="Arial" w:cs="Arial"/>
          <w:sz w:val="24"/>
          <w:szCs w:val="24"/>
          <w:rtl/>
        </w:rPr>
        <w:t>، الطابق الأول، شقة رقم</w:t>
      </w:r>
      <w:r w:rsidR="006550E2">
        <w:rPr>
          <w:rFonts w:ascii="Arial" w:hAnsi="Arial" w:cs="Arial" w:hint="cs"/>
          <w:sz w:val="24"/>
          <w:szCs w:val="24"/>
          <w:rtl/>
        </w:rPr>
        <w:t xml:space="preserve"> </w:t>
      </w:r>
      <w:r>
        <w:rPr>
          <w:rFonts w:ascii="Arial" w:hAnsi="Arial" w:cs="Arial" w:hint="cs"/>
          <w:sz w:val="24"/>
          <w:szCs w:val="24"/>
          <w:rtl/>
        </w:rPr>
        <w:t>1</w:t>
      </w:r>
    </w:p>
    <w:p w14:paraId="2B61662B" w14:textId="77777777" w:rsidR="00412740" w:rsidRPr="00FA3179" w:rsidRDefault="00412740" w:rsidP="00412740">
      <w:pPr>
        <w:bidi/>
        <w:spacing w:after="0" w:line="240" w:lineRule="auto"/>
        <w:rPr>
          <w:rFonts w:ascii="Arial" w:hAnsi="Arial" w:cs="Arial"/>
          <w:sz w:val="24"/>
          <w:szCs w:val="24"/>
          <w:rtl/>
        </w:rPr>
      </w:pPr>
    </w:p>
    <w:p w14:paraId="733CFB74" w14:textId="77777777" w:rsidR="000C196C" w:rsidRDefault="000C196C" w:rsidP="00D74C69">
      <w:pPr>
        <w:bidi/>
        <w:spacing w:after="0" w:line="240" w:lineRule="auto"/>
        <w:rPr>
          <w:rtl/>
        </w:rPr>
      </w:pPr>
      <w:hyperlink r:id="rId12" w:history="1">
        <w:r w:rsidRPr="00FA3179">
          <w:rPr>
            <w:rStyle w:val="Hyperlink"/>
            <w:rFonts w:ascii="Arial" w:hAnsi="Arial" w:cs="Arial"/>
            <w:sz w:val="24"/>
            <w:szCs w:val="24"/>
          </w:rPr>
          <w:t>fahmahmed@mercycorps.org</w:t>
        </w:r>
      </w:hyperlink>
    </w:p>
    <w:p w14:paraId="5C947D5F" w14:textId="77777777" w:rsidR="00412740" w:rsidRPr="00FA3179" w:rsidRDefault="00412740" w:rsidP="00412740">
      <w:pPr>
        <w:bidi/>
        <w:spacing w:after="0" w:line="240" w:lineRule="auto"/>
        <w:rPr>
          <w:rFonts w:ascii="Arial" w:hAnsi="Arial" w:cs="Arial"/>
          <w:sz w:val="24"/>
          <w:szCs w:val="24"/>
        </w:rPr>
      </w:pPr>
    </w:p>
    <w:p w14:paraId="5627652E" w14:textId="77777777" w:rsidR="006550E2" w:rsidRDefault="000C196C" w:rsidP="00D74C69">
      <w:pPr>
        <w:bidi/>
        <w:spacing w:after="0" w:line="240" w:lineRule="auto"/>
        <w:rPr>
          <w:rFonts w:ascii="Arial" w:hAnsi="Arial" w:cs="Arial"/>
          <w:sz w:val="24"/>
          <w:szCs w:val="24"/>
          <w:rtl/>
        </w:rPr>
      </w:pPr>
      <w:r w:rsidRPr="00FA3179">
        <w:rPr>
          <w:rFonts w:ascii="Arial" w:hAnsi="Arial" w:cs="Arial"/>
          <w:b/>
          <w:bCs/>
          <w:sz w:val="24"/>
          <w:szCs w:val="24"/>
        </w:rPr>
        <w:t>Mobile</w:t>
      </w:r>
      <w:r w:rsidRPr="00FA3179">
        <w:rPr>
          <w:rFonts w:ascii="Arial" w:hAnsi="Arial" w:cs="Arial"/>
          <w:sz w:val="24"/>
          <w:szCs w:val="24"/>
        </w:rPr>
        <w:t>: 739 109 102</w:t>
      </w:r>
      <w:r w:rsidR="000803D5" w:rsidRPr="00FA3179">
        <w:rPr>
          <w:rFonts w:ascii="Arial" w:hAnsi="Arial" w:cs="Arial" w:hint="cs"/>
          <w:sz w:val="24"/>
          <w:szCs w:val="24"/>
          <w:rtl/>
        </w:rPr>
        <w:t xml:space="preserve">         </w:t>
      </w:r>
    </w:p>
    <w:p w14:paraId="05878369" w14:textId="528BBEE6" w:rsidR="000C196C" w:rsidRPr="00FA3179" w:rsidRDefault="000803D5" w:rsidP="006550E2">
      <w:pPr>
        <w:bidi/>
        <w:spacing w:after="0" w:line="240" w:lineRule="auto"/>
        <w:rPr>
          <w:rFonts w:ascii="Arial" w:hAnsi="Arial" w:cs="Arial"/>
          <w:sz w:val="24"/>
          <w:szCs w:val="24"/>
        </w:rPr>
      </w:pPr>
      <w:r w:rsidRPr="00FA3179">
        <w:rPr>
          <w:rFonts w:ascii="Arial" w:hAnsi="Arial" w:cs="Arial" w:hint="cs"/>
          <w:sz w:val="24"/>
          <w:szCs w:val="24"/>
          <w:rtl/>
        </w:rPr>
        <w:t xml:space="preserve">   </w:t>
      </w:r>
    </w:p>
    <w:p w14:paraId="1E5D5861" w14:textId="77777777" w:rsidR="000C196C" w:rsidRPr="00FA3179" w:rsidRDefault="000C196C" w:rsidP="00D74C69">
      <w:pPr>
        <w:bidi/>
        <w:spacing w:after="0" w:line="240" w:lineRule="auto"/>
        <w:rPr>
          <w:rFonts w:ascii="Arial" w:hAnsi="Arial" w:cs="Arial"/>
          <w:sz w:val="24"/>
          <w:szCs w:val="24"/>
          <w:rtl/>
        </w:rPr>
      </w:pPr>
    </w:p>
    <w:p w14:paraId="06D75721" w14:textId="1769CB7A" w:rsidR="006C144D" w:rsidRDefault="006C144D" w:rsidP="00D74C69">
      <w:pPr>
        <w:bidi/>
        <w:spacing w:after="0" w:line="240" w:lineRule="auto"/>
        <w:rPr>
          <w:rFonts w:ascii="Arial" w:hAnsi="Arial" w:cs="Arial"/>
          <w:b/>
          <w:bCs/>
          <w:sz w:val="24"/>
          <w:szCs w:val="24"/>
          <w:rtl/>
        </w:rPr>
      </w:pPr>
      <w:r w:rsidRPr="00FA3179">
        <w:rPr>
          <w:rFonts w:ascii="Arial" w:hAnsi="Arial" w:cs="Arial"/>
          <w:b/>
          <w:bCs/>
          <w:sz w:val="24"/>
          <w:szCs w:val="24"/>
          <w:rtl/>
        </w:rPr>
        <w:t xml:space="preserve">يجب أن </w:t>
      </w:r>
      <w:r w:rsidR="00412740">
        <w:rPr>
          <w:rFonts w:ascii="Arial" w:hAnsi="Arial" w:cs="Arial" w:hint="cs"/>
          <w:b/>
          <w:bCs/>
          <w:sz w:val="24"/>
          <w:szCs w:val="24"/>
          <w:rtl/>
        </w:rPr>
        <w:t>يتم تسليم الظرف</w:t>
      </w:r>
      <w:r w:rsidR="00795665">
        <w:rPr>
          <w:rFonts w:ascii="Arial" w:hAnsi="Arial" w:cs="Arial" w:hint="cs"/>
          <w:b/>
          <w:bCs/>
          <w:sz w:val="24"/>
          <w:szCs w:val="24"/>
          <w:rtl/>
        </w:rPr>
        <w:t xml:space="preserve"> مغلقاً بالشمع الاحمر</w:t>
      </w:r>
      <w:r w:rsidR="00412740">
        <w:rPr>
          <w:rFonts w:ascii="Arial" w:hAnsi="Arial" w:cs="Arial" w:hint="cs"/>
          <w:b/>
          <w:bCs/>
          <w:sz w:val="24"/>
          <w:szCs w:val="24"/>
          <w:rtl/>
        </w:rPr>
        <w:t xml:space="preserve"> </w:t>
      </w:r>
      <w:r w:rsidR="00795665">
        <w:rPr>
          <w:rFonts w:ascii="Arial" w:hAnsi="Arial" w:cs="Arial" w:hint="cs"/>
          <w:b/>
          <w:bCs/>
          <w:sz w:val="24"/>
          <w:szCs w:val="24"/>
          <w:rtl/>
        </w:rPr>
        <w:t xml:space="preserve">الى مقر ميرسي كور مكتوبا فيه </w:t>
      </w:r>
      <w:r w:rsidRPr="00FA3179">
        <w:rPr>
          <w:rFonts w:ascii="Arial" w:hAnsi="Arial" w:cs="Arial"/>
          <w:b/>
          <w:bCs/>
          <w:sz w:val="24"/>
          <w:szCs w:val="24"/>
          <w:rtl/>
        </w:rPr>
        <w:t>كالتالي</w:t>
      </w:r>
      <w:r w:rsidRPr="00FA3179">
        <w:rPr>
          <w:rFonts w:ascii="Arial" w:hAnsi="Arial" w:cs="Arial"/>
          <w:b/>
          <w:bCs/>
          <w:sz w:val="24"/>
          <w:szCs w:val="24"/>
        </w:rPr>
        <w:t>:</w:t>
      </w:r>
    </w:p>
    <w:p w14:paraId="71B0BB60" w14:textId="77777777" w:rsidR="00FA3179" w:rsidRPr="00FA3179" w:rsidRDefault="00FA3179" w:rsidP="00FA3179">
      <w:pPr>
        <w:bidi/>
        <w:spacing w:after="0" w:line="240" w:lineRule="auto"/>
        <w:rPr>
          <w:rFonts w:ascii="Arial" w:hAnsi="Arial" w:cs="Arial"/>
          <w:b/>
          <w:bCs/>
          <w:sz w:val="24"/>
          <w:szCs w:val="24"/>
          <w:rtl/>
        </w:rPr>
      </w:pPr>
    </w:p>
    <w:p w14:paraId="53ACD762" w14:textId="54BE63F2" w:rsidR="006C144D" w:rsidRPr="00FA3179" w:rsidRDefault="006C144D" w:rsidP="00D74C69">
      <w:pPr>
        <w:bidi/>
        <w:spacing w:after="0" w:line="240" w:lineRule="auto"/>
        <w:rPr>
          <w:rFonts w:ascii="Arial" w:hAnsi="Arial" w:cs="Arial"/>
          <w:sz w:val="24"/>
          <w:szCs w:val="24"/>
          <w:rtl/>
        </w:rPr>
      </w:pPr>
      <w:r w:rsidRPr="00FA3179">
        <w:rPr>
          <w:rFonts w:ascii="Arial" w:hAnsi="Arial" w:cs="Arial"/>
          <w:sz w:val="24"/>
          <w:szCs w:val="24"/>
        </w:rPr>
        <w:t xml:space="preserve">" </w:t>
      </w:r>
      <w:r w:rsidRPr="00FA3179">
        <w:rPr>
          <w:rFonts w:ascii="Arial" w:hAnsi="Arial" w:cs="Arial"/>
          <w:sz w:val="24"/>
          <w:szCs w:val="24"/>
          <w:rtl/>
        </w:rPr>
        <w:t>توريد أنظمة تخزين سلسلة التبريد الشمسية - فريش هورايزونز، المرحلة الثانية</w:t>
      </w:r>
      <w:r w:rsidRPr="00FA3179">
        <w:rPr>
          <w:rFonts w:ascii="Arial" w:hAnsi="Arial" w:cs="Arial"/>
          <w:sz w:val="24"/>
          <w:szCs w:val="24"/>
        </w:rPr>
        <w:t>"</w:t>
      </w:r>
    </w:p>
    <w:p w14:paraId="2C2FE725" w14:textId="77777777" w:rsidR="004A0DE6" w:rsidRPr="00FA3179" w:rsidRDefault="004A0DE6" w:rsidP="004A0DE6">
      <w:pPr>
        <w:bidi/>
        <w:spacing w:after="0" w:line="240" w:lineRule="auto"/>
        <w:rPr>
          <w:rFonts w:ascii="Arial" w:hAnsi="Arial" w:cs="Arial"/>
          <w:sz w:val="24"/>
          <w:szCs w:val="24"/>
          <w:rtl/>
        </w:rPr>
      </w:pPr>
    </w:p>
    <w:p w14:paraId="28CFA830" w14:textId="77777777" w:rsidR="006C144D" w:rsidRDefault="006C144D" w:rsidP="00D74C69">
      <w:pPr>
        <w:bidi/>
        <w:spacing w:after="0" w:line="240" w:lineRule="auto"/>
        <w:rPr>
          <w:rFonts w:ascii="Arial" w:hAnsi="Arial" w:cs="Arial"/>
          <w:b/>
          <w:bCs/>
          <w:sz w:val="24"/>
          <w:szCs w:val="24"/>
          <w:rtl/>
        </w:rPr>
      </w:pPr>
      <w:r w:rsidRPr="00FA3179">
        <w:rPr>
          <w:rFonts w:ascii="Arial" w:hAnsi="Arial" w:cs="Arial"/>
          <w:b/>
          <w:bCs/>
          <w:sz w:val="24"/>
          <w:szCs w:val="24"/>
          <w:rtl/>
        </w:rPr>
        <w:t>7</w:t>
      </w:r>
      <w:r w:rsidRPr="00FA3179">
        <w:rPr>
          <w:rFonts w:ascii="Arial" w:hAnsi="Arial" w:cs="Arial"/>
          <w:b/>
          <w:bCs/>
          <w:sz w:val="24"/>
          <w:szCs w:val="24"/>
        </w:rPr>
        <w:t xml:space="preserve">. </w:t>
      </w:r>
      <w:r w:rsidRPr="00FA3179">
        <w:rPr>
          <w:rFonts w:ascii="Arial" w:hAnsi="Arial" w:cs="Arial"/>
          <w:b/>
          <w:bCs/>
          <w:sz w:val="24"/>
          <w:szCs w:val="24"/>
          <w:rtl/>
        </w:rPr>
        <w:t>إخلاء المسؤولية</w:t>
      </w:r>
    </w:p>
    <w:p w14:paraId="43D4E5A3" w14:textId="77777777" w:rsidR="00FA3179" w:rsidRPr="00FA3179" w:rsidRDefault="00FA3179" w:rsidP="00FA3179">
      <w:pPr>
        <w:bidi/>
        <w:spacing w:after="0" w:line="240" w:lineRule="auto"/>
        <w:rPr>
          <w:rFonts w:ascii="Arial" w:hAnsi="Arial" w:cs="Arial"/>
          <w:b/>
          <w:bCs/>
          <w:sz w:val="24"/>
          <w:szCs w:val="24"/>
          <w:rtl/>
        </w:rPr>
      </w:pPr>
    </w:p>
    <w:p w14:paraId="4A793514" w14:textId="41740E42" w:rsidR="00B17B3F" w:rsidRPr="00FA3179" w:rsidRDefault="006C144D" w:rsidP="00D74C69">
      <w:pPr>
        <w:bidi/>
        <w:spacing w:after="0" w:line="240" w:lineRule="auto"/>
        <w:rPr>
          <w:rFonts w:ascii="Arial" w:hAnsi="Arial" w:cs="Arial"/>
          <w:sz w:val="24"/>
          <w:szCs w:val="24"/>
        </w:rPr>
      </w:pPr>
      <w:r w:rsidRPr="00FA3179">
        <w:rPr>
          <w:rFonts w:ascii="Arial" w:hAnsi="Arial" w:cs="Arial"/>
          <w:sz w:val="24"/>
          <w:szCs w:val="24"/>
          <w:rtl/>
        </w:rPr>
        <w:t>هذا مجرد تعبير عن الاهتمام (</w:t>
      </w:r>
      <w:r w:rsidRPr="00FA3179">
        <w:rPr>
          <w:rFonts w:ascii="Arial" w:hAnsi="Arial" w:cs="Arial"/>
          <w:sz w:val="24"/>
          <w:szCs w:val="24"/>
        </w:rPr>
        <w:t>EOI</w:t>
      </w:r>
      <w:r w:rsidRPr="00FA3179">
        <w:rPr>
          <w:rFonts w:ascii="Arial" w:hAnsi="Arial" w:cs="Arial"/>
          <w:sz w:val="24"/>
          <w:szCs w:val="24"/>
          <w:rtl/>
        </w:rPr>
        <w:t>) وليس طلبًا لتقديم عروض. تحتفظ ميرسي كور بالحق في تغيير أو إلغاء عملية الشراء في أي مرحلة ودون أي مسؤولية. سيتم التواصل مع الموردين المختارين فقط لاتخاذ الخطوات التالية، والتي قد تشمل طلب عرض أسعار (</w:t>
      </w:r>
      <w:r w:rsidRPr="00FA3179">
        <w:rPr>
          <w:rFonts w:ascii="Arial" w:hAnsi="Arial" w:cs="Arial"/>
          <w:sz w:val="24"/>
          <w:szCs w:val="24"/>
        </w:rPr>
        <w:t>RFQ</w:t>
      </w:r>
      <w:r w:rsidRPr="00FA3179">
        <w:rPr>
          <w:rFonts w:ascii="Arial" w:hAnsi="Arial" w:cs="Arial"/>
          <w:sz w:val="24"/>
          <w:szCs w:val="24"/>
          <w:rtl/>
        </w:rPr>
        <w:t>) أو طلب تقديم عرض (</w:t>
      </w:r>
      <w:r w:rsidRPr="00FA3179">
        <w:rPr>
          <w:rFonts w:ascii="Arial" w:hAnsi="Arial" w:cs="Arial"/>
          <w:sz w:val="24"/>
          <w:szCs w:val="24"/>
        </w:rPr>
        <w:t>RFP</w:t>
      </w:r>
      <w:r w:rsidRPr="00FA3179">
        <w:rPr>
          <w:rFonts w:ascii="Arial" w:hAnsi="Arial" w:cs="Arial"/>
          <w:sz w:val="24"/>
          <w:szCs w:val="24"/>
          <w:rtl/>
        </w:rPr>
        <w:t>).</w:t>
      </w:r>
    </w:p>
    <w:sectPr w:rsidR="00B17B3F" w:rsidRPr="00FA3179" w:rsidSect="00067B02">
      <w:headerReference w:type="default" r:id="rId13"/>
      <w:footerReference w:type="default" r:id="rId1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D8869" w14:textId="77777777" w:rsidR="005A289A" w:rsidRDefault="005A289A" w:rsidP="00862EE8">
      <w:pPr>
        <w:spacing w:after="0" w:line="240" w:lineRule="auto"/>
      </w:pPr>
      <w:r>
        <w:separator/>
      </w:r>
    </w:p>
  </w:endnote>
  <w:endnote w:type="continuationSeparator" w:id="0">
    <w:p w14:paraId="47F62FA9" w14:textId="77777777" w:rsidR="005A289A" w:rsidRDefault="005A289A" w:rsidP="0086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972370"/>
      <w:docPartObj>
        <w:docPartGallery w:val="Page Numbers (Bottom of Page)"/>
        <w:docPartUnique/>
      </w:docPartObj>
    </w:sdtPr>
    <w:sdtEndPr>
      <w:rPr>
        <w:noProof/>
      </w:rPr>
    </w:sdtEndPr>
    <w:sdtContent>
      <w:p w14:paraId="43D70309" w14:textId="31E3FDC9" w:rsidR="00862EE8" w:rsidRDefault="00862E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7CD6D" w14:textId="77777777" w:rsidR="00862EE8" w:rsidRDefault="00862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1BFE" w14:textId="77777777" w:rsidR="005A289A" w:rsidRDefault="005A289A" w:rsidP="00862EE8">
      <w:pPr>
        <w:spacing w:after="0" w:line="240" w:lineRule="auto"/>
      </w:pPr>
      <w:r>
        <w:separator/>
      </w:r>
    </w:p>
  </w:footnote>
  <w:footnote w:type="continuationSeparator" w:id="0">
    <w:p w14:paraId="1D7A9934" w14:textId="77777777" w:rsidR="005A289A" w:rsidRDefault="005A289A" w:rsidP="00862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2C9D" w14:textId="6BCB8492" w:rsidR="00801F63" w:rsidRDefault="00067B02">
    <w:pPr>
      <w:pStyle w:val="Header"/>
    </w:pPr>
    <w:r>
      <w:rPr>
        <w:noProof/>
      </w:rPr>
      <w:drawing>
        <wp:anchor distT="0" distB="0" distL="114300" distR="114300" simplePos="0" relativeHeight="251684864" behindDoc="0" locked="0" layoutInCell="1" allowOverlap="1" wp14:anchorId="3E3DF790" wp14:editId="381EB5CB">
          <wp:simplePos x="0" y="0"/>
          <wp:positionH relativeFrom="column">
            <wp:posOffset>-28575</wp:posOffset>
          </wp:positionH>
          <wp:positionV relativeFrom="paragraph">
            <wp:posOffset>1905</wp:posOffset>
          </wp:positionV>
          <wp:extent cx="1217295" cy="400050"/>
          <wp:effectExtent l="0" t="0" r="1905" b="0"/>
          <wp:wrapNone/>
          <wp:docPr id="12300713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02543" name="Picture 3" descr="A black background with blu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7295" cy="400050"/>
                  </a:xfrm>
                  <a:prstGeom prst="rect">
                    <a:avLst/>
                  </a:prstGeom>
                </pic:spPr>
              </pic:pic>
            </a:graphicData>
          </a:graphic>
        </wp:anchor>
      </w:drawing>
    </w:r>
    <w:r w:rsidR="00801F63">
      <w:rPr>
        <w:noProof/>
      </w:rPr>
      <w:drawing>
        <wp:anchor distT="0" distB="0" distL="114300" distR="114300" simplePos="0" relativeHeight="251657216" behindDoc="0" locked="0" layoutInCell="1" allowOverlap="1" wp14:anchorId="15AA1FBA" wp14:editId="3EAA49FF">
          <wp:simplePos x="0" y="0"/>
          <wp:positionH relativeFrom="column">
            <wp:posOffset>4981575</wp:posOffset>
          </wp:positionH>
          <wp:positionV relativeFrom="paragraph">
            <wp:posOffset>-19050</wp:posOffset>
          </wp:positionV>
          <wp:extent cx="1085850" cy="361950"/>
          <wp:effectExtent l="0" t="0" r="0" b="0"/>
          <wp:wrapNone/>
          <wp:docPr id="1536011404" name="Picture 4" descr="A logo with a person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01649" name="Picture 4" descr="A logo with a person and leaves&#10;&#10;AI-generated content may be incorrect."/>
                  <pic:cNvPicPr>
                    <a:picLocks noChangeAspect="1"/>
                  </pic:cNvPicPr>
                </pic:nvPicPr>
                <pic:blipFill rotWithShape="1">
                  <a:blip r:embed="rId2">
                    <a:extLst>
                      <a:ext uri="{28A0092B-C50C-407E-A947-70E740481C1C}">
                        <a14:useLocalDpi xmlns:a14="http://schemas.microsoft.com/office/drawing/2010/main" val="0"/>
                      </a:ext>
                    </a:extLst>
                  </a:blip>
                  <a:srcRect t="33666" b="33000"/>
                  <a:stretch>
                    <a:fillRect/>
                  </a:stretch>
                </pic:blipFill>
                <pic:spPr bwMode="auto">
                  <a:xfrm>
                    <a:off x="0" y="0"/>
                    <a:ext cx="1085850" cy="36195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20AC42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22FB3696"/>
    <w:multiLevelType w:val="hybridMultilevel"/>
    <w:tmpl w:val="1F8A4D8E"/>
    <w:lvl w:ilvl="0" w:tplc="F3023A8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97017"/>
    <w:multiLevelType w:val="hybridMultilevel"/>
    <w:tmpl w:val="09D6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32C2C"/>
    <w:multiLevelType w:val="hybridMultilevel"/>
    <w:tmpl w:val="90F0BFE2"/>
    <w:lvl w:ilvl="0" w:tplc="A784F00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82EB6"/>
    <w:multiLevelType w:val="hybridMultilevel"/>
    <w:tmpl w:val="789C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B7EE9"/>
    <w:multiLevelType w:val="hybridMultilevel"/>
    <w:tmpl w:val="E6701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9F5793"/>
    <w:multiLevelType w:val="hybridMultilevel"/>
    <w:tmpl w:val="5BFE9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067C05"/>
    <w:multiLevelType w:val="hybridMultilevel"/>
    <w:tmpl w:val="8DCC595A"/>
    <w:lvl w:ilvl="0" w:tplc="5A3895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97685"/>
    <w:multiLevelType w:val="hybridMultilevel"/>
    <w:tmpl w:val="4496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F95EA8"/>
    <w:multiLevelType w:val="hybridMultilevel"/>
    <w:tmpl w:val="73366402"/>
    <w:lvl w:ilvl="0" w:tplc="D1BCC5E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017984">
    <w:abstractNumId w:val="8"/>
  </w:num>
  <w:num w:numId="2" w16cid:durableId="1994989308">
    <w:abstractNumId w:val="6"/>
  </w:num>
  <w:num w:numId="3" w16cid:durableId="275455021">
    <w:abstractNumId w:val="5"/>
  </w:num>
  <w:num w:numId="4" w16cid:durableId="1596550806">
    <w:abstractNumId w:val="4"/>
  </w:num>
  <w:num w:numId="5" w16cid:durableId="839126270">
    <w:abstractNumId w:val="7"/>
  </w:num>
  <w:num w:numId="6" w16cid:durableId="928661539">
    <w:abstractNumId w:val="3"/>
  </w:num>
  <w:num w:numId="7" w16cid:durableId="1552575033">
    <w:abstractNumId w:val="2"/>
  </w:num>
  <w:num w:numId="8" w16cid:durableId="2082023154">
    <w:abstractNumId w:val="1"/>
  </w:num>
  <w:num w:numId="9" w16cid:durableId="1104378288">
    <w:abstractNumId w:val="0"/>
  </w:num>
  <w:num w:numId="10" w16cid:durableId="1748308733">
    <w:abstractNumId w:val="14"/>
  </w:num>
  <w:num w:numId="11" w16cid:durableId="198322019">
    <w:abstractNumId w:val="12"/>
  </w:num>
  <w:num w:numId="12" w16cid:durableId="1786927395">
    <w:abstractNumId w:val="16"/>
  </w:num>
  <w:num w:numId="13" w16cid:durableId="495416457">
    <w:abstractNumId w:val="9"/>
  </w:num>
  <w:num w:numId="14" w16cid:durableId="1890611975">
    <w:abstractNumId w:val="10"/>
  </w:num>
  <w:num w:numId="15" w16cid:durableId="280460275">
    <w:abstractNumId w:val="17"/>
  </w:num>
  <w:num w:numId="16" w16cid:durableId="1220896943">
    <w:abstractNumId w:val="15"/>
  </w:num>
  <w:num w:numId="17" w16cid:durableId="1387795228">
    <w:abstractNumId w:val="13"/>
  </w:num>
  <w:num w:numId="18" w16cid:durableId="716011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34A"/>
    <w:rsid w:val="00034564"/>
    <w:rsid w:val="00034616"/>
    <w:rsid w:val="0005449E"/>
    <w:rsid w:val="0006063C"/>
    <w:rsid w:val="0006446D"/>
    <w:rsid w:val="00067B02"/>
    <w:rsid w:val="000803D5"/>
    <w:rsid w:val="00081B7A"/>
    <w:rsid w:val="00091414"/>
    <w:rsid w:val="000A7E11"/>
    <w:rsid w:val="000B1210"/>
    <w:rsid w:val="000B2B34"/>
    <w:rsid w:val="000C196C"/>
    <w:rsid w:val="000C28B2"/>
    <w:rsid w:val="000F28BB"/>
    <w:rsid w:val="000F59A9"/>
    <w:rsid w:val="00115F8A"/>
    <w:rsid w:val="001421A6"/>
    <w:rsid w:val="0015074B"/>
    <w:rsid w:val="001736E1"/>
    <w:rsid w:val="001D25B1"/>
    <w:rsid w:val="001E72AA"/>
    <w:rsid w:val="001E7466"/>
    <w:rsid w:val="001F2363"/>
    <w:rsid w:val="00250C42"/>
    <w:rsid w:val="002805C3"/>
    <w:rsid w:val="00282FDB"/>
    <w:rsid w:val="0029639D"/>
    <w:rsid w:val="002C2AC4"/>
    <w:rsid w:val="002C34D4"/>
    <w:rsid w:val="002C505C"/>
    <w:rsid w:val="002C7E1C"/>
    <w:rsid w:val="002F09BF"/>
    <w:rsid w:val="002F15AA"/>
    <w:rsid w:val="00323C8A"/>
    <w:rsid w:val="00326F90"/>
    <w:rsid w:val="00377684"/>
    <w:rsid w:val="003826FD"/>
    <w:rsid w:val="003A1131"/>
    <w:rsid w:val="003A4087"/>
    <w:rsid w:val="003B37A9"/>
    <w:rsid w:val="003D201E"/>
    <w:rsid w:val="00401AAF"/>
    <w:rsid w:val="00412740"/>
    <w:rsid w:val="00430944"/>
    <w:rsid w:val="004A0DE6"/>
    <w:rsid w:val="005177F4"/>
    <w:rsid w:val="005A289A"/>
    <w:rsid w:val="005E0467"/>
    <w:rsid w:val="005E6E04"/>
    <w:rsid w:val="00610772"/>
    <w:rsid w:val="0064199E"/>
    <w:rsid w:val="006550E2"/>
    <w:rsid w:val="00655531"/>
    <w:rsid w:val="0068198C"/>
    <w:rsid w:val="00691FE5"/>
    <w:rsid w:val="006B0673"/>
    <w:rsid w:val="006B1CC4"/>
    <w:rsid w:val="006C144D"/>
    <w:rsid w:val="006C690D"/>
    <w:rsid w:val="00703DBD"/>
    <w:rsid w:val="007325BA"/>
    <w:rsid w:val="00795665"/>
    <w:rsid w:val="007B6977"/>
    <w:rsid w:val="007F3F76"/>
    <w:rsid w:val="00801F63"/>
    <w:rsid w:val="00823ACD"/>
    <w:rsid w:val="00824AE9"/>
    <w:rsid w:val="00827BA7"/>
    <w:rsid w:val="008332EF"/>
    <w:rsid w:val="008439F4"/>
    <w:rsid w:val="00855EAE"/>
    <w:rsid w:val="00862EE8"/>
    <w:rsid w:val="00881159"/>
    <w:rsid w:val="00886E0E"/>
    <w:rsid w:val="00894BE5"/>
    <w:rsid w:val="009308DB"/>
    <w:rsid w:val="0096164C"/>
    <w:rsid w:val="00972B59"/>
    <w:rsid w:val="00992362"/>
    <w:rsid w:val="009D4484"/>
    <w:rsid w:val="009E39AA"/>
    <w:rsid w:val="009E7B09"/>
    <w:rsid w:val="00A117CF"/>
    <w:rsid w:val="00A16809"/>
    <w:rsid w:val="00A666BE"/>
    <w:rsid w:val="00A70E40"/>
    <w:rsid w:val="00AA1D8D"/>
    <w:rsid w:val="00AD7626"/>
    <w:rsid w:val="00B03CDA"/>
    <w:rsid w:val="00B06897"/>
    <w:rsid w:val="00B128E5"/>
    <w:rsid w:val="00B17B3F"/>
    <w:rsid w:val="00B36B30"/>
    <w:rsid w:val="00B47730"/>
    <w:rsid w:val="00C60BC7"/>
    <w:rsid w:val="00C60D5F"/>
    <w:rsid w:val="00C746A5"/>
    <w:rsid w:val="00CB0664"/>
    <w:rsid w:val="00CF0D0D"/>
    <w:rsid w:val="00D15EA4"/>
    <w:rsid w:val="00D2070E"/>
    <w:rsid w:val="00D314DE"/>
    <w:rsid w:val="00D47FF4"/>
    <w:rsid w:val="00D6033A"/>
    <w:rsid w:val="00D74C69"/>
    <w:rsid w:val="00D75545"/>
    <w:rsid w:val="00DB149C"/>
    <w:rsid w:val="00E17FEE"/>
    <w:rsid w:val="00E924B8"/>
    <w:rsid w:val="00EB7C28"/>
    <w:rsid w:val="00EC1B1C"/>
    <w:rsid w:val="00EF4663"/>
    <w:rsid w:val="00EF5126"/>
    <w:rsid w:val="00F25D34"/>
    <w:rsid w:val="00F45D54"/>
    <w:rsid w:val="00F64DA1"/>
    <w:rsid w:val="00F6727E"/>
    <w:rsid w:val="00F86C0D"/>
    <w:rsid w:val="00FA3179"/>
    <w:rsid w:val="00FC3A4D"/>
    <w:rsid w:val="00FC693F"/>
    <w:rsid w:val="00FD2464"/>
    <w:rsid w:val="00FF396D"/>
    <w:rsid w:val="04DE4289"/>
    <w:rsid w:val="18AEEB6E"/>
    <w:rsid w:val="2C76A852"/>
    <w:rsid w:val="2D4F05CC"/>
    <w:rsid w:val="717A4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A8A7E"/>
  <w14:defaultImageDpi w14:val="300"/>
  <w15:docId w15:val="{15D7D75A-C647-4F41-8742-E9B5E284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466"/>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tabs>
        <w:tab w:val="clear" w:pos="720"/>
        <w:tab w:val="num" w:pos="360"/>
      </w:tabs>
      <w:ind w:left="360"/>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C196C"/>
    <w:rPr>
      <w:color w:val="0000FF" w:themeColor="hyperlink"/>
      <w:u w:val="single"/>
    </w:rPr>
  </w:style>
  <w:style w:type="character" w:styleId="UnresolvedMention">
    <w:name w:val="Unresolved Mention"/>
    <w:basedOn w:val="DefaultParagraphFont"/>
    <w:uiPriority w:val="99"/>
    <w:semiHidden/>
    <w:unhideWhenUsed/>
    <w:rsid w:val="000C196C"/>
    <w:rPr>
      <w:color w:val="605E5C"/>
      <w:shd w:val="clear" w:color="auto" w:fill="E1DFDD"/>
    </w:rPr>
  </w:style>
  <w:style w:type="paragraph" w:styleId="Revision">
    <w:name w:val="Revision"/>
    <w:hidden/>
    <w:uiPriority w:val="99"/>
    <w:semiHidden/>
    <w:rsid w:val="00D75545"/>
    <w:pPr>
      <w:spacing w:after="0" w:line="240" w:lineRule="auto"/>
    </w:pPr>
  </w:style>
  <w:style w:type="character" w:styleId="CommentReference">
    <w:name w:val="annotation reference"/>
    <w:basedOn w:val="DefaultParagraphFont"/>
    <w:uiPriority w:val="99"/>
    <w:semiHidden/>
    <w:unhideWhenUsed/>
    <w:rsid w:val="00A70E40"/>
    <w:rPr>
      <w:sz w:val="16"/>
      <w:szCs w:val="16"/>
    </w:rPr>
  </w:style>
  <w:style w:type="paragraph" w:styleId="CommentText">
    <w:name w:val="annotation text"/>
    <w:basedOn w:val="Normal"/>
    <w:link w:val="CommentTextChar"/>
    <w:uiPriority w:val="99"/>
    <w:unhideWhenUsed/>
    <w:rsid w:val="00A70E40"/>
    <w:pPr>
      <w:spacing w:line="240" w:lineRule="auto"/>
    </w:pPr>
    <w:rPr>
      <w:sz w:val="20"/>
      <w:szCs w:val="20"/>
    </w:rPr>
  </w:style>
  <w:style w:type="character" w:customStyle="1" w:styleId="CommentTextChar">
    <w:name w:val="Comment Text Char"/>
    <w:basedOn w:val="DefaultParagraphFont"/>
    <w:link w:val="CommentText"/>
    <w:uiPriority w:val="99"/>
    <w:rsid w:val="00A70E40"/>
    <w:rPr>
      <w:sz w:val="20"/>
      <w:szCs w:val="20"/>
    </w:rPr>
  </w:style>
  <w:style w:type="paragraph" w:styleId="CommentSubject">
    <w:name w:val="annotation subject"/>
    <w:basedOn w:val="CommentText"/>
    <w:next w:val="CommentText"/>
    <w:link w:val="CommentSubjectChar"/>
    <w:uiPriority w:val="99"/>
    <w:semiHidden/>
    <w:unhideWhenUsed/>
    <w:rsid w:val="00801F63"/>
    <w:rPr>
      <w:b/>
      <w:bCs/>
    </w:rPr>
  </w:style>
  <w:style w:type="character" w:customStyle="1" w:styleId="CommentSubjectChar">
    <w:name w:val="Comment Subject Char"/>
    <w:basedOn w:val="CommentTextChar"/>
    <w:link w:val="CommentSubject"/>
    <w:uiPriority w:val="99"/>
    <w:semiHidden/>
    <w:rsid w:val="00801F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hmahmed@mercycorp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hmahmed@mercycorp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066c72-3cbb-4fc4-94f6-388130ee9f82">
      <Terms xmlns="http://schemas.microsoft.com/office/infopath/2007/PartnerControls"/>
    </lcf76f155ced4ddcb4097134ff3c332f>
    <TaskKey xmlns="73066c72-3cbb-4fc4-94f6-388130ee9f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1D390BBE76B444BA9F2C04D1B68783" ma:contentTypeVersion="10" ma:contentTypeDescription="Create a new document." ma:contentTypeScope="" ma:versionID="d3f01c8d028e288f76ca6de9436e3fc1">
  <xsd:schema xmlns:xsd="http://www.w3.org/2001/XMLSchema" xmlns:xs="http://www.w3.org/2001/XMLSchema" xmlns:p="http://schemas.microsoft.com/office/2006/metadata/properties" xmlns:ns2="73066c72-3cbb-4fc4-94f6-388130ee9f82" targetNamespace="http://schemas.microsoft.com/office/2006/metadata/properties" ma:root="true" ma:fieldsID="c66cd75601efca5a9f72e5382ca0ac23" ns2:_="">
    <xsd:import namespace="73066c72-3cbb-4fc4-94f6-388130ee9f82"/>
    <xsd:element name="properties">
      <xsd:complexType>
        <xsd:sequence>
          <xsd:element name="documentManagement">
            <xsd:complexType>
              <xsd:all>
                <xsd:element ref="ns2:TaskKey"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66c72-3cbb-4fc4-94f6-388130ee9f82" elementFormDefault="qualified">
    <xsd:import namespace="http://schemas.microsoft.com/office/2006/documentManagement/types"/>
    <xsd:import namespace="http://schemas.microsoft.com/office/infopath/2007/PartnerControls"/>
    <xsd:element name="TaskKey" ma:index="8" nillable="true" ma:displayName="TaskKey" ma:internalName="TaskKey">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9DEC3-8980-4EE3-B64E-5B449E3691A3}">
  <ds:schemaRefs>
    <ds:schemaRef ds:uri="http://schemas.microsoft.com/office/2006/metadata/properties"/>
    <ds:schemaRef ds:uri="http://schemas.microsoft.com/office/infopath/2007/PartnerControls"/>
    <ds:schemaRef ds:uri="73066c72-3cbb-4fc4-94f6-388130ee9f82"/>
  </ds:schemaRefs>
</ds:datastoreItem>
</file>

<file path=customXml/itemProps2.xml><?xml version="1.0" encoding="utf-8"?>
<ds:datastoreItem xmlns:ds="http://schemas.openxmlformats.org/officeDocument/2006/customXml" ds:itemID="{B73AE962-5306-4FFA-BEFA-C7016A30273E}">
  <ds:schemaRefs>
    <ds:schemaRef ds:uri="http://schemas.microsoft.com/sharepoint/v3/contenttype/forms"/>
  </ds:schemaRefs>
</ds:datastoreItem>
</file>

<file path=customXml/itemProps3.xml><?xml version="1.0" encoding="utf-8"?>
<ds:datastoreItem xmlns:ds="http://schemas.openxmlformats.org/officeDocument/2006/customXml" ds:itemID="{7CA3C789-1FA7-41FB-87AE-AA1C1699B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66c72-3cbb-4fc4-94f6-388130ee9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 Ali</dc:creator>
  <cp:keywords/>
  <dc:description/>
  <cp:lastModifiedBy>Fahmi Ahmed</cp:lastModifiedBy>
  <cp:revision>50</cp:revision>
  <cp:lastPrinted>2025-11-06T06:09:00Z</cp:lastPrinted>
  <dcterms:created xsi:type="dcterms:W3CDTF">2025-10-23T12:14:00Z</dcterms:created>
  <dcterms:modified xsi:type="dcterms:W3CDTF">2025-12-01T10:04:00Z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37f94955-a93d-436c-b465-0f3969aa60f1</vt:lpwstr>
  </property>
  <property fmtid="{D5CDD505-2E9C-101B-9397-08002B2CF9AE}" pid="3" name="ContentTypeId">
    <vt:lpwstr>0x0101002B1D390BBE76B444BA9F2C04D1B68783</vt:lpwstr>
  </property>
  <property fmtid="{D5CDD505-2E9C-101B-9397-08002B2CF9AE}" pid="4" name="MediaServiceImageTags">
    <vt:lpwstr/>
  </property>
  <property fmtid="{D5CDD505-2E9C-101B-9397-08002B2CF9AE}" pid="5" name="TaxCatchAll">
    <vt:lpwstr/>
  </property>
  <property fmtid="{D5CDD505-2E9C-101B-9397-08002B2CF9AE}" pid="6" name="j2a9a8ad80ca4714ac6766a86436a866">
    <vt:lpwstr/>
  </property>
  <property fmtid="{D5CDD505-2E9C-101B-9397-08002B2CF9AE}" pid="7" name="Output">
    <vt:lpwstr/>
  </property>
</Properties>
</file>