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92AB1" w14:textId="21B79D0C" w:rsidR="006F401A" w:rsidRPr="0053094C" w:rsidRDefault="001D2CF2" w:rsidP="006F401A">
      <w:pPr>
        <w:rPr>
          <w:rFonts w:ascii="Amasis MT Pro Black" w:hAnsi="Amasis MT Pro Black"/>
          <w:b/>
          <w:bCs/>
          <w:color w:val="002060"/>
        </w:rPr>
      </w:pPr>
      <w:r w:rsidRPr="0053094C">
        <w:rPr>
          <w:rFonts w:ascii="Amasis MT Pro Black" w:hAnsi="Amasis MT Pro Black"/>
          <w:b/>
          <w:bCs/>
          <w:color w:val="002060"/>
        </w:rPr>
        <w:t>Terms of Reference (TOR) for External Audit Services</w:t>
      </w:r>
    </w:p>
    <w:p w14:paraId="7D42F4FE" w14:textId="77777777" w:rsidR="006F401A" w:rsidRPr="0053094C" w:rsidRDefault="006F401A" w:rsidP="006F401A">
      <w:pPr>
        <w:rPr>
          <w:rFonts w:ascii="Amasis MT Pro Black" w:hAnsi="Amasis MT Pro Black"/>
          <w:b/>
          <w:bCs/>
          <w:color w:val="002060"/>
        </w:rPr>
      </w:pPr>
    </w:p>
    <w:p w14:paraId="225FA9E4" w14:textId="7F434709" w:rsidR="001D2CF2" w:rsidRPr="0053094C" w:rsidRDefault="001D2CF2" w:rsidP="001D2CF2">
      <w:pPr>
        <w:numPr>
          <w:ilvl w:val="0"/>
          <w:numId w:val="29"/>
        </w:numPr>
        <w:rPr>
          <w:sz w:val="22"/>
          <w:szCs w:val="22"/>
        </w:rPr>
      </w:pPr>
      <w:r w:rsidRPr="0053094C">
        <w:rPr>
          <w:b/>
          <w:bCs/>
          <w:sz w:val="22"/>
          <w:szCs w:val="22"/>
        </w:rPr>
        <w:t>Organization:</w:t>
      </w:r>
      <w:r w:rsidRPr="0053094C">
        <w:rPr>
          <w:sz w:val="22"/>
          <w:szCs w:val="22"/>
        </w:rPr>
        <w:t xml:space="preserve"> Resonate! Yemen (</w:t>
      </w:r>
      <w:proofErr w:type="gramStart"/>
      <w:r w:rsidRPr="0053094C">
        <w:rPr>
          <w:sz w:val="22"/>
          <w:szCs w:val="22"/>
        </w:rPr>
        <w:t>R!Y</w:t>
      </w:r>
      <w:proofErr w:type="gramEnd"/>
      <w:r w:rsidRPr="0053094C">
        <w:rPr>
          <w:sz w:val="22"/>
          <w:szCs w:val="22"/>
        </w:rPr>
        <w:t>)</w:t>
      </w:r>
    </w:p>
    <w:p w14:paraId="4B055F8E" w14:textId="77777777" w:rsidR="001D2CF2" w:rsidRPr="0053094C" w:rsidRDefault="001D2CF2" w:rsidP="001D2CF2">
      <w:pPr>
        <w:numPr>
          <w:ilvl w:val="0"/>
          <w:numId w:val="29"/>
        </w:numPr>
        <w:rPr>
          <w:sz w:val="22"/>
          <w:szCs w:val="22"/>
        </w:rPr>
      </w:pPr>
      <w:r w:rsidRPr="0053094C">
        <w:rPr>
          <w:b/>
          <w:bCs/>
          <w:sz w:val="22"/>
          <w:szCs w:val="22"/>
        </w:rPr>
        <w:t>Date of Issue:</w:t>
      </w:r>
      <w:r w:rsidRPr="0053094C">
        <w:rPr>
          <w:sz w:val="22"/>
          <w:szCs w:val="22"/>
        </w:rPr>
        <w:t xml:space="preserve"> November 26, 2025</w:t>
      </w:r>
    </w:p>
    <w:p w14:paraId="282F95E4" w14:textId="77777777" w:rsidR="001D2CF2" w:rsidRPr="0053094C" w:rsidRDefault="001D2CF2" w:rsidP="001D2CF2">
      <w:pPr>
        <w:numPr>
          <w:ilvl w:val="0"/>
          <w:numId w:val="29"/>
        </w:numPr>
        <w:rPr>
          <w:sz w:val="22"/>
          <w:szCs w:val="22"/>
        </w:rPr>
      </w:pPr>
      <w:r w:rsidRPr="0053094C">
        <w:rPr>
          <w:b/>
          <w:bCs/>
          <w:sz w:val="22"/>
          <w:szCs w:val="22"/>
        </w:rPr>
        <w:t>Submission Period for Proposals:</w:t>
      </w:r>
      <w:r w:rsidRPr="0053094C">
        <w:rPr>
          <w:sz w:val="22"/>
          <w:szCs w:val="22"/>
        </w:rPr>
        <w:t xml:space="preserve"> December 1–8, 2025</w:t>
      </w:r>
    </w:p>
    <w:p w14:paraId="4496145C" w14:textId="77777777" w:rsidR="001D2CF2" w:rsidRPr="0053094C" w:rsidRDefault="001D2CF2" w:rsidP="001D2CF2">
      <w:pPr>
        <w:numPr>
          <w:ilvl w:val="0"/>
          <w:numId w:val="29"/>
        </w:numPr>
        <w:rPr>
          <w:sz w:val="22"/>
          <w:szCs w:val="22"/>
        </w:rPr>
      </w:pPr>
      <w:r w:rsidRPr="0053094C">
        <w:rPr>
          <w:b/>
          <w:bCs/>
          <w:sz w:val="22"/>
          <w:szCs w:val="22"/>
        </w:rPr>
        <w:t>Deadline for Submission of Proposals:</w:t>
      </w:r>
      <w:r w:rsidRPr="0053094C">
        <w:rPr>
          <w:sz w:val="22"/>
          <w:szCs w:val="22"/>
        </w:rPr>
        <w:t xml:space="preserve"> December 8, 2025</w:t>
      </w:r>
    </w:p>
    <w:p w14:paraId="4C97E0AB" w14:textId="77777777" w:rsidR="001D2CF2" w:rsidRPr="0053094C" w:rsidRDefault="001D2CF2" w:rsidP="001D2CF2">
      <w:pPr>
        <w:numPr>
          <w:ilvl w:val="0"/>
          <w:numId w:val="29"/>
        </w:numPr>
        <w:rPr>
          <w:sz w:val="22"/>
          <w:szCs w:val="22"/>
        </w:rPr>
      </w:pPr>
      <w:r w:rsidRPr="0053094C">
        <w:rPr>
          <w:b/>
          <w:bCs/>
          <w:sz w:val="22"/>
          <w:szCs w:val="22"/>
        </w:rPr>
        <w:t>Contact for Inquiries:</w:t>
      </w:r>
      <w:r w:rsidRPr="0053094C">
        <w:rPr>
          <w:sz w:val="22"/>
          <w:szCs w:val="22"/>
        </w:rPr>
        <w:t xml:space="preserve"> Procurement Department – [procurement@resonateyemen.org]</w:t>
      </w:r>
    </w:p>
    <w:p w14:paraId="7992D264" w14:textId="77777777" w:rsidR="001D2CF2" w:rsidRPr="0053094C" w:rsidRDefault="001D2CF2" w:rsidP="001D2CF2">
      <w:pPr>
        <w:numPr>
          <w:ilvl w:val="0"/>
          <w:numId w:val="29"/>
        </w:numPr>
        <w:rPr>
          <w:sz w:val="22"/>
          <w:szCs w:val="22"/>
        </w:rPr>
      </w:pPr>
      <w:r w:rsidRPr="0053094C">
        <w:rPr>
          <w:b/>
          <w:bCs/>
          <w:sz w:val="22"/>
          <w:szCs w:val="22"/>
        </w:rPr>
        <w:t>Method of Submission:</w:t>
      </w:r>
      <w:r w:rsidRPr="0053094C">
        <w:rPr>
          <w:sz w:val="22"/>
          <w:szCs w:val="22"/>
        </w:rPr>
        <w:t xml:space="preserve"> Exclusively via email to the above address</w:t>
      </w:r>
    </w:p>
    <w:p w14:paraId="109E311B" w14:textId="75D15DDA" w:rsidR="001D2CF2" w:rsidRPr="0053094C" w:rsidRDefault="001D2CF2" w:rsidP="001D2CF2">
      <w:pPr>
        <w:rPr>
          <w:sz w:val="22"/>
          <w:szCs w:val="22"/>
        </w:rPr>
      </w:pPr>
    </w:p>
    <w:p w14:paraId="1FCE8624" w14:textId="77777777" w:rsidR="001D2CF2" w:rsidRPr="0053094C" w:rsidRDefault="001D2CF2" w:rsidP="001D2CF2">
      <w:pPr>
        <w:rPr>
          <w:b/>
          <w:bCs/>
          <w:sz w:val="22"/>
          <w:szCs w:val="22"/>
        </w:rPr>
      </w:pPr>
      <w:r w:rsidRPr="0053094C">
        <w:rPr>
          <w:b/>
          <w:bCs/>
          <w:sz w:val="22"/>
          <w:szCs w:val="22"/>
        </w:rPr>
        <w:t>1. Introduction and Background</w:t>
      </w:r>
    </w:p>
    <w:p w14:paraId="50FCE8CC" w14:textId="77777777" w:rsidR="001D2CF2" w:rsidRPr="0053094C" w:rsidRDefault="001D2CF2" w:rsidP="001D2CF2">
      <w:pPr>
        <w:rPr>
          <w:sz w:val="22"/>
          <w:szCs w:val="22"/>
        </w:rPr>
      </w:pPr>
      <w:r w:rsidRPr="0053094C">
        <w:rPr>
          <w:sz w:val="22"/>
          <w:szCs w:val="22"/>
        </w:rPr>
        <w:t>Resonate! Yemen (</w:t>
      </w:r>
      <w:proofErr w:type="gramStart"/>
      <w:r w:rsidRPr="0053094C">
        <w:rPr>
          <w:sz w:val="22"/>
          <w:szCs w:val="22"/>
        </w:rPr>
        <w:t>R!Y</w:t>
      </w:r>
      <w:proofErr w:type="gramEnd"/>
      <w:r w:rsidRPr="0053094C">
        <w:rPr>
          <w:sz w:val="22"/>
          <w:szCs w:val="22"/>
        </w:rPr>
        <w:t xml:space="preserve">), a formally registered Yemeni non-profit civil society organization, requests the provision of independent external audit services for the consolidated financial statements of the organization and its projects funded by international donors for the financial year ending </w:t>
      </w:r>
      <w:r w:rsidRPr="0053094C">
        <w:rPr>
          <w:b/>
          <w:bCs/>
          <w:sz w:val="22"/>
          <w:szCs w:val="22"/>
        </w:rPr>
        <w:t>December 31, 2025</w:t>
      </w:r>
      <w:r w:rsidRPr="0053094C">
        <w:rPr>
          <w:sz w:val="22"/>
          <w:szCs w:val="22"/>
        </w:rPr>
        <w:t>.</w:t>
      </w:r>
    </w:p>
    <w:p w14:paraId="117BAC29" w14:textId="77777777" w:rsidR="001D2CF2" w:rsidRPr="0053094C" w:rsidRDefault="001D2CF2" w:rsidP="001D2CF2">
      <w:pPr>
        <w:rPr>
          <w:sz w:val="22"/>
          <w:szCs w:val="22"/>
        </w:rPr>
      </w:pPr>
      <w:r w:rsidRPr="0053094C">
        <w:rPr>
          <w:sz w:val="22"/>
          <w:szCs w:val="22"/>
        </w:rPr>
        <w:t>Resonate! Yemen is committed to transparency, accountability, and good governance as the foundation for implementing its programs in community development, governance capacity-building, youth development, and community empowerment. The organization relies on international partners for funding, which requires a high level of assurance that funds are used in accordance with grant agreements and internationally recognized accounting and auditing standards.</w:t>
      </w:r>
    </w:p>
    <w:p w14:paraId="1881390A" w14:textId="14A418EA" w:rsidR="001D2CF2" w:rsidRPr="0053094C" w:rsidRDefault="001D2CF2" w:rsidP="0053094C">
      <w:pPr>
        <w:rPr>
          <w:sz w:val="22"/>
          <w:szCs w:val="22"/>
        </w:rPr>
      </w:pPr>
      <w:r w:rsidRPr="0053094C">
        <w:rPr>
          <w:sz w:val="22"/>
          <w:szCs w:val="22"/>
        </w:rPr>
        <w:t>These Terms of Reference define the scope of work, responsibilities, expected deliverables, and criteria for selecting a qualified and experienced external auditor to execute the audit assignment according to the highest professional standards.</w:t>
      </w:r>
    </w:p>
    <w:p w14:paraId="30760243" w14:textId="77777777" w:rsidR="001D2CF2" w:rsidRPr="0053094C" w:rsidRDefault="001D2CF2" w:rsidP="001D2CF2">
      <w:pPr>
        <w:rPr>
          <w:b/>
          <w:bCs/>
          <w:sz w:val="22"/>
          <w:szCs w:val="22"/>
        </w:rPr>
      </w:pPr>
      <w:r w:rsidRPr="0053094C">
        <w:rPr>
          <w:b/>
          <w:bCs/>
          <w:sz w:val="22"/>
          <w:szCs w:val="22"/>
        </w:rPr>
        <w:t>2. Background of the Organization</w:t>
      </w:r>
    </w:p>
    <w:p w14:paraId="3A417EB6" w14:textId="77777777" w:rsidR="001D2CF2" w:rsidRPr="0053094C" w:rsidRDefault="001D2CF2" w:rsidP="001D2CF2">
      <w:pPr>
        <w:numPr>
          <w:ilvl w:val="0"/>
          <w:numId w:val="30"/>
        </w:numPr>
        <w:rPr>
          <w:sz w:val="22"/>
          <w:szCs w:val="22"/>
        </w:rPr>
      </w:pPr>
      <w:r w:rsidRPr="0053094C">
        <w:rPr>
          <w:b/>
          <w:bCs/>
          <w:sz w:val="22"/>
          <w:szCs w:val="22"/>
        </w:rPr>
        <w:t>Accounting System:</w:t>
      </w:r>
      <w:r w:rsidRPr="0053094C">
        <w:rPr>
          <w:sz w:val="22"/>
          <w:szCs w:val="22"/>
        </w:rPr>
        <w:br/>
        <w:t>The organization maintains a unified accounting system for the entire organization.</w:t>
      </w:r>
    </w:p>
    <w:p w14:paraId="7DA6D2B2" w14:textId="77777777" w:rsidR="001D2CF2" w:rsidRPr="0053094C" w:rsidRDefault="001D2CF2" w:rsidP="001D2CF2">
      <w:pPr>
        <w:numPr>
          <w:ilvl w:val="0"/>
          <w:numId w:val="30"/>
        </w:numPr>
        <w:rPr>
          <w:sz w:val="22"/>
          <w:szCs w:val="22"/>
        </w:rPr>
      </w:pPr>
      <w:r w:rsidRPr="0053094C">
        <w:rPr>
          <w:b/>
          <w:bCs/>
          <w:sz w:val="22"/>
          <w:szCs w:val="22"/>
        </w:rPr>
        <w:t>Required Deliverables:</w:t>
      </w:r>
      <w:r w:rsidRPr="0053094C">
        <w:rPr>
          <w:sz w:val="22"/>
          <w:szCs w:val="22"/>
        </w:rPr>
        <w:br/>
        <w:t>The organization requires an independent legal audit for:</w:t>
      </w:r>
    </w:p>
    <w:p w14:paraId="03EDFAEB" w14:textId="77777777" w:rsidR="001D2CF2" w:rsidRPr="0053094C" w:rsidRDefault="001D2CF2" w:rsidP="001D2CF2">
      <w:pPr>
        <w:numPr>
          <w:ilvl w:val="1"/>
          <w:numId w:val="30"/>
        </w:numPr>
        <w:rPr>
          <w:sz w:val="22"/>
          <w:szCs w:val="22"/>
        </w:rPr>
      </w:pPr>
      <w:r w:rsidRPr="0053094C">
        <w:rPr>
          <w:sz w:val="22"/>
          <w:szCs w:val="22"/>
        </w:rPr>
        <w:t xml:space="preserve">The consolidated financial statements of the organization for the financial year </w:t>
      </w:r>
      <w:r w:rsidRPr="0053094C">
        <w:rPr>
          <w:b/>
          <w:bCs/>
          <w:sz w:val="22"/>
          <w:szCs w:val="22"/>
        </w:rPr>
        <w:t>2025</w:t>
      </w:r>
      <w:r w:rsidRPr="0053094C">
        <w:rPr>
          <w:sz w:val="22"/>
          <w:szCs w:val="22"/>
        </w:rPr>
        <w:t>.</w:t>
      </w:r>
    </w:p>
    <w:p w14:paraId="5BBFAD69" w14:textId="7C0A6868" w:rsidR="001D2CF2" w:rsidRPr="0053094C" w:rsidRDefault="001D2CF2" w:rsidP="001D2CF2">
      <w:pPr>
        <w:rPr>
          <w:sz w:val="22"/>
          <w:szCs w:val="22"/>
        </w:rPr>
      </w:pPr>
    </w:p>
    <w:p w14:paraId="636C7D25" w14:textId="77777777" w:rsidR="001D2CF2" w:rsidRPr="0053094C" w:rsidRDefault="001D2CF2" w:rsidP="001D2CF2">
      <w:pPr>
        <w:rPr>
          <w:b/>
          <w:bCs/>
          <w:sz w:val="22"/>
          <w:szCs w:val="22"/>
        </w:rPr>
      </w:pPr>
      <w:r w:rsidRPr="0053094C">
        <w:rPr>
          <w:b/>
          <w:bCs/>
          <w:sz w:val="22"/>
          <w:szCs w:val="22"/>
        </w:rPr>
        <w:lastRenderedPageBreak/>
        <w:t>3. Purpose of the Audit</w:t>
      </w:r>
    </w:p>
    <w:p w14:paraId="5409D2C6" w14:textId="77777777" w:rsidR="001D2CF2" w:rsidRPr="0053094C" w:rsidRDefault="001D2CF2" w:rsidP="001D2CF2">
      <w:pPr>
        <w:rPr>
          <w:sz w:val="22"/>
          <w:szCs w:val="22"/>
        </w:rPr>
      </w:pPr>
      <w:r w:rsidRPr="0053094C">
        <w:rPr>
          <w:sz w:val="22"/>
          <w:szCs w:val="22"/>
        </w:rPr>
        <w:t>The primary purpose is to provide an independent, professional, and high-quality opinion from an accredited external auditor on the following:</w:t>
      </w:r>
    </w:p>
    <w:p w14:paraId="17E7EA12" w14:textId="77777777" w:rsidR="001D2CF2" w:rsidRPr="0053094C" w:rsidRDefault="001D2CF2" w:rsidP="001D2CF2">
      <w:pPr>
        <w:numPr>
          <w:ilvl w:val="0"/>
          <w:numId w:val="31"/>
        </w:numPr>
        <w:rPr>
          <w:sz w:val="22"/>
          <w:szCs w:val="22"/>
        </w:rPr>
      </w:pPr>
      <w:r w:rsidRPr="0053094C">
        <w:rPr>
          <w:b/>
          <w:bCs/>
          <w:sz w:val="22"/>
          <w:szCs w:val="22"/>
        </w:rPr>
        <w:t>Fair Presentation and Accuracy:</w:t>
      </w:r>
      <w:r w:rsidRPr="0053094C">
        <w:rPr>
          <w:sz w:val="22"/>
          <w:szCs w:val="22"/>
        </w:rPr>
        <w:br/>
        <w:t>Whether the consolidated financial statements of the organization and the financial statements of each project provide a true and fair view of the financial position, results of operations, and cash flows in accordance with an appropriate accounting framework for non-profit organizations (IFRS or IPSAS as applicable).</w:t>
      </w:r>
    </w:p>
    <w:p w14:paraId="370B7CD9" w14:textId="77777777" w:rsidR="001D2CF2" w:rsidRPr="0053094C" w:rsidRDefault="001D2CF2" w:rsidP="001D2CF2">
      <w:pPr>
        <w:numPr>
          <w:ilvl w:val="0"/>
          <w:numId w:val="31"/>
        </w:numPr>
        <w:rPr>
          <w:sz w:val="22"/>
          <w:szCs w:val="22"/>
        </w:rPr>
      </w:pPr>
      <w:r w:rsidRPr="0053094C">
        <w:rPr>
          <w:b/>
          <w:bCs/>
          <w:sz w:val="22"/>
          <w:szCs w:val="22"/>
        </w:rPr>
        <w:t>Compliance with Grant Agreements:</w:t>
      </w:r>
      <w:r w:rsidRPr="0053094C">
        <w:rPr>
          <w:sz w:val="22"/>
          <w:szCs w:val="22"/>
        </w:rPr>
        <w:br/>
        <w:t>Whether donor funds have been expended in the specified projects in accordance with the objectives, terms, and conditions of the grant agreements with each donor, and to identify any ineligible costs or significant non-compliances.</w:t>
      </w:r>
    </w:p>
    <w:p w14:paraId="4EC14F2C" w14:textId="77777777" w:rsidR="001D2CF2" w:rsidRPr="0053094C" w:rsidRDefault="001D2CF2" w:rsidP="001D2CF2">
      <w:pPr>
        <w:numPr>
          <w:ilvl w:val="0"/>
          <w:numId w:val="31"/>
        </w:numPr>
        <w:rPr>
          <w:sz w:val="22"/>
          <w:szCs w:val="22"/>
        </w:rPr>
      </w:pPr>
      <w:r w:rsidRPr="0053094C">
        <w:rPr>
          <w:b/>
          <w:bCs/>
          <w:sz w:val="22"/>
          <w:szCs w:val="22"/>
        </w:rPr>
        <w:t>Effectiveness of Internal Controls:</w:t>
      </w:r>
      <w:r w:rsidRPr="0053094C">
        <w:rPr>
          <w:sz w:val="22"/>
          <w:szCs w:val="22"/>
        </w:rPr>
        <w:br/>
        <w:t>Assessing the adequacy and effectiveness of the internal control system related to financial reporting, asset management, cash management, and compliance with grant policies.</w:t>
      </w:r>
    </w:p>
    <w:p w14:paraId="6907299E" w14:textId="77777777" w:rsidR="001D2CF2" w:rsidRPr="0053094C" w:rsidRDefault="001D2CF2" w:rsidP="001D2CF2">
      <w:pPr>
        <w:numPr>
          <w:ilvl w:val="0"/>
          <w:numId w:val="31"/>
        </w:numPr>
        <w:rPr>
          <w:sz w:val="22"/>
          <w:szCs w:val="22"/>
        </w:rPr>
      </w:pPr>
      <w:r w:rsidRPr="0053094C">
        <w:rPr>
          <w:b/>
          <w:bCs/>
          <w:sz w:val="22"/>
          <w:szCs w:val="22"/>
        </w:rPr>
        <w:t>Compliance with Policies and Procedures:</w:t>
      </w:r>
      <w:r w:rsidRPr="0053094C">
        <w:rPr>
          <w:sz w:val="22"/>
          <w:szCs w:val="22"/>
        </w:rPr>
        <w:br/>
        <w:t>Verifying compliance of financial transactions with the organization's internal policies and procedures.</w:t>
      </w:r>
    </w:p>
    <w:p w14:paraId="52D47C0C" w14:textId="77777777" w:rsidR="001D2CF2" w:rsidRPr="0053094C" w:rsidRDefault="001D2CF2" w:rsidP="001D2CF2">
      <w:pPr>
        <w:rPr>
          <w:sz w:val="22"/>
          <w:szCs w:val="22"/>
        </w:rPr>
      </w:pPr>
      <w:r w:rsidRPr="0053094C">
        <w:rPr>
          <w:sz w:val="22"/>
          <w:szCs w:val="22"/>
        </w:rPr>
        <w:t>This process aims to enhance the confidence of the Board of Directors, executive management, donors, and other stakeholders in the integrity and reliability of the financial reports of the organization and its projects.</w:t>
      </w:r>
    </w:p>
    <w:p w14:paraId="3CA7B68B" w14:textId="09E906CB" w:rsidR="001D2CF2" w:rsidRPr="0053094C" w:rsidRDefault="001D2CF2" w:rsidP="001D2CF2">
      <w:pPr>
        <w:rPr>
          <w:sz w:val="22"/>
          <w:szCs w:val="22"/>
        </w:rPr>
      </w:pPr>
    </w:p>
    <w:p w14:paraId="0912D8B4" w14:textId="77777777" w:rsidR="001D2CF2" w:rsidRPr="0053094C" w:rsidRDefault="001D2CF2" w:rsidP="001D2CF2">
      <w:pPr>
        <w:rPr>
          <w:b/>
          <w:bCs/>
          <w:sz w:val="22"/>
          <w:szCs w:val="22"/>
        </w:rPr>
      </w:pPr>
      <w:r w:rsidRPr="0053094C">
        <w:rPr>
          <w:b/>
          <w:bCs/>
          <w:sz w:val="22"/>
          <w:szCs w:val="22"/>
        </w:rPr>
        <w:t>4. Scope of Work for the Auditor</w:t>
      </w:r>
    </w:p>
    <w:p w14:paraId="33101B94" w14:textId="77777777" w:rsidR="001D2CF2" w:rsidRPr="0053094C" w:rsidRDefault="001D2CF2" w:rsidP="001D2CF2">
      <w:pPr>
        <w:rPr>
          <w:sz w:val="22"/>
          <w:szCs w:val="22"/>
        </w:rPr>
      </w:pPr>
      <w:r w:rsidRPr="0053094C">
        <w:rPr>
          <w:sz w:val="22"/>
          <w:szCs w:val="22"/>
        </w:rPr>
        <w:t xml:space="preserve">The audit covers all financial activities of Resonate! Yemen and its seven donor-funded projects for the period from </w:t>
      </w:r>
      <w:r w:rsidRPr="0053094C">
        <w:rPr>
          <w:b/>
          <w:bCs/>
          <w:sz w:val="22"/>
          <w:szCs w:val="22"/>
        </w:rPr>
        <w:t>January 1 to December 31, 2025</w:t>
      </w:r>
      <w:r w:rsidRPr="0053094C">
        <w:rPr>
          <w:sz w:val="22"/>
          <w:szCs w:val="22"/>
        </w:rPr>
        <w:t>. Specifically, it includes:</w:t>
      </w:r>
    </w:p>
    <w:p w14:paraId="0BFEBA5C" w14:textId="77777777" w:rsidR="001D2CF2" w:rsidRPr="0053094C" w:rsidRDefault="001D2CF2" w:rsidP="001D2CF2">
      <w:pPr>
        <w:rPr>
          <w:b/>
          <w:bCs/>
          <w:sz w:val="22"/>
          <w:szCs w:val="22"/>
        </w:rPr>
      </w:pPr>
      <w:r w:rsidRPr="0053094C">
        <w:rPr>
          <w:b/>
          <w:bCs/>
          <w:sz w:val="22"/>
          <w:szCs w:val="22"/>
        </w:rPr>
        <w:t>4.1 Legal Audit of Financial Statements</w:t>
      </w:r>
    </w:p>
    <w:p w14:paraId="46401ABC" w14:textId="77777777" w:rsidR="001D2CF2" w:rsidRPr="0053094C" w:rsidRDefault="001D2CF2" w:rsidP="001D2CF2">
      <w:pPr>
        <w:numPr>
          <w:ilvl w:val="0"/>
          <w:numId w:val="32"/>
        </w:numPr>
        <w:rPr>
          <w:sz w:val="22"/>
          <w:szCs w:val="22"/>
        </w:rPr>
      </w:pPr>
      <w:r w:rsidRPr="0053094C">
        <w:rPr>
          <w:sz w:val="22"/>
          <w:szCs w:val="22"/>
        </w:rPr>
        <w:t xml:space="preserve">Conduct a comprehensive legal audit in accordance with International Standards on Auditing (ISA) for the organization's consolidated financial statements for the financial year </w:t>
      </w:r>
      <w:r w:rsidRPr="0053094C">
        <w:rPr>
          <w:b/>
          <w:bCs/>
          <w:sz w:val="22"/>
          <w:szCs w:val="22"/>
        </w:rPr>
        <w:t>2025</w:t>
      </w:r>
      <w:r w:rsidRPr="0053094C">
        <w:rPr>
          <w:sz w:val="22"/>
          <w:szCs w:val="22"/>
        </w:rPr>
        <w:t>, including comparative figures for the previous year where available.</w:t>
      </w:r>
    </w:p>
    <w:p w14:paraId="244E8ACC" w14:textId="77777777" w:rsidR="001D2CF2" w:rsidRPr="0053094C" w:rsidRDefault="001D2CF2" w:rsidP="001D2CF2">
      <w:pPr>
        <w:numPr>
          <w:ilvl w:val="0"/>
          <w:numId w:val="32"/>
        </w:numPr>
        <w:rPr>
          <w:sz w:val="22"/>
          <w:szCs w:val="22"/>
        </w:rPr>
      </w:pPr>
      <w:r w:rsidRPr="0053094C">
        <w:rPr>
          <w:sz w:val="22"/>
          <w:szCs w:val="22"/>
        </w:rPr>
        <w:t>Conduct a comprehensive legal audit for the separate financial statements or summary financial tables for each of the seven donor-funded projects.</w:t>
      </w:r>
    </w:p>
    <w:p w14:paraId="742F682F" w14:textId="77777777" w:rsidR="001D2CF2" w:rsidRPr="0053094C" w:rsidRDefault="001D2CF2" w:rsidP="001D2CF2">
      <w:pPr>
        <w:numPr>
          <w:ilvl w:val="0"/>
          <w:numId w:val="32"/>
        </w:numPr>
        <w:rPr>
          <w:sz w:val="22"/>
          <w:szCs w:val="22"/>
        </w:rPr>
      </w:pPr>
      <w:r w:rsidRPr="0053094C">
        <w:rPr>
          <w:sz w:val="22"/>
          <w:szCs w:val="22"/>
        </w:rPr>
        <w:lastRenderedPageBreak/>
        <w:t>Evaluate whether the financial statements (consolidated and projects) have been prepared in accordance with applicable accounting standards (IFRS or IPSAS as specified in the grant agreements, with a statement of the basis used) and fairly present the financial position, results of operations, and cash flows.</w:t>
      </w:r>
    </w:p>
    <w:p w14:paraId="59BCB621" w14:textId="77777777" w:rsidR="001D2CF2" w:rsidRPr="0053094C" w:rsidRDefault="001D2CF2" w:rsidP="001D2CF2">
      <w:pPr>
        <w:numPr>
          <w:ilvl w:val="0"/>
          <w:numId w:val="32"/>
        </w:numPr>
        <w:rPr>
          <w:sz w:val="22"/>
          <w:szCs w:val="22"/>
        </w:rPr>
      </w:pPr>
      <w:r w:rsidRPr="0053094C">
        <w:rPr>
          <w:sz w:val="22"/>
          <w:szCs w:val="22"/>
        </w:rPr>
        <w:t>Issue a clear audit opinion (unqualified, qualified, adverse, or disclaimer of opinion) in the auditor's report in accordance with the requirements of ISA 700 (Revised) or equivalent, with a clear explanation of the basis for the opinion.</w:t>
      </w:r>
    </w:p>
    <w:p w14:paraId="37A3EEEC" w14:textId="77777777" w:rsidR="001D2CF2" w:rsidRPr="0053094C" w:rsidRDefault="001D2CF2" w:rsidP="001D2CF2">
      <w:pPr>
        <w:rPr>
          <w:b/>
          <w:bCs/>
          <w:sz w:val="22"/>
          <w:szCs w:val="22"/>
        </w:rPr>
      </w:pPr>
      <w:r w:rsidRPr="0053094C">
        <w:rPr>
          <w:b/>
          <w:bCs/>
          <w:sz w:val="22"/>
          <w:szCs w:val="22"/>
        </w:rPr>
        <w:t>4.2 Standards and Methodology</w:t>
      </w:r>
    </w:p>
    <w:p w14:paraId="2711B2E5" w14:textId="77777777" w:rsidR="001D2CF2" w:rsidRPr="0053094C" w:rsidRDefault="001D2CF2" w:rsidP="001D2CF2">
      <w:pPr>
        <w:numPr>
          <w:ilvl w:val="0"/>
          <w:numId w:val="33"/>
        </w:numPr>
        <w:rPr>
          <w:sz w:val="22"/>
          <w:szCs w:val="22"/>
        </w:rPr>
      </w:pPr>
      <w:r w:rsidRPr="0053094C">
        <w:rPr>
          <w:sz w:val="22"/>
          <w:szCs w:val="22"/>
        </w:rPr>
        <w:t>Full compliance with the International Standards on Auditing (ISA) issued by the International Auditing and Assurance Standards Board (IAASB).</w:t>
      </w:r>
    </w:p>
    <w:p w14:paraId="6D08C8E4" w14:textId="77777777" w:rsidR="001D2CF2" w:rsidRPr="0053094C" w:rsidRDefault="001D2CF2" w:rsidP="001D2CF2">
      <w:pPr>
        <w:numPr>
          <w:ilvl w:val="0"/>
          <w:numId w:val="33"/>
        </w:numPr>
        <w:rPr>
          <w:sz w:val="22"/>
          <w:szCs w:val="22"/>
        </w:rPr>
      </w:pPr>
      <w:r w:rsidRPr="0053094C">
        <w:rPr>
          <w:sz w:val="22"/>
          <w:szCs w:val="22"/>
        </w:rPr>
        <w:t>Application of a risk-based audit methodology in accordance with ISA 315 (Revised), considering the size and complexity of the organization and its projects.</w:t>
      </w:r>
    </w:p>
    <w:p w14:paraId="050FBA88" w14:textId="77777777" w:rsidR="001D2CF2" w:rsidRPr="0053094C" w:rsidRDefault="001D2CF2" w:rsidP="001D2CF2">
      <w:pPr>
        <w:numPr>
          <w:ilvl w:val="0"/>
          <w:numId w:val="33"/>
        </w:numPr>
        <w:rPr>
          <w:sz w:val="22"/>
          <w:szCs w:val="22"/>
        </w:rPr>
      </w:pPr>
      <w:r w:rsidRPr="0053094C">
        <w:rPr>
          <w:sz w:val="22"/>
          <w:szCs w:val="22"/>
        </w:rPr>
        <w:t>Use of appropriate audit procedures, including inspection, observation, external confirmation, recalculation, analytical review, and statistical sampling (in accordance with ISA 530).</w:t>
      </w:r>
    </w:p>
    <w:p w14:paraId="4773B5DE" w14:textId="77777777" w:rsidR="001D2CF2" w:rsidRPr="0053094C" w:rsidRDefault="001D2CF2" w:rsidP="001D2CF2">
      <w:pPr>
        <w:numPr>
          <w:ilvl w:val="0"/>
          <w:numId w:val="33"/>
        </w:numPr>
        <w:rPr>
          <w:sz w:val="22"/>
          <w:szCs w:val="22"/>
        </w:rPr>
      </w:pPr>
      <w:r w:rsidRPr="0053094C">
        <w:rPr>
          <w:sz w:val="22"/>
          <w:szCs w:val="22"/>
        </w:rPr>
        <w:t>Sufficient and appropriate documentation of audit evidence (working papers) to support the findings and opinion issued, in accordance with ISA 230.</w:t>
      </w:r>
    </w:p>
    <w:p w14:paraId="3D14E3E9" w14:textId="77777777" w:rsidR="001D2CF2" w:rsidRPr="0053094C" w:rsidRDefault="001D2CF2" w:rsidP="001D2CF2">
      <w:pPr>
        <w:rPr>
          <w:b/>
          <w:bCs/>
          <w:sz w:val="22"/>
          <w:szCs w:val="22"/>
        </w:rPr>
      </w:pPr>
      <w:r w:rsidRPr="0053094C">
        <w:rPr>
          <w:b/>
          <w:bCs/>
          <w:sz w:val="22"/>
          <w:szCs w:val="22"/>
        </w:rPr>
        <w:t>4.3 Review of Compliance with Grant Agreements</w:t>
      </w:r>
    </w:p>
    <w:p w14:paraId="65782873" w14:textId="77777777" w:rsidR="001D2CF2" w:rsidRPr="0053094C" w:rsidRDefault="001D2CF2" w:rsidP="001D2CF2">
      <w:pPr>
        <w:numPr>
          <w:ilvl w:val="0"/>
          <w:numId w:val="34"/>
        </w:numPr>
        <w:rPr>
          <w:sz w:val="22"/>
          <w:szCs w:val="22"/>
        </w:rPr>
      </w:pPr>
      <w:r w:rsidRPr="0053094C">
        <w:rPr>
          <w:sz w:val="22"/>
          <w:szCs w:val="22"/>
        </w:rPr>
        <w:t>Review and test compliance of each project with the terms and conditions of its grant agreement and related financial documents issued by the donor.</w:t>
      </w:r>
    </w:p>
    <w:p w14:paraId="4DB4B691" w14:textId="77777777" w:rsidR="001D2CF2" w:rsidRPr="0053094C" w:rsidRDefault="001D2CF2" w:rsidP="001D2CF2">
      <w:pPr>
        <w:numPr>
          <w:ilvl w:val="0"/>
          <w:numId w:val="34"/>
        </w:numPr>
        <w:rPr>
          <w:sz w:val="22"/>
          <w:szCs w:val="22"/>
        </w:rPr>
      </w:pPr>
      <w:r w:rsidRPr="0053094C">
        <w:rPr>
          <w:sz w:val="22"/>
          <w:szCs w:val="22"/>
        </w:rPr>
        <w:t>Identify and document any significant instances of non-compliance, ineligible costs, or financial and procedural violations.</w:t>
      </w:r>
    </w:p>
    <w:p w14:paraId="28CCBD02" w14:textId="77777777" w:rsidR="001D2CF2" w:rsidRPr="0053094C" w:rsidRDefault="001D2CF2" w:rsidP="001D2CF2">
      <w:pPr>
        <w:numPr>
          <w:ilvl w:val="0"/>
          <w:numId w:val="34"/>
        </w:numPr>
        <w:rPr>
          <w:sz w:val="22"/>
          <w:szCs w:val="22"/>
        </w:rPr>
      </w:pPr>
      <w:r w:rsidRPr="0053094C">
        <w:rPr>
          <w:sz w:val="22"/>
          <w:szCs w:val="22"/>
        </w:rPr>
        <w:t>Evaluate the segregation and management of donor funds in accordance with the requirements of each donor.</w:t>
      </w:r>
    </w:p>
    <w:p w14:paraId="517BB185" w14:textId="77777777" w:rsidR="001D2CF2" w:rsidRPr="0053094C" w:rsidRDefault="001D2CF2" w:rsidP="001D2CF2">
      <w:pPr>
        <w:rPr>
          <w:b/>
          <w:bCs/>
          <w:sz w:val="22"/>
          <w:szCs w:val="22"/>
        </w:rPr>
      </w:pPr>
      <w:r w:rsidRPr="0053094C">
        <w:rPr>
          <w:b/>
          <w:bCs/>
          <w:sz w:val="22"/>
          <w:szCs w:val="22"/>
        </w:rPr>
        <w:t>4.4 Evaluation of Internal Control Systems and Accounting Environment</w:t>
      </w:r>
    </w:p>
    <w:p w14:paraId="11561336" w14:textId="77777777" w:rsidR="001D2CF2" w:rsidRPr="0053094C" w:rsidRDefault="001D2CF2" w:rsidP="001D2CF2">
      <w:pPr>
        <w:numPr>
          <w:ilvl w:val="0"/>
          <w:numId w:val="35"/>
        </w:numPr>
        <w:rPr>
          <w:sz w:val="22"/>
          <w:szCs w:val="22"/>
        </w:rPr>
      </w:pPr>
      <w:r w:rsidRPr="0053094C">
        <w:rPr>
          <w:sz w:val="22"/>
          <w:szCs w:val="22"/>
        </w:rPr>
        <w:t>Evaluate and document the understanding of the internal control system related to financial reporting (in accordance with ISA 315).</w:t>
      </w:r>
    </w:p>
    <w:p w14:paraId="2E2BB491" w14:textId="77777777" w:rsidR="001D2CF2" w:rsidRPr="0053094C" w:rsidRDefault="001D2CF2" w:rsidP="001D2CF2">
      <w:pPr>
        <w:numPr>
          <w:ilvl w:val="0"/>
          <w:numId w:val="35"/>
        </w:numPr>
        <w:rPr>
          <w:sz w:val="22"/>
          <w:szCs w:val="22"/>
        </w:rPr>
      </w:pPr>
      <w:r w:rsidRPr="0053094C">
        <w:rPr>
          <w:sz w:val="22"/>
          <w:szCs w:val="22"/>
        </w:rPr>
        <w:t>Evaluate the adequacy and effectiveness of controls related to:</w:t>
      </w:r>
    </w:p>
    <w:p w14:paraId="5DBAF01F" w14:textId="77777777" w:rsidR="001D2CF2" w:rsidRPr="0053094C" w:rsidRDefault="001D2CF2" w:rsidP="001D2CF2">
      <w:pPr>
        <w:numPr>
          <w:ilvl w:val="1"/>
          <w:numId w:val="35"/>
        </w:numPr>
        <w:rPr>
          <w:sz w:val="22"/>
          <w:szCs w:val="22"/>
        </w:rPr>
      </w:pPr>
      <w:r w:rsidRPr="0053094C">
        <w:rPr>
          <w:sz w:val="22"/>
          <w:szCs w:val="22"/>
        </w:rPr>
        <w:t>Accuracy and completeness of accounting records (general ledger, subsidiary ledgers for projects).</w:t>
      </w:r>
    </w:p>
    <w:p w14:paraId="679AC01B" w14:textId="77777777" w:rsidR="001D2CF2" w:rsidRPr="0053094C" w:rsidRDefault="001D2CF2" w:rsidP="001D2CF2">
      <w:pPr>
        <w:numPr>
          <w:ilvl w:val="1"/>
          <w:numId w:val="35"/>
        </w:numPr>
        <w:rPr>
          <w:sz w:val="22"/>
          <w:szCs w:val="22"/>
        </w:rPr>
      </w:pPr>
      <w:r w:rsidRPr="0053094C">
        <w:rPr>
          <w:sz w:val="22"/>
          <w:szCs w:val="22"/>
        </w:rPr>
        <w:t>Performance of periodic bank reconciliations.</w:t>
      </w:r>
    </w:p>
    <w:p w14:paraId="36C8CCC3" w14:textId="77777777" w:rsidR="001D2CF2" w:rsidRPr="0053094C" w:rsidRDefault="001D2CF2" w:rsidP="001D2CF2">
      <w:pPr>
        <w:numPr>
          <w:ilvl w:val="1"/>
          <w:numId w:val="35"/>
        </w:numPr>
        <w:rPr>
          <w:sz w:val="22"/>
          <w:szCs w:val="22"/>
        </w:rPr>
      </w:pPr>
      <w:r w:rsidRPr="0053094C">
        <w:rPr>
          <w:sz w:val="22"/>
          <w:szCs w:val="22"/>
        </w:rPr>
        <w:t>Collection of revenues and disbursement of expenses (including payroll).</w:t>
      </w:r>
    </w:p>
    <w:p w14:paraId="50641F78" w14:textId="77777777" w:rsidR="001D2CF2" w:rsidRPr="0053094C" w:rsidRDefault="001D2CF2" w:rsidP="001D2CF2">
      <w:pPr>
        <w:numPr>
          <w:ilvl w:val="1"/>
          <w:numId w:val="35"/>
        </w:numPr>
        <w:rPr>
          <w:sz w:val="22"/>
          <w:szCs w:val="22"/>
        </w:rPr>
      </w:pPr>
      <w:r w:rsidRPr="0053094C">
        <w:rPr>
          <w:sz w:val="22"/>
          <w:szCs w:val="22"/>
        </w:rPr>
        <w:lastRenderedPageBreak/>
        <w:t>Acquisition, possession, and disposal of fixed assets.</w:t>
      </w:r>
    </w:p>
    <w:p w14:paraId="2C181523" w14:textId="77777777" w:rsidR="001D2CF2" w:rsidRPr="0053094C" w:rsidRDefault="001D2CF2" w:rsidP="001D2CF2">
      <w:pPr>
        <w:numPr>
          <w:ilvl w:val="1"/>
          <w:numId w:val="35"/>
        </w:numPr>
        <w:rPr>
          <w:sz w:val="22"/>
          <w:szCs w:val="22"/>
        </w:rPr>
      </w:pPr>
      <w:r w:rsidRPr="0053094C">
        <w:rPr>
          <w:sz w:val="22"/>
          <w:szCs w:val="22"/>
        </w:rPr>
        <w:t>Cash management.</w:t>
      </w:r>
    </w:p>
    <w:p w14:paraId="32EFB1B0" w14:textId="77777777" w:rsidR="001D2CF2" w:rsidRPr="0053094C" w:rsidRDefault="001D2CF2" w:rsidP="001D2CF2">
      <w:pPr>
        <w:numPr>
          <w:ilvl w:val="1"/>
          <w:numId w:val="35"/>
        </w:numPr>
        <w:rPr>
          <w:sz w:val="22"/>
          <w:szCs w:val="22"/>
        </w:rPr>
      </w:pPr>
      <w:r w:rsidRPr="0053094C">
        <w:rPr>
          <w:sz w:val="22"/>
          <w:szCs w:val="22"/>
        </w:rPr>
        <w:t>Compliance with grant policies and approvals.</w:t>
      </w:r>
    </w:p>
    <w:p w14:paraId="30807BD7" w14:textId="77777777" w:rsidR="001D2CF2" w:rsidRPr="0053094C" w:rsidRDefault="001D2CF2" w:rsidP="001D2CF2">
      <w:pPr>
        <w:numPr>
          <w:ilvl w:val="0"/>
          <w:numId w:val="35"/>
        </w:numPr>
        <w:rPr>
          <w:sz w:val="22"/>
          <w:szCs w:val="22"/>
        </w:rPr>
      </w:pPr>
      <w:r w:rsidRPr="0053094C">
        <w:rPr>
          <w:sz w:val="22"/>
          <w:szCs w:val="22"/>
        </w:rPr>
        <w:t>Identify any significant deficiencies in internal controls (Significant Deficiencies) or material weaknesses (Material Weaknesses) that require reporting in the management letter.</w:t>
      </w:r>
    </w:p>
    <w:p w14:paraId="4C1BA4D9" w14:textId="77777777" w:rsidR="001D2CF2" w:rsidRPr="0053094C" w:rsidRDefault="001D2CF2" w:rsidP="001D2CF2">
      <w:pPr>
        <w:rPr>
          <w:b/>
          <w:bCs/>
          <w:sz w:val="22"/>
          <w:szCs w:val="22"/>
        </w:rPr>
      </w:pPr>
      <w:r w:rsidRPr="0053094C">
        <w:rPr>
          <w:b/>
          <w:bCs/>
          <w:sz w:val="22"/>
          <w:szCs w:val="22"/>
        </w:rPr>
        <w:t>4.5 Substantive Procedures and Detailed Testing</w:t>
      </w:r>
    </w:p>
    <w:p w14:paraId="5B8FE615" w14:textId="77777777" w:rsidR="001D2CF2" w:rsidRPr="0053094C" w:rsidRDefault="001D2CF2" w:rsidP="001D2CF2">
      <w:pPr>
        <w:numPr>
          <w:ilvl w:val="0"/>
          <w:numId w:val="36"/>
        </w:numPr>
        <w:rPr>
          <w:sz w:val="22"/>
          <w:szCs w:val="22"/>
        </w:rPr>
      </w:pPr>
      <w:r w:rsidRPr="0053094C">
        <w:rPr>
          <w:sz w:val="22"/>
          <w:szCs w:val="22"/>
        </w:rPr>
        <w:t>Perform substantive audit procedures on significant account balances and transactions, focusing on high-risk areas.</w:t>
      </w:r>
    </w:p>
    <w:p w14:paraId="3A7A97E2" w14:textId="77777777" w:rsidR="001D2CF2" w:rsidRPr="0053094C" w:rsidRDefault="001D2CF2" w:rsidP="001D2CF2">
      <w:pPr>
        <w:numPr>
          <w:ilvl w:val="0"/>
          <w:numId w:val="36"/>
        </w:numPr>
        <w:rPr>
          <w:sz w:val="22"/>
          <w:szCs w:val="22"/>
        </w:rPr>
      </w:pPr>
      <w:r w:rsidRPr="0053094C">
        <w:rPr>
          <w:sz w:val="22"/>
          <w:szCs w:val="22"/>
        </w:rPr>
        <w:t>Verify the accuracy and validity of revenues and expenses (including project costs) through examination of a representative sample of supporting documents (invoices, contracts, payment orders, receipts, payroll, etc.).</w:t>
      </w:r>
    </w:p>
    <w:p w14:paraId="0C21944B" w14:textId="77777777" w:rsidR="001D2CF2" w:rsidRPr="0053094C" w:rsidRDefault="001D2CF2" w:rsidP="001D2CF2">
      <w:pPr>
        <w:numPr>
          <w:ilvl w:val="0"/>
          <w:numId w:val="36"/>
        </w:numPr>
        <w:rPr>
          <w:sz w:val="22"/>
          <w:szCs w:val="22"/>
        </w:rPr>
      </w:pPr>
      <w:r w:rsidRPr="0053094C">
        <w:rPr>
          <w:sz w:val="22"/>
          <w:szCs w:val="22"/>
        </w:rPr>
        <w:t>Verify the existence and valuation of fixed assets.</w:t>
      </w:r>
    </w:p>
    <w:p w14:paraId="7F42B6E4" w14:textId="77777777" w:rsidR="001D2CF2" w:rsidRPr="0053094C" w:rsidRDefault="001D2CF2" w:rsidP="001D2CF2">
      <w:pPr>
        <w:numPr>
          <w:ilvl w:val="0"/>
          <w:numId w:val="36"/>
        </w:numPr>
        <w:rPr>
          <w:sz w:val="22"/>
          <w:szCs w:val="22"/>
        </w:rPr>
      </w:pPr>
      <w:r w:rsidRPr="0053094C">
        <w:rPr>
          <w:sz w:val="22"/>
          <w:szCs w:val="22"/>
        </w:rPr>
        <w:t>Conduct a comprehensive analytical review of financial ratios, trends, and comparisons with budgets and prior periods to identify and investigate unexpected variances.</w:t>
      </w:r>
    </w:p>
    <w:p w14:paraId="3D6F4B21" w14:textId="77777777" w:rsidR="001D2CF2" w:rsidRPr="0053094C" w:rsidRDefault="001D2CF2" w:rsidP="001D2CF2">
      <w:pPr>
        <w:numPr>
          <w:ilvl w:val="0"/>
          <w:numId w:val="36"/>
        </w:numPr>
        <w:rPr>
          <w:sz w:val="22"/>
          <w:szCs w:val="22"/>
        </w:rPr>
      </w:pPr>
      <w:r w:rsidRPr="0053094C">
        <w:rPr>
          <w:sz w:val="22"/>
          <w:szCs w:val="22"/>
        </w:rPr>
        <w:t>Test the limits and rules of funding for each donor project.</w:t>
      </w:r>
    </w:p>
    <w:p w14:paraId="71A20607" w14:textId="77777777" w:rsidR="001D2CF2" w:rsidRPr="0053094C" w:rsidRDefault="001D2CF2" w:rsidP="001D2CF2">
      <w:pPr>
        <w:rPr>
          <w:b/>
          <w:bCs/>
          <w:sz w:val="22"/>
          <w:szCs w:val="22"/>
        </w:rPr>
      </w:pPr>
      <w:r w:rsidRPr="0053094C">
        <w:rPr>
          <w:b/>
          <w:bCs/>
          <w:sz w:val="22"/>
          <w:szCs w:val="22"/>
        </w:rPr>
        <w:t>4.6 Verification of Accounting Basis</w:t>
      </w:r>
    </w:p>
    <w:p w14:paraId="6FCE40F6" w14:textId="77777777" w:rsidR="001D2CF2" w:rsidRPr="0053094C" w:rsidRDefault="001D2CF2" w:rsidP="001D2CF2">
      <w:pPr>
        <w:numPr>
          <w:ilvl w:val="0"/>
          <w:numId w:val="37"/>
        </w:numPr>
        <w:rPr>
          <w:sz w:val="22"/>
          <w:szCs w:val="22"/>
        </w:rPr>
      </w:pPr>
      <w:r w:rsidRPr="0053094C">
        <w:rPr>
          <w:sz w:val="22"/>
          <w:szCs w:val="22"/>
        </w:rPr>
        <w:t>Determine and evaluate the accounting basis used in preparing the consolidated financial statements and project financial statements (accrual basis or modified cash basis).</w:t>
      </w:r>
    </w:p>
    <w:p w14:paraId="569F1879" w14:textId="77777777" w:rsidR="001D2CF2" w:rsidRPr="0053094C" w:rsidRDefault="001D2CF2" w:rsidP="001D2CF2">
      <w:pPr>
        <w:numPr>
          <w:ilvl w:val="0"/>
          <w:numId w:val="37"/>
        </w:numPr>
        <w:rPr>
          <w:sz w:val="22"/>
          <w:szCs w:val="22"/>
        </w:rPr>
      </w:pPr>
      <w:r w:rsidRPr="0053094C">
        <w:rPr>
          <w:sz w:val="22"/>
          <w:szCs w:val="22"/>
        </w:rPr>
        <w:t>Verify the consistent application of International Financial Reporting Standards (IFRS) or International Public Sector Accounting Standards (IPSAS) as stipulated in the grant agreements and the organization's accounting policies, with appropriate disclosure of any deviations.</w:t>
      </w:r>
    </w:p>
    <w:p w14:paraId="307AC495" w14:textId="77777777" w:rsidR="001D2CF2" w:rsidRPr="0053094C" w:rsidRDefault="001D2CF2" w:rsidP="001D2CF2">
      <w:pPr>
        <w:rPr>
          <w:b/>
          <w:bCs/>
          <w:sz w:val="22"/>
          <w:szCs w:val="22"/>
        </w:rPr>
      </w:pPr>
      <w:r w:rsidRPr="0053094C">
        <w:rPr>
          <w:b/>
          <w:bCs/>
          <w:sz w:val="22"/>
          <w:szCs w:val="22"/>
        </w:rPr>
        <w:t>4.7 Communication with Management</w:t>
      </w:r>
    </w:p>
    <w:p w14:paraId="70D44DCF" w14:textId="77777777" w:rsidR="001D2CF2" w:rsidRPr="0053094C" w:rsidRDefault="001D2CF2" w:rsidP="001D2CF2">
      <w:pPr>
        <w:numPr>
          <w:ilvl w:val="0"/>
          <w:numId w:val="38"/>
        </w:numPr>
        <w:rPr>
          <w:sz w:val="22"/>
          <w:szCs w:val="22"/>
        </w:rPr>
      </w:pPr>
      <w:r w:rsidRPr="0053094C">
        <w:rPr>
          <w:sz w:val="22"/>
          <w:szCs w:val="22"/>
        </w:rPr>
        <w:t>Hold an entrance meeting with executive management and financial officers before the commencement of fieldwork to clarify the scope, methodology, and timeline.</w:t>
      </w:r>
    </w:p>
    <w:p w14:paraId="1BB9FB8F" w14:textId="77777777" w:rsidR="001D2CF2" w:rsidRPr="0053094C" w:rsidRDefault="001D2CF2" w:rsidP="001D2CF2">
      <w:pPr>
        <w:numPr>
          <w:ilvl w:val="0"/>
          <w:numId w:val="38"/>
        </w:numPr>
        <w:rPr>
          <w:sz w:val="22"/>
          <w:szCs w:val="22"/>
        </w:rPr>
      </w:pPr>
      <w:r w:rsidRPr="0053094C">
        <w:rPr>
          <w:sz w:val="22"/>
          <w:szCs w:val="22"/>
        </w:rPr>
        <w:t>Maintain continuous communication throughout the audit process regarding any significant matters or control weaknesses identified.</w:t>
      </w:r>
    </w:p>
    <w:p w14:paraId="48F44C14" w14:textId="77777777" w:rsidR="001D2CF2" w:rsidRPr="0053094C" w:rsidRDefault="001D2CF2" w:rsidP="001D2CF2">
      <w:pPr>
        <w:numPr>
          <w:ilvl w:val="0"/>
          <w:numId w:val="38"/>
        </w:numPr>
        <w:rPr>
          <w:sz w:val="22"/>
          <w:szCs w:val="22"/>
        </w:rPr>
      </w:pPr>
      <w:r w:rsidRPr="0053094C">
        <w:rPr>
          <w:sz w:val="22"/>
          <w:szCs w:val="22"/>
        </w:rPr>
        <w:t>Hold an exit meeting upon completion of fieldwork to present preliminary findings and discuss any required adjustments or clarifications to the financial statements and draft management letter.</w:t>
      </w:r>
    </w:p>
    <w:p w14:paraId="5F177EC5" w14:textId="77777777" w:rsidR="001D2CF2" w:rsidRPr="0053094C" w:rsidRDefault="00000000" w:rsidP="001D2CF2">
      <w:pPr>
        <w:rPr>
          <w:sz w:val="22"/>
          <w:szCs w:val="22"/>
        </w:rPr>
      </w:pPr>
      <w:r>
        <w:rPr>
          <w:sz w:val="22"/>
          <w:szCs w:val="22"/>
        </w:rPr>
        <w:pict w14:anchorId="04B472AC">
          <v:rect id="_x0000_i1027" style="width:0;height:1.5pt" o:hralign="center" o:hrstd="t" o:hr="t" fillcolor="#a0a0a0" stroked="f"/>
        </w:pict>
      </w:r>
    </w:p>
    <w:p w14:paraId="23672DCD" w14:textId="77777777" w:rsidR="001D2CF2" w:rsidRPr="0053094C" w:rsidRDefault="001D2CF2" w:rsidP="001D2CF2">
      <w:pPr>
        <w:rPr>
          <w:b/>
          <w:bCs/>
          <w:sz w:val="22"/>
          <w:szCs w:val="22"/>
        </w:rPr>
      </w:pPr>
      <w:r w:rsidRPr="0053094C">
        <w:rPr>
          <w:b/>
          <w:bCs/>
          <w:sz w:val="22"/>
          <w:szCs w:val="22"/>
        </w:rPr>
        <w:t>5. Required Audit Deliverables</w:t>
      </w:r>
    </w:p>
    <w:p w14:paraId="4854C9F8" w14:textId="77777777" w:rsidR="001D2CF2" w:rsidRPr="0053094C" w:rsidRDefault="001D2CF2" w:rsidP="001D2CF2">
      <w:pPr>
        <w:rPr>
          <w:sz w:val="22"/>
          <w:szCs w:val="22"/>
        </w:rPr>
      </w:pPr>
      <w:r w:rsidRPr="0053094C">
        <w:rPr>
          <w:sz w:val="22"/>
          <w:szCs w:val="22"/>
        </w:rPr>
        <w:lastRenderedPageBreak/>
        <w:t>The external auditor must provide the following deliverables in both Arabic and English, unless specified otherwise by a particular grant agreement:</w:t>
      </w:r>
    </w:p>
    <w:p w14:paraId="77D50748" w14:textId="77777777" w:rsidR="001D2CF2" w:rsidRPr="0053094C" w:rsidRDefault="001D2CF2" w:rsidP="001D2CF2">
      <w:pPr>
        <w:rPr>
          <w:b/>
          <w:bCs/>
          <w:sz w:val="22"/>
          <w:szCs w:val="22"/>
        </w:rPr>
      </w:pPr>
      <w:r w:rsidRPr="0053094C">
        <w:rPr>
          <w:b/>
          <w:bCs/>
          <w:sz w:val="22"/>
          <w:szCs w:val="22"/>
        </w:rPr>
        <w:t>5.1 Draft Reports and Financial Statements (Initial Draft Level)</w:t>
      </w:r>
    </w:p>
    <w:p w14:paraId="42854D57" w14:textId="77777777" w:rsidR="001D2CF2" w:rsidRPr="0053094C" w:rsidRDefault="001D2CF2" w:rsidP="001D2CF2">
      <w:pPr>
        <w:numPr>
          <w:ilvl w:val="0"/>
          <w:numId w:val="39"/>
        </w:numPr>
        <w:rPr>
          <w:sz w:val="22"/>
          <w:szCs w:val="22"/>
        </w:rPr>
      </w:pPr>
      <w:r w:rsidRPr="0053094C">
        <w:rPr>
          <w:sz w:val="22"/>
          <w:szCs w:val="22"/>
        </w:rPr>
        <w:t>Draft auditor's report (including the opinion) on the organization's consolidated financial statements.</w:t>
      </w:r>
    </w:p>
    <w:p w14:paraId="0EF4E9EF" w14:textId="77777777" w:rsidR="001D2CF2" w:rsidRPr="0053094C" w:rsidRDefault="001D2CF2" w:rsidP="001D2CF2">
      <w:pPr>
        <w:numPr>
          <w:ilvl w:val="0"/>
          <w:numId w:val="39"/>
        </w:numPr>
        <w:rPr>
          <w:sz w:val="22"/>
          <w:szCs w:val="22"/>
        </w:rPr>
      </w:pPr>
      <w:r w:rsidRPr="0053094C">
        <w:rPr>
          <w:sz w:val="22"/>
          <w:szCs w:val="22"/>
        </w:rPr>
        <w:t>Draft auditor's report (or section within the consolidated report) on the financial statements of each of the seven projects, or audited summary financial tables for each project as appropriate to donor requirements and the audit agreement.</w:t>
      </w:r>
    </w:p>
    <w:p w14:paraId="64BF3BCE" w14:textId="77777777" w:rsidR="001D2CF2" w:rsidRPr="0053094C" w:rsidRDefault="001D2CF2" w:rsidP="001D2CF2">
      <w:pPr>
        <w:numPr>
          <w:ilvl w:val="0"/>
          <w:numId w:val="39"/>
        </w:numPr>
        <w:rPr>
          <w:sz w:val="22"/>
          <w:szCs w:val="22"/>
        </w:rPr>
      </w:pPr>
      <w:r w:rsidRPr="0053094C">
        <w:rPr>
          <w:sz w:val="22"/>
          <w:szCs w:val="22"/>
        </w:rPr>
        <w:t>Draft audited consolidated financial statements (statement of financial position, statement of comprehensive income, statement of changes in equity/funds, statement of cash flows, and accompanying notes).</w:t>
      </w:r>
    </w:p>
    <w:p w14:paraId="176640B4" w14:textId="77777777" w:rsidR="001D2CF2" w:rsidRPr="0053094C" w:rsidRDefault="001D2CF2" w:rsidP="001D2CF2">
      <w:pPr>
        <w:numPr>
          <w:ilvl w:val="0"/>
          <w:numId w:val="39"/>
        </w:numPr>
        <w:rPr>
          <w:sz w:val="22"/>
          <w:szCs w:val="22"/>
        </w:rPr>
      </w:pPr>
      <w:r w:rsidRPr="0053094C">
        <w:rPr>
          <w:sz w:val="22"/>
          <w:szCs w:val="22"/>
        </w:rPr>
        <w:t>Draft audited summary financial tables for each project.</w:t>
      </w:r>
    </w:p>
    <w:p w14:paraId="48CCFE53" w14:textId="77777777" w:rsidR="001D2CF2" w:rsidRPr="0053094C" w:rsidRDefault="001D2CF2" w:rsidP="001D2CF2">
      <w:pPr>
        <w:numPr>
          <w:ilvl w:val="0"/>
          <w:numId w:val="39"/>
        </w:numPr>
        <w:rPr>
          <w:sz w:val="22"/>
          <w:szCs w:val="22"/>
        </w:rPr>
      </w:pPr>
      <w:r w:rsidRPr="0053094C">
        <w:rPr>
          <w:sz w:val="22"/>
          <w:szCs w:val="22"/>
        </w:rPr>
        <w:t>Draft management letter.</w:t>
      </w:r>
    </w:p>
    <w:p w14:paraId="7B45942F" w14:textId="77777777" w:rsidR="001D2CF2" w:rsidRPr="0053094C" w:rsidRDefault="001D2CF2" w:rsidP="001D2CF2">
      <w:pPr>
        <w:rPr>
          <w:b/>
          <w:bCs/>
          <w:sz w:val="22"/>
          <w:szCs w:val="22"/>
        </w:rPr>
      </w:pPr>
      <w:r w:rsidRPr="0053094C">
        <w:rPr>
          <w:b/>
          <w:bCs/>
          <w:sz w:val="22"/>
          <w:szCs w:val="22"/>
        </w:rPr>
        <w:t>5.2 Final Reports and Financial Statements</w:t>
      </w:r>
    </w:p>
    <w:p w14:paraId="3752CDB4" w14:textId="77777777" w:rsidR="001D2CF2" w:rsidRPr="0053094C" w:rsidRDefault="001D2CF2" w:rsidP="001D2CF2">
      <w:pPr>
        <w:numPr>
          <w:ilvl w:val="0"/>
          <w:numId w:val="40"/>
        </w:numPr>
        <w:rPr>
          <w:sz w:val="22"/>
          <w:szCs w:val="22"/>
        </w:rPr>
      </w:pPr>
      <w:r w:rsidRPr="0053094C">
        <w:rPr>
          <w:sz w:val="22"/>
          <w:szCs w:val="22"/>
        </w:rPr>
        <w:t>Final signed copies of the auditor's report(s).</w:t>
      </w:r>
    </w:p>
    <w:p w14:paraId="7EAA4B54" w14:textId="77777777" w:rsidR="001D2CF2" w:rsidRPr="0053094C" w:rsidRDefault="001D2CF2" w:rsidP="001D2CF2">
      <w:pPr>
        <w:numPr>
          <w:ilvl w:val="0"/>
          <w:numId w:val="40"/>
        </w:numPr>
        <w:rPr>
          <w:sz w:val="22"/>
          <w:szCs w:val="22"/>
        </w:rPr>
      </w:pPr>
      <w:r w:rsidRPr="0053094C">
        <w:rPr>
          <w:sz w:val="22"/>
          <w:szCs w:val="22"/>
        </w:rPr>
        <w:t>Final signed copies of the audited consolidated financial statements and project financial tables.</w:t>
      </w:r>
    </w:p>
    <w:p w14:paraId="6618C6A8" w14:textId="77777777" w:rsidR="001D2CF2" w:rsidRPr="0053094C" w:rsidRDefault="001D2CF2" w:rsidP="001D2CF2">
      <w:pPr>
        <w:numPr>
          <w:ilvl w:val="0"/>
          <w:numId w:val="40"/>
        </w:numPr>
        <w:rPr>
          <w:sz w:val="22"/>
          <w:szCs w:val="22"/>
        </w:rPr>
      </w:pPr>
      <w:proofErr w:type="gramStart"/>
      <w:r w:rsidRPr="0053094C">
        <w:rPr>
          <w:sz w:val="22"/>
          <w:szCs w:val="22"/>
        </w:rPr>
        <w:t>Final</w:t>
      </w:r>
      <w:proofErr w:type="gramEnd"/>
      <w:r w:rsidRPr="0053094C">
        <w:rPr>
          <w:sz w:val="22"/>
          <w:szCs w:val="22"/>
        </w:rPr>
        <w:t xml:space="preserve"> signed copy of the management letter, which should:</w:t>
      </w:r>
    </w:p>
    <w:p w14:paraId="5F89FFA9" w14:textId="77777777" w:rsidR="001D2CF2" w:rsidRPr="0053094C" w:rsidRDefault="001D2CF2" w:rsidP="001D2CF2">
      <w:pPr>
        <w:numPr>
          <w:ilvl w:val="1"/>
          <w:numId w:val="40"/>
        </w:numPr>
        <w:rPr>
          <w:sz w:val="22"/>
          <w:szCs w:val="22"/>
        </w:rPr>
      </w:pPr>
      <w:r w:rsidRPr="0053094C">
        <w:rPr>
          <w:sz w:val="22"/>
          <w:szCs w:val="22"/>
        </w:rPr>
        <w:t>Clearly state that it is for the use of the organization's management only.</w:t>
      </w:r>
    </w:p>
    <w:p w14:paraId="4C21CE0F" w14:textId="77777777" w:rsidR="001D2CF2" w:rsidRPr="0053094C" w:rsidRDefault="001D2CF2" w:rsidP="001D2CF2">
      <w:pPr>
        <w:numPr>
          <w:ilvl w:val="1"/>
          <w:numId w:val="40"/>
        </w:numPr>
        <w:rPr>
          <w:sz w:val="22"/>
          <w:szCs w:val="22"/>
        </w:rPr>
      </w:pPr>
      <w:r w:rsidRPr="0053094C">
        <w:rPr>
          <w:sz w:val="22"/>
          <w:szCs w:val="22"/>
        </w:rPr>
        <w:t>Provide a comprehensive review of the audit findings.</w:t>
      </w:r>
    </w:p>
    <w:p w14:paraId="47EB0338" w14:textId="77777777" w:rsidR="001D2CF2" w:rsidRPr="0053094C" w:rsidRDefault="001D2CF2" w:rsidP="001D2CF2">
      <w:pPr>
        <w:numPr>
          <w:ilvl w:val="1"/>
          <w:numId w:val="40"/>
        </w:numPr>
        <w:rPr>
          <w:sz w:val="22"/>
          <w:szCs w:val="22"/>
        </w:rPr>
      </w:pPr>
      <w:r w:rsidRPr="0053094C">
        <w:rPr>
          <w:sz w:val="22"/>
          <w:szCs w:val="22"/>
        </w:rPr>
        <w:t>Clearly identify any Significant Deficiencies or Material Weaknesses in internal controls, with an explanation of their nature, causes, and potential impact.</w:t>
      </w:r>
    </w:p>
    <w:p w14:paraId="1DE75928" w14:textId="77777777" w:rsidR="001D2CF2" w:rsidRPr="0053094C" w:rsidRDefault="001D2CF2" w:rsidP="001D2CF2">
      <w:pPr>
        <w:numPr>
          <w:ilvl w:val="1"/>
          <w:numId w:val="40"/>
        </w:numPr>
        <w:rPr>
          <w:sz w:val="22"/>
          <w:szCs w:val="22"/>
        </w:rPr>
      </w:pPr>
      <w:r w:rsidRPr="0053094C">
        <w:rPr>
          <w:sz w:val="22"/>
          <w:szCs w:val="22"/>
        </w:rPr>
        <w:t>Include actionable and implementable recommendations to address these points.</w:t>
      </w:r>
    </w:p>
    <w:p w14:paraId="4F5416E4" w14:textId="77777777" w:rsidR="001D2CF2" w:rsidRPr="0053094C" w:rsidRDefault="001D2CF2" w:rsidP="001D2CF2">
      <w:pPr>
        <w:numPr>
          <w:ilvl w:val="1"/>
          <w:numId w:val="40"/>
        </w:numPr>
        <w:rPr>
          <w:sz w:val="22"/>
          <w:szCs w:val="22"/>
        </w:rPr>
      </w:pPr>
      <w:r w:rsidRPr="0053094C">
        <w:rPr>
          <w:sz w:val="22"/>
          <w:szCs w:val="22"/>
        </w:rPr>
        <w:t>Include the organization's management responses (including planned corrective actions and timelines) to each point of weakness and recommendation.</w:t>
      </w:r>
    </w:p>
    <w:p w14:paraId="67FF0DFB" w14:textId="77777777" w:rsidR="001D2CF2" w:rsidRPr="0053094C" w:rsidRDefault="001D2CF2" w:rsidP="001D2CF2">
      <w:pPr>
        <w:rPr>
          <w:sz w:val="22"/>
          <w:szCs w:val="22"/>
        </w:rPr>
      </w:pPr>
      <w:r w:rsidRPr="0053094C">
        <w:rPr>
          <w:b/>
          <w:bCs/>
          <w:sz w:val="22"/>
          <w:szCs w:val="22"/>
        </w:rPr>
        <w:t>Note:</w:t>
      </w:r>
      <w:r w:rsidRPr="0053094C">
        <w:rPr>
          <w:sz w:val="22"/>
          <w:szCs w:val="22"/>
        </w:rPr>
        <w:t xml:space="preserve"> The final reports, financial statements, and management letter should be delivered in printed copies (3 copies) and electronic copies (PDF and editable formats such as Word/Excel where possible).</w:t>
      </w:r>
    </w:p>
    <w:p w14:paraId="3EC83844" w14:textId="77777777" w:rsidR="001D2CF2" w:rsidRPr="0053094C" w:rsidRDefault="001D2CF2" w:rsidP="001D2CF2">
      <w:pPr>
        <w:rPr>
          <w:b/>
          <w:bCs/>
          <w:sz w:val="22"/>
          <w:szCs w:val="22"/>
        </w:rPr>
      </w:pPr>
      <w:r w:rsidRPr="0053094C">
        <w:rPr>
          <w:b/>
          <w:bCs/>
          <w:sz w:val="22"/>
          <w:szCs w:val="22"/>
        </w:rPr>
        <w:t>5.3 Presentation of Results</w:t>
      </w:r>
    </w:p>
    <w:p w14:paraId="222359A1" w14:textId="77777777" w:rsidR="001D2CF2" w:rsidRPr="0053094C" w:rsidRDefault="001D2CF2" w:rsidP="001D2CF2">
      <w:pPr>
        <w:rPr>
          <w:sz w:val="22"/>
          <w:szCs w:val="22"/>
        </w:rPr>
      </w:pPr>
      <w:r w:rsidRPr="0053094C">
        <w:rPr>
          <w:sz w:val="22"/>
          <w:szCs w:val="22"/>
        </w:rPr>
        <w:t>The auditor should be prepared to present a summary of the audit findings and the essence of the management letter to the organization's Audit Committee and/or Board of Directors in a meeting held after the delivery and review of the final copies by management.</w:t>
      </w:r>
    </w:p>
    <w:p w14:paraId="41322F8F" w14:textId="77777777" w:rsidR="001D2CF2" w:rsidRPr="0053094C" w:rsidRDefault="001D2CF2" w:rsidP="001D2CF2">
      <w:pPr>
        <w:rPr>
          <w:b/>
          <w:bCs/>
          <w:sz w:val="22"/>
          <w:szCs w:val="22"/>
        </w:rPr>
      </w:pPr>
      <w:r w:rsidRPr="0053094C">
        <w:rPr>
          <w:b/>
          <w:bCs/>
          <w:sz w:val="22"/>
          <w:szCs w:val="22"/>
        </w:rPr>
        <w:lastRenderedPageBreak/>
        <w:t>5.4 Working Papers</w:t>
      </w:r>
    </w:p>
    <w:p w14:paraId="3D575206" w14:textId="77777777" w:rsidR="001D2CF2" w:rsidRPr="0053094C" w:rsidRDefault="001D2CF2" w:rsidP="001D2CF2">
      <w:pPr>
        <w:rPr>
          <w:sz w:val="22"/>
          <w:szCs w:val="22"/>
        </w:rPr>
      </w:pPr>
      <w:r w:rsidRPr="0053094C">
        <w:rPr>
          <w:sz w:val="22"/>
          <w:szCs w:val="22"/>
        </w:rPr>
        <w:t>Complete and organized audit working papers should be retained by the auditor in accordance with ISA 230 for a period of not less than seven (7) years and be available for review by donors or oversight organizations upon request (subject to confidentiality agreements).</w:t>
      </w:r>
    </w:p>
    <w:p w14:paraId="59F2782F" w14:textId="77777777" w:rsidR="001D2CF2" w:rsidRPr="0053094C" w:rsidRDefault="001D2CF2" w:rsidP="001D2CF2">
      <w:pPr>
        <w:rPr>
          <w:b/>
          <w:bCs/>
          <w:sz w:val="22"/>
          <w:szCs w:val="22"/>
        </w:rPr>
      </w:pPr>
      <w:r w:rsidRPr="0053094C">
        <w:rPr>
          <w:b/>
          <w:bCs/>
          <w:sz w:val="22"/>
          <w:szCs w:val="22"/>
        </w:rPr>
        <w:t>5.5 Final Deadline for All Deliverables</w:t>
      </w:r>
    </w:p>
    <w:p w14:paraId="45F99245" w14:textId="77777777" w:rsidR="001D2CF2" w:rsidRPr="0053094C" w:rsidRDefault="001D2CF2" w:rsidP="001D2CF2">
      <w:pPr>
        <w:rPr>
          <w:sz w:val="22"/>
          <w:szCs w:val="22"/>
        </w:rPr>
      </w:pPr>
      <w:r w:rsidRPr="0053094C">
        <w:rPr>
          <w:sz w:val="22"/>
          <w:szCs w:val="22"/>
        </w:rPr>
        <w:t xml:space="preserve">The selected audit firm must submit the </w:t>
      </w:r>
      <w:r w:rsidRPr="0053094C">
        <w:rPr>
          <w:b/>
          <w:bCs/>
          <w:sz w:val="22"/>
          <w:szCs w:val="22"/>
        </w:rPr>
        <w:t>final signed external audit report, audited financial statements, and management letter no later than February 28, 2026</w:t>
      </w:r>
      <w:r w:rsidRPr="0053094C">
        <w:rPr>
          <w:sz w:val="22"/>
          <w:szCs w:val="22"/>
        </w:rPr>
        <w:t>.</w:t>
      </w:r>
    </w:p>
    <w:p w14:paraId="68032C52" w14:textId="77777777" w:rsidR="0053094C" w:rsidRDefault="0053094C" w:rsidP="001D2CF2">
      <w:pPr>
        <w:rPr>
          <w:b/>
          <w:bCs/>
          <w:sz w:val="22"/>
          <w:szCs w:val="22"/>
        </w:rPr>
      </w:pPr>
    </w:p>
    <w:p w14:paraId="00EA4572" w14:textId="2D4FC346" w:rsidR="001D2CF2" w:rsidRPr="0053094C" w:rsidRDefault="001D2CF2" w:rsidP="001D2CF2">
      <w:pPr>
        <w:rPr>
          <w:b/>
          <w:bCs/>
          <w:sz w:val="22"/>
          <w:szCs w:val="22"/>
        </w:rPr>
      </w:pPr>
      <w:r w:rsidRPr="0053094C">
        <w:rPr>
          <w:b/>
          <w:bCs/>
          <w:sz w:val="22"/>
          <w:szCs w:val="22"/>
        </w:rPr>
        <w:t>6. Applicable Standards and Frameworks</w:t>
      </w:r>
    </w:p>
    <w:p w14:paraId="3676C5F6" w14:textId="77777777" w:rsidR="001D2CF2" w:rsidRPr="0053094C" w:rsidRDefault="001D2CF2" w:rsidP="001D2CF2">
      <w:pPr>
        <w:numPr>
          <w:ilvl w:val="0"/>
          <w:numId w:val="41"/>
        </w:numPr>
        <w:rPr>
          <w:sz w:val="22"/>
          <w:szCs w:val="22"/>
        </w:rPr>
      </w:pPr>
      <w:r w:rsidRPr="0053094C">
        <w:rPr>
          <w:b/>
          <w:bCs/>
          <w:sz w:val="22"/>
          <w:szCs w:val="22"/>
        </w:rPr>
        <w:t>Auditing Standards:</w:t>
      </w:r>
      <w:r w:rsidRPr="0053094C">
        <w:rPr>
          <w:sz w:val="22"/>
          <w:szCs w:val="22"/>
        </w:rPr>
        <w:br/>
        <w:t>The audit should be conducted in accordance with the International Standards on Auditing (ISA) issued by the International Auditing and Assurance Standards Board (IAASB), and any additional auditing requirements specified in relevant grant agreements.</w:t>
      </w:r>
    </w:p>
    <w:p w14:paraId="059533E8" w14:textId="77777777" w:rsidR="001D2CF2" w:rsidRPr="0053094C" w:rsidRDefault="001D2CF2" w:rsidP="001D2CF2">
      <w:pPr>
        <w:numPr>
          <w:ilvl w:val="0"/>
          <w:numId w:val="41"/>
        </w:numPr>
        <w:rPr>
          <w:sz w:val="22"/>
          <w:szCs w:val="22"/>
        </w:rPr>
      </w:pPr>
      <w:r w:rsidRPr="0053094C">
        <w:rPr>
          <w:b/>
          <w:bCs/>
          <w:sz w:val="22"/>
          <w:szCs w:val="22"/>
        </w:rPr>
        <w:t>Accounting Standards:</w:t>
      </w:r>
      <w:r w:rsidRPr="0053094C">
        <w:rPr>
          <w:sz w:val="22"/>
          <w:szCs w:val="22"/>
        </w:rPr>
        <w:br/>
        <w:t>The financial statements should be prepared in accordance with:</w:t>
      </w:r>
    </w:p>
    <w:p w14:paraId="47F4F970" w14:textId="77777777" w:rsidR="001D2CF2" w:rsidRPr="0053094C" w:rsidRDefault="001D2CF2" w:rsidP="001D2CF2">
      <w:pPr>
        <w:numPr>
          <w:ilvl w:val="1"/>
          <w:numId w:val="41"/>
        </w:numPr>
        <w:rPr>
          <w:sz w:val="22"/>
          <w:szCs w:val="22"/>
        </w:rPr>
      </w:pPr>
      <w:r w:rsidRPr="0053094C">
        <w:rPr>
          <w:b/>
          <w:bCs/>
          <w:sz w:val="22"/>
          <w:szCs w:val="22"/>
        </w:rPr>
        <w:t>Primary Standard:</w:t>
      </w:r>
      <w:r w:rsidRPr="0053094C">
        <w:rPr>
          <w:sz w:val="22"/>
          <w:szCs w:val="22"/>
        </w:rPr>
        <w:t xml:space="preserve"> International Financial Reporting Standards (IFRS), with a focus on the IFRS for Small and Medium-sized Entities (SMEs) framework if appropriate and in line with the organization's policy.</w:t>
      </w:r>
    </w:p>
    <w:p w14:paraId="1C121355" w14:textId="77777777" w:rsidR="001D2CF2" w:rsidRPr="0053094C" w:rsidRDefault="001D2CF2" w:rsidP="001D2CF2">
      <w:pPr>
        <w:numPr>
          <w:ilvl w:val="1"/>
          <w:numId w:val="41"/>
        </w:numPr>
        <w:rPr>
          <w:sz w:val="22"/>
          <w:szCs w:val="22"/>
        </w:rPr>
      </w:pPr>
      <w:r w:rsidRPr="0053094C">
        <w:rPr>
          <w:b/>
          <w:bCs/>
          <w:sz w:val="22"/>
          <w:szCs w:val="22"/>
        </w:rPr>
        <w:t>Alternative for Public Projects:</w:t>
      </w:r>
      <w:r w:rsidRPr="0053094C">
        <w:rPr>
          <w:sz w:val="22"/>
          <w:szCs w:val="22"/>
        </w:rPr>
        <w:t xml:space="preserve"> International Public Sector Accounting Standards (IPSAS) if explicitly required by a specific grant agreement.</w:t>
      </w:r>
    </w:p>
    <w:p w14:paraId="7C7C6EF4" w14:textId="77777777" w:rsidR="001D2CF2" w:rsidRPr="0053094C" w:rsidRDefault="001D2CF2" w:rsidP="001D2CF2">
      <w:pPr>
        <w:rPr>
          <w:sz w:val="22"/>
          <w:szCs w:val="22"/>
        </w:rPr>
      </w:pPr>
      <w:r w:rsidRPr="0053094C">
        <w:rPr>
          <w:sz w:val="22"/>
          <w:szCs w:val="22"/>
        </w:rPr>
        <w:t>A consistent accounting basis (accrual or modified cash basis) should be documented and applied across the organization and all projects, with appropriate disclosure.</w:t>
      </w:r>
    </w:p>
    <w:p w14:paraId="4CB986FE" w14:textId="77777777" w:rsidR="001D2CF2" w:rsidRPr="0053094C" w:rsidRDefault="001D2CF2" w:rsidP="001D2CF2">
      <w:pPr>
        <w:numPr>
          <w:ilvl w:val="0"/>
          <w:numId w:val="41"/>
        </w:numPr>
        <w:rPr>
          <w:sz w:val="22"/>
          <w:szCs w:val="22"/>
        </w:rPr>
      </w:pPr>
      <w:r w:rsidRPr="0053094C">
        <w:rPr>
          <w:b/>
          <w:bCs/>
          <w:sz w:val="22"/>
          <w:szCs w:val="22"/>
        </w:rPr>
        <w:t>Reporting Standards:</w:t>
      </w:r>
      <w:r w:rsidRPr="0053094C">
        <w:rPr>
          <w:sz w:val="22"/>
          <w:szCs w:val="22"/>
        </w:rPr>
        <w:br/>
        <w:t>The auditor's report should fully comply with the reporting requirements of ISA 700 (Revised) or equivalent.</w:t>
      </w:r>
    </w:p>
    <w:p w14:paraId="047C9DF6" w14:textId="77777777" w:rsidR="001D2CF2" w:rsidRPr="0053094C" w:rsidRDefault="00000000" w:rsidP="001D2CF2">
      <w:pPr>
        <w:rPr>
          <w:sz w:val="22"/>
          <w:szCs w:val="22"/>
        </w:rPr>
      </w:pPr>
      <w:r>
        <w:rPr>
          <w:sz w:val="22"/>
          <w:szCs w:val="22"/>
        </w:rPr>
        <w:pict w14:anchorId="28158DBA">
          <v:rect id="_x0000_i1028" style="width:0;height:1.5pt" o:hralign="center" o:hrstd="t" o:hr="t" fillcolor="#a0a0a0" stroked="f"/>
        </w:pict>
      </w:r>
    </w:p>
    <w:p w14:paraId="3BC4981F" w14:textId="77777777" w:rsidR="001D2CF2" w:rsidRPr="0053094C" w:rsidRDefault="001D2CF2" w:rsidP="001D2CF2">
      <w:pPr>
        <w:rPr>
          <w:b/>
          <w:bCs/>
          <w:sz w:val="22"/>
          <w:szCs w:val="22"/>
        </w:rPr>
      </w:pPr>
      <w:r w:rsidRPr="0053094C">
        <w:rPr>
          <w:b/>
          <w:bCs/>
          <w:sz w:val="22"/>
          <w:szCs w:val="22"/>
        </w:rPr>
        <w:t>7. Auditor Qualifications and Eligibility Criteria</w:t>
      </w:r>
    </w:p>
    <w:p w14:paraId="000CA81F" w14:textId="77777777" w:rsidR="001D2CF2" w:rsidRPr="0053094C" w:rsidRDefault="001D2CF2" w:rsidP="001D2CF2">
      <w:pPr>
        <w:rPr>
          <w:sz w:val="22"/>
          <w:szCs w:val="22"/>
        </w:rPr>
      </w:pPr>
      <w:r w:rsidRPr="0053094C">
        <w:rPr>
          <w:sz w:val="22"/>
          <w:szCs w:val="22"/>
        </w:rPr>
        <w:t>Companies or consortia submitting proposals must meet the following qualifications:</w:t>
      </w:r>
    </w:p>
    <w:p w14:paraId="009A4BFD" w14:textId="77777777" w:rsidR="001D2CF2" w:rsidRPr="0053094C" w:rsidRDefault="001D2CF2" w:rsidP="001D2CF2">
      <w:pPr>
        <w:numPr>
          <w:ilvl w:val="0"/>
          <w:numId w:val="42"/>
        </w:numPr>
        <w:rPr>
          <w:sz w:val="22"/>
          <w:szCs w:val="22"/>
        </w:rPr>
      </w:pPr>
      <w:r w:rsidRPr="0053094C">
        <w:rPr>
          <w:b/>
          <w:bCs/>
          <w:sz w:val="22"/>
          <w:szCs w:val="22"/>
        </w:rPr>
        <w:t>Legal Licensing and Accreditation:</w:t>
      </w:r>
      <w:r w:rsidRPr="0053094C">
        <w:rPr>
          <w:sz w:val="22"/>
          <w:szCs w:val="22"/>
        </w:rPr>
        <w:br/>
        <w:t>Legally registered and licensed to perform audits in the Republic of Yemen by the relevant regulatory authorities.</w:t>
      </w:r>
    </w:p>
    <w:p w14:paraId="3A61C828" w14:textId="77777777" w:rsidR="001D2CF2" w:rsidRPr="0053094C" w:rsidRDefault="001D2CF2" w:rsidP="001D2CF2">
      <w:pPr>
        <w:numPr>
          <w:ilvl w:val="0"/>
          <w:numId w:val="42"/>
        </w:numPr>
        <w:rPr>
          <w:sz w:val="22"/>
          <w:szCs w:val="22"/>
        </w:rPr>
      </w:pPr>
      <w:r w:rsidRPr="0053094C">
        <w:rPr>
          <w:b/>
          <w:bCs/>
          <w:sz w:val="22"/>
          <w:szCs w:val="22"/>
        </w:rPr>
        <w:lastRenderedPageBreak/>
        <w:t>Professional Membership and Standing:</w:t>
      </w:r>
      <w:r w:rsidRPr="0053094C">
        <w:rPr>
          <w:sz w:val="22"/>
          <w:szCs w:val="22"/>
        </w:rPr>
        <w:br/>
        <w:t>In good standing with a recognized professional accounting/auditing body (e.g., IFAC member body or equivalent local body).</w:t>
      </w:r>
    </w:p>
    <w:p w14:paraId="54488435" w14:textId="77777777" w:rsidR="001D2CF2" w:rsidRPr="0053094C" w:rsidRDefault="001D2CF2" w:rsidP="001D2CF2">
      <w:pPr>
        <w:numPr>
          <w:ilvl w:val="0"/>
          <w:numId w:val="42"/>
        </w:numPr>
        <w:rPr>
          <w:sz w:val="22"/>
          <w:szCs w:val="22"/>
        </w:rPr>
      </w:pPr>
      <w:r w:rsidRPr="0053094C">
        <w:rPr>
          <w:b/>
          <w:bCs/>
          <w:sz w:val="22"/>
          <w:szCs w:val="22"/>
        </w:rPr>
        <w:t>Independence and Objectivity:</w:t>
      </w:r>
      <w:r w:rsidRPr="0053094C">
        <w:rPr>
          <w:sz w:val="22"/>
          <w:szCs w:val="22"/>
        </w:rPr>
        <w:br/>
        <w:t>Provide a signed declaration confirming the independence of the firm and its team from Resonate! Yemen and its donors, with full compliance with the independence requirements of local professional law, the International Ethics Standards Board for Accountants (IESBA Code of Ethics), and ISA. Disclose any relationships or circumstances that may impair or appear to impair independence and objectivity.</w:t>
      </w:r>
    </w:p>
    <w:p w14:paraId="7D04D9D7" w14:textId="77777777" w:rsidR="001D2CF2" w:rsidRPr="0053094C" w:rsidRDefault="001D2CF2" w:rsidP="001D2CF2">
      <w:pPr>
        <w:numPr>
          <w:ilvl w:val="0"/>
          <w:numId w:val="42"/>
        </w:numPr>
        <w:rPr>
          <w:sz w:val="22"/>
          <w:szCs w:val="22"/>
        </w:rPr>
      </w:pPr>
      <w:r w:rsidRPr="0053094C">
        <w:rPr>
          <w:b/>
          <w:bCs/>
          <w:sz w:val="22"/>
          <w:szCs w:val="22"/>
        </w:rPr>
        <w:t>Proven Experience:</w:t>
      </w:r>
    </w:p>
    <w:p w14:paraId="3E25FF39" w14:textId="77777777" w:rsidR="001D2CF2" w:rsidRPr="0053094C" w:rsidRDefault="001D2CF2" w:rsidP="001D2CF2">
      <w:pPr>
        <w:numPr>
          <w:ilvl w:val="1"/>
          <w:numId w:val="42"/>
        </w:numPr>
        <w:rPr>
          <w:sz w:val="22"/>
          <w:szCs w:val="22"/>
        </w:rPr>
      </w:pPr>
      <w:r w:rsidRPr="0053094C">
        <w:rPr>
          <w:sz w:val="22"/>
          <w:szCs w:val="22"/>
        </w:rPr>
        <w:t>At least 5 years of experience in auditing international and local non-governmental organizations (INGOs/LNGOs) and donor-funded development projects.</w:t>
      </w:r>
    </w:p>
    <w:p w14:paraId="52BCF9C2" w14:textId="77777777" w:rsidR="001D2CF2" w:rsidRPr="0053094C" w:rsidRDefault="001D2CF2" w:rsidP="001D2CF2">
      <w:pPr>
        <w:numPr>
          <w:ilvl w:val="1"/>
          <w:numId w:val="42"/>
        </w:numPr>
        <w:rPr>
          <w:sz w:val="22"/>
          <w:szCs w:val="22"/>
        </w:rPr>
      </w:pPr>
      <w:r w:rsidRPr="0053094C">
        <w:rPr>
          <w:sz w:val="22"/>
          <w:szCs w:val="22"/>
        </w:rPr>
        <w:t>Specific experience in auditing organizations funded by donors such as the European Union, USAID, UN Agencies, NED, GCERF, or similar funders.</w:t>
      </w:r>
    </w:p>
    <w:p w14:paraId="36C66F54" w14:textId="77777777" w:rsidR="001D2CF2" w:rsidRPr="0053094C" w:rsidRDefault="001D2CF2" w:rsidP="001D2CF2">
      <w:pPr>
        <w:numPr>
          <w:ilvl w:val="1"/>
          <w:numId w:val="42"/>
        </w:numPr>
        <w:rPr>
          <w:sz w:val="22"/>
          <w:szCs w:val="22"/>
        </w:rPr>
      </w:pPr>
      <w:r w:rsidRPr="0053094C">
        <w:rPr>
          <w:sz w:val="22"/>
          <w:szCs w:val="22"/>
        </w:rPr>
        <w:t>Experience in auditing in humanitarian or fragile and conflict-affected settings (preferably in Yemen or similar contexts).</w:t>
      </w:r>
    </w:p>
    <w:p w14:paraId="75A9B9E9" w14:textId="77777777" w:rsidR="001D2CF2" w:rsidRPr="0053094C" w:rsidRDefault="001D2CF2" w:rsidP="001D2CF2">
      <w:pPr>
        <w:numPr>
          <w:ilvl w:val="0"/>
          <w:numId w:val="42"/>
        </w:numPr>
        <w:rPr>
          <w:sz w:val="22"/>
          <w:szCs w:val="22"/>
        </w:rPr>
      </w:pPr>
      <w:r w:rsidRPr="0053094C">
        <w:rPr>
          <w:b/>
          <w:bCs/>
          <w:sz w:val="22"/>
          <w:szCs w:val="22"/>
        </w:rPr>
        <w:t>Technical Knowledge:</w:t>
      </w:r>
    </w:p>
    <w:p w14:paraId="0B4E1C07" w14:textId="77777777" w:rsidR="001D2CF2" w:rsidRPr="0053094C" w:rsidRDefault="001D2CF2" w:rsidP="001D2CF2">
      <w:pPr>
        <w:numPr>
          <w:ilvl w:val="1"/>
          <w:numId w:val="42"/>
        </w:numPr>
        <w:rPr>
          <w:sz w:val="22"/>
          <w:szCs w:val="22"/>
        </w:rPr>
      </w:pPr>
      <w:r w:rsidRPr="0053094C">
        <w:rPr>
          <w:sz w:val="22"/>
          <w:szCs w:val="22"/>
        </w:rPr>
        <w:t>In-depth knowledge and practical application of ISA.</w:t>
      </w:r>
    </w:p>
    <w:p w14:paraId="4E960019" w14:textId="77777777" w:rsidR="001D2CF2" w:rsidRPr="0053094C" w:rsidRDefault="001D2CF2" w:rsidP="001D2CF2">
      <w:pPr>
        <w:numPr>
          <w:ilvl w:val="1"/>
          <w:numId w:val="42"/>
        </w:numPr>
        <w:rPr>
          <w:sz w:val="22"/>
          <w:szCs w:val="22"/>
        </w:rPr>
      </w:pPr>
      <w:r w:rsidRPr="0053094C">
        <w:rPr>
          <w:sz w:val="22"/>
          <w:szCs w:val="22"/>
        </w:rPr>
        <w:t>Strong knowledge of relevant accounting standards (IFRS, IFRS for SMEs, IPSAS) and financial reporting for non-profit organizations.</w:t>
      </w:r>
    </w:p>
    <w:p w14:paraId="6B8EAAD4" w14:textId="77777777" w:rsidR="001D2CF2" w:rsidRPr="0053094C" w:rsidRDefault="001D2CF2" w:rsidP="001D2CF2">
      <w:pPr>
        <w:numPr>
          <w:ilvl w:val="1"/>
          <w:numId w:val="42"/>
        </w:numPr>
        <w:rPr>
          <w:sz w:val="22"/>
          <w:szCs w:val="22"/>
        </w:rPr>
      </w:pPr>
      <w:proofErr w:type="gramStart"/>
      <w:r w:rsidRPr="0053094C">
        <w:rPr>
          <w:sz w:val="22"/>
          <w:szCs w:val="22"/>
        </w:rPr>
        <w:t>Understanding of</w:t>
      </w:r>
      <w:proofErr w:type="gramEnd"/>
      <w:r w:rsidRPr="0053094C">
        <w:rPr>
          <w:sz w:val="22"/>
          <w:szCs w:val="22"/>
        </w:rPr>
        <w:t xml:space="preserve"> financial compliance and monitoring requirements of major international grant systems.</w:t>
      </w:r>
    </w:p>
    <w:p w14:paraId="5B3C687F" w14:textId="77777777" w:rsidR="001D2CF2" w:rsidRPr="0053094C" w:rsidRDefault="001D2CF2" w:rsidP="001D2CF2">
      <w:pPr>
        <w:numPr>
          <w:ilvl w:val="0"/>
          <w:numId w:val="42"/>
        </w:numPr>
        <w:rPr>
          <w:sz w:val="22"/>
          <w:szCs w:val="22"/>
        </w:rPr>
      </w:pPr>
      <w:r w:rsidRPr="0053094C">
        <w:rPr>
          <w:b/>
          <w:bCs/>
          <w:sz w:val="22"/>
          <w:szCs w:val="22"/>
        </w:rPr>
        <w:t>Audit Team:</w:t>
      </w:r>
    </w:p>
    <w:p w14:paraId="3781B61D" w14:textId="77777777" w:rsidR="001D2CF2" w:rsidRPr="0053094C" w:rsidRDefault="001D2CF2" w:rsidP="001D2CF2">
      <w:pPr>
        <w:numPr>
          <w:ilvl w:val="1"/>
          <w:numId w:val="42"/>
        </w:numPr>
        <w:rPr>
          <w:sz w:val="22"/>
          <w:szCs w:val="22"/>
        </w:rPr>
      </w:pPr>
      <w:r w:rsidRPr="0053094C">
        <w:rPr>
          <w:sz w:val="22"/>
          <w:szCs w:val="22"/>
        </w:rPr>
        <w:t>An Audit Partner in Charge with at least 10 years of experience in auditing non-governmental organizations, who is a certified public accountant (CPA/CA/ACCA or equivalent) and registered to audit in Yemen.</w:t>
      </w:r>
    </w:p>
    <w:p w14:paraId="0634588C" w14:textId="77777777" w:rsidR="001D2CF2" w:rsidRPr="0053094C" w:rsidRDefault="001D2CF2" w:rsidP="001D2CF2">
      <w:pPr>
        <w:numPr>
          <w:ilvl w:val="1"/>
          <w:numId w:val="42"/>
        </w:numPr>
        <w:rPr>
          <w:sz w:val="22"/>
          <w:szCs w:val="22"/>
        </w:rPr>
      </w:pPr>
      <w:r w:rsidRPr="0053094C">
        <w:rPr>
          <w:sz w:val="22"/>
          <w:szCs w:val="22"/>
        </w:rPr>
        <w:t>An Audit Manager and key auditors with sufficient experience and appropriate professional qualifications.</w:t>
      </w:r>
    </w:p>
    <w:p w14:paraId="21359674" w14:textId="77777777" w:rsidR="001D2CF2" w:rsidRPr="0053094C" w:rsidRDefault="001D2CF2" w:rsidP="001D2CF2">
      <w:pPr>
        <w:numPr>
          <w:ilvl w:val="1"/>
          <w:numId w:val="42"/>
        </w:numPr>
        <w:rPr>
          <w:sz w:val="22"/>
          <w:szCs w:val="22"/>
        </w:rPr>
      </w:pPr>
      <w:r w:rsidRPr="0053094C">
        <w:rPr>
          <w:sz w:val="22"/>
          <w:szCs w:val="22"/>
        </w:rPr>
        <w:t>Clear organizational chart of the proposed audit team, with detailed CVs for each key member (including qualifications, certifications, years of experience, relevant experience).</w:t>
      </w:r>
    </w:p>
    <w:p w14:paraId="1FD99E55" w14:textId="77777777" w:rsidR="001D2CF2" w:rsidRPr="0053094C" w:rsidRDefault="001D2CF2" w:rsidP="001D2CF2">
      <w:pPr>
        <w:numPr>
          <w:ilvl w:val="1"/>
          <w:numId w:val="42"/>
        </w:numPr>
        <w:rPr>
          <w:sz w:val="22"/>
          <w:szCs w:val="22"/>
        </w:rPr>
      </w:pPr>
      <w:r w:rsidRPr="0053094C">
        <w:rPr>
          <w:sz w:val="22"/>
          <w:szCs w:val="22"/>
        </w:rPr>
        <w:t>Demonstration of Yemeni staff within the team or the ability to operate effectively in Yemen.</w:t>
      </w:r>
    </w:p>
    <w:p w14:paraId="7A9BF393" w14:textId="77777777" w:rsidR="001D2CF2" w:rsidRPr="0053094C" w:rsidRDefault="001D2CF2" w:rsidP="001D2CF2">
      <w:pPr>
        <w:numPr>
          <w:ilvl w:val="0"/>
          <w:numId w:val="42"/>
        </w:numPr>
        <w:rPr>
          <w:sz w:val="22"/>
          <w:szCs w:val="22"/>
        </w:rPr>
      </w:pPr>
      <w:r w:rsidRPr="0053094C">
        <w:rPr>
          <w:b/>
          <w:bCs/>
          <w:sz w:val="22"/>
          <w:szCs w:val="22"/>
        </w:rPr>
        <w:lastRenderedPageBreak/>
        <w:t>Resources and Capabilities:</w:t>
      </w:r>
    </w:p>
    <w:p w14:paraId="4BDC404B" w14:textId="77777777" w:rsidR="001D2CF2" w:rsidRPr="0053094C" w:rsidRDefault="001D2CF2" w:rsidP="001D2CF2">
      <w:pPr>
        <w:numPr>
          <w:ilvl w:val="1"/>
          <w:numId w:val="42"/>
        </w:numPr>
        <w:rPr>
          <w:sz w:val="22"/>
          <w:szCs w:val="22"/>
        </w:rPr>
      </w:pPr>
      <w:r w:rsidRPr="0053094C">
        <w:rPr>
          <w:sz w:val="22"/>
          <w:szCs w:val="22"/>
        </w:rPr>
        <w:t>Evidence of sufficient human and technical resources (including appropriate software) to execute the assignment within the proposed timeline.</w:t>
      </w:r>
    </w:p>
    <w:p w14:paraId="5B9B5AAE" w14:textId="77777777" w:rsidR="001D2CF2" w:rsidRPr="0053094C" w:rsidRDefault="001D2CF2" w:rsidP="001D2CF2">
      <w:pPr>
        <w:numPr>
          <w:ilvl w:val="1"/>
          <w:numId w:val="42"/>
        </w:numPr>
        <w:rPr>
          <w:sz w:val="22"/>
          <w:szCs w:val="22"/>
        </w:rPr>
      </w:pPr>
      <w:r w:rsidRPr="0053094C">
        <w:rPr>
          <w:sz w:val="22"/>
          <w:szCs w:val="22"/>
        </w:rPr>
        <w:t>Presence of a main office or operational branch in Aden or any other governorate under the control of the legitimate Yemeni government recognized internationally, capable of providing logistical and professional support to the team.</w:t>
      </w:r>
    </w:p>
    <w:p w14:paraId="71F2B274" w14:textId="77777777" w:rsidR="001D2CF2" w:rsidRPr="0053094C" w:rsidRDefault="001D2CF2" w:rsidP="001D2CF2">
      <w:pPr>
        <w:numPr>
          <w:ilvl w:val="0"/>
          <w:numId w:val="42"/>
        </w:numPr>
        <w:rPr>
          <w:sz w:val="22"/>
          <w:szCs w:val="22"/>
        </w:rPr>
      </w:pPr>
      <w:r w:rsidRPr="0053094C">
        <w:rPr>
          <w:b/>
          <w:bCs/>
          <w:sz w:val="22"/>
          <w:szCs w:val="22"/>
        </w:rPr>
        <w:t>Reputation and References:</w:t>
      </w:r>
    </w:p>
    <w:p w14:paraId="06B505E7" w14:textId="77777777" w:rsidR="001D2CF2" w:rsidRPr="0053094C" w:rsidRDefault="001D2CF2" w:rsidP="001D2CF2">
      <w:pPr>
        <w:numPr>
          <w:ilvl w:val="1"/>
          <w:numId w:val="42"/>
        </w:numPr>
        <w:rPr>
          <w:sz w:val="22"/>
          <w:szCs w:val="22"/>
        </w:rPr>
      </w:pPr>
      <w:r w:rsidRPr="0053094C">
        <w:rPr>
          <w:sz w:val="22"/>
          <w:szCs w:val="22"/>
        </w:rPr>
        <w:t>At least three references from international or local non-governmental organizations audited within the last three years, with complete contact details.</w:t>
      </w:r>
    </w:p>
    <w:p w14:paraId="69B028D6" w14:textId="77777777" w:rsidR="001D2CF2" w:rsidRPr="0053094C" w:rsidRDefault="001D2CF2" w:rsidP="001D2CF2">
      <w:pPr>
        <w:numPr>
          <w:ilvl w:val="1"/>
          <w:numId w:val="42"/>
        </w:numPr>
        <w:rPr>
          <w:sz w:val="22"/>
          <w:szCs w:val="22"/>
        </w:rPr>
      </w:pPr>
      <w:r w:rsidRPr="0053094C">
        <w:rPr>
          <w:sz w:val="22"/>
          <w:szCs w:val="22"/>
        </w:rPr>
        <w:t>A clean professional record without significant convictions or penalties related to integrity or quality of work.</w:t>
      </w:r>
    </w:p>
    <w:p w14:paraId="261B833E" w14:textId="77777777" w:rsidR="001D2CF2" w:rsidRPr="0053094C" w:rsidRDefault="00000000" w:rsidP="001D2CF2">
      <w:pPr>
        <w:rPr>
          <w:sz w:val="22"/>
          <w:szCs w:val="22"/>
        </w:rPr>
      </w:pPr>
      <w:r>
        <w:rPr>
          <w:sz w:val="22"/>
          <w:szCs w:val="22"/>
        </w:rPr>
        <w:pict w14:anchorId="5DEAEA77">
          <v:rect id="_x0000_i1029" style="width:0;height:1.5pt" o:hralign="center" o:hrstd="t" o:hr="t" fillcolor="#a0a0a0" stroked="f"/>
        </w:pict>
      </w:r>
    </w:p>
    <w:p w14:paraId="0886B1C6" w14:textId="77777777" w:rsidR="001D2CF2" w:rsidRPr="0053094C" w:rsidRDefault="001D2CF2" w:rsidP="001D2CF2">
      <w:pPr>
        <w:rPr>
          <w:b/>
          <w:bCs/>
          <w:sz w:val="22"/>
          <w:szCs w:val="22"/>
        </w:rPr>
      </w:pPr>
      <w:r w:rsidRPr="0053094C">
        <w:rPr>
          <w:b/>
          <w:bCs/>
          <w:sz w:val="22"/>
          <w:szCs w:val="22"/>
        </w:rPr>
        <w:t>8. Proposed Timeline</w:t>
      </w:r>
    </w:p>
    <w:p w14:paraId="325EC103" w14:textId="77777777" w:rsidR="001D2CF2" w:rsidRPr="0053094C" w:rsidRDefault="001D2CF2" w:rsidP="001D2CF2">
      <w:pPr>
        <w:rPr>
          <w:sz w:val="22"/>
          <w:szCs w:val="22"/>
        </w:rPr>
      </w:pPr>
      <w:r w:rsidRPr="0053094C">
        <w:rPr>
          <w:sz w:val="22"/>
          <w:szCs w:val="22"/>
        </w:rPr>
        <w:t>The following updated timeline assumes completion of the selection and contracting process in December 2025 and is subject to final agreement with the selected auditor:</w:t>
      </w:r>
    </w:p>
    <w:p w14:paraId="781F5FE3" w14:textId="77777777" w:rsidR="001D2CF2" w:rsidRPr="0053094C" w:rsidRDefault="001D2CF2" w:rsidP="001D2CF2">
      <w:pPr>
        <w:numPr>
          <w:ilvl w:val="0"/>
          <w:numId w:val="43"/>
        </w:numPr>
        <w:rPr>
          <w:sz w:val="22"/>
          <w:szCs w:val="22"/>
        </w:rPr>
      </w:pPr>
      <w:r w:rsidRPr="0053094C">
        <w:rPr>
          <w:b/>
          <w:bCs/>
          <w:sz w:val="22"/>
          <w:szCs w:val="22"/>
        </w:rPr>
        <w:t>December 8, 2025:</w:t>
      </w:r>
      <w:r w:rsidRPr="0053094C">
        <w:rPr>
          <w:sz w:val="22"/>
          <w:szCs w:val="22"/>
        </w:rPr>
        <w:t xml:space="preserve"> Deadline for receipt of proposals.</w:t>
      </w:r>
    </w:p>
    <w:p w14:paraId="66AE7276" w14:textId="77777777" w:rsidR="001D2CF2" w:rsidRPr="0053094C" w:rsidRDefault="001D2CF2" w:rsidP="001D2CF2">
      <w:pPr>
        <w:numPr>
          <w:ilvl w:val="0"/>
          <w:numId w:val="43"/>
        </w:numPr>
        <w:rPr>
          <w:sz w:val="22"/>
          <w:szCs w:val="22"/>
        </w:rPr>
      </w:pPr>
      <w:r w:rsidRPr="0053094C">
        <w:rPr>
          <w:b/>
          <w:bCs/>
          <w:sz w:val="22"/>
          <w:szCs w:val="22"/>
        </w:rPr>
        <w:t>By December 20, 2025:</w:t>
      </w:r>
      <w:r w:rsidRPr="0053094C">
        <w:rPr>
          <w:sz w:val="22"/>
          <w:szCs w:val="22"/>
        </w:rPr>
        <w:t xml:space="preserve"> Completion of evaluation and selection procedures, and notification of award.</w:t>
      </w:r>
    </w:p>
    <w:p w14:paraId="4D6A0164" w14:textId="77777777" w:rsidR="001D2CF2" w:rsidRPr="0053094C" w:rsidRDefault="001D2CF2" w:rsidP="001D2CF2">
      <w:pPr>
        <w:numPr>
          <w:ilvl w:val="0"/>
          <w:numId w:val="43"/>
        </w:numPr>
        <w:rPr>
          <w:sz w:val="22"/>
          <w:szCs w:val="22"/>
        </w:rPr>
      </w:pPr>
      <w:r w:rsidRPr="0053094C">
        <w:rPr>
          <w:b/>
          <w:bCs/>
          <w:sz w:val="22"/>
          <w:szCs w:val="22"/>
        </w:rPr>
        <w:t>January 2, 2026:</w:t>
      </w:r>
      <w:r w:rsidRPr="0053094C">
        <w:rPr>
          <w:sz w:val="22"/>
          <w:szCs w:val="22"/>
        </w:rPr>
        <w:t xml:space="preserve"> Commencement of the contract.</w:t>
      </w:r>
    </w:p>
    <w:p w14:paraId="76C44213" w14:textId="77777777" w:rsidR="001D2CF2" w:rsidRPr="0053094C" w:rsidRDefault="001D2CF2" w:rsidP="001D2CF2">
      <w:pPr>
        <w:numPr>
          <w:ilvl w:val="0"/>
          <w:numId w:val="43"/>
        </w:numPr>
        <w:rPr>
          <w:sz w:val="22"/>
          <w:szCs w:val="22"/>
        </w:rPr>
      </w:pPr>
      <w:r w:rsidRPr="0053094C">
        <w:rPr>
          <w:b/>
          <w:bCs/>
          <w:sz w:val="22"/>
          <w:szCs w:val="22"/>
        </w:rPr>
        <w:t>January 3–10, 2026:</w:t>
      </w:r>
      <w:r w:rsidRPr="0053094C">
        <w:rPr>
          <w:sz w:val="22"/>
          <w:szCs w:val="22"/>
        </w:rPr>
        <w:t xml:space="preserve"> Audit planning, review of prior year’s audit working papers (if applicable), and submission of the initial information and document request list.</w:t>
      </w:r>
    </w:p>
    <w:p w14:paraId="6227D08E" w14:textId="77777777" w:rsidR="001D2CF2" w:rsidRPr="0053094C" w:rsidRDefault="001D2CF2" w:rsidP="001D2CF2">
      <w:pPr>
        <w:numPr>
          <w:ilvl w:val="0"/>
          <w:numId w:val="43"/>
        </w:numPr>
        <w:rPr>
          <w:sz w:val="22"/>
          <w:szCs w:val="22"/>
        </w:rPr>
      </w:pPr>
      <w:r w:rsidRPr="0053094C">
        <w:rPr>
          <w:b/>
          <w:bCs/>
          <w:sz w:val="22"/>
          <w:szCs w:val="22"/>
        </w:rPr>
        <w:t>January 11–31, 2026:</w:t>
      </w:r>
      <w:r w:rsidRPr="0053094C">
        <w:rPr>
          <w:sz w:val="22"/>
          <w:szCs w:val="22"/>
        </w:rPr>
        <w:t xml:space="preserve"> Main fieldwork at the organization's headquarters and/or field offices as needed.</w:t>
      </w:r>
    </w:p>
    <w:p w14:paraId="2C78C8F4" w14:textId="77777777" w:rsidR="001D2CF2" w:rsidRPr="0053094C" w:rsidRDefault="001D2CF2" w:rsidP="001D2CF2">
      <w:pPr>
        <w:numPr>
          <w:ilvl w:val="0"/>
          <w:numId w:val="43"/>
        </w:numPr>
        <w:rPr>
          <w:sz w:val="22"/>
          <w:szCs w:val="22"/>
        </w:rPr>
      </w:pPr>
      <w:r w:rsidRPr="0053094C">
        <w:rPr>
          <w:b/>
          <w:bCs/>
          <w:sz w:val="22"/>
          <w:szCs w:val="22"/>
        </w:rPr>
        <w:t>February 1–10, 2026:</w:t>
      </w:r>
      <w:r w:rsidRPr="0053094C">
        <w:rPr>
          <w:sz w:val="22"/>
          <w:szCs w:val="22"/>
        </w:rPr>
        <w:t xml:space="preserve"> Preparation of draft audit reports, financial statements, and management letter.</w:t>
      </w:r>
    </w:p>
    <w:p w14:paraId="30C20BAA" w14:textId="77777777" w:rsidR="001D2CF2" w:rsidRPr="0053094C" w:rsidRDefault="001D2CF2" w:rsidP="001D2CF2">
      <w:pPr>
        <w:numPr>
          <w:ilvl w:val="0"/>
          <w:numId w:val="43"/>
        </w:numPr>
        <w:rPr>
          <w:sz w:val="22"/>
          <w:szCs w:val="22"/>
        </w:rPr>
      </w:pPr>
      <w:r w:rsidRPr="0053094C">
        <w:rPr>
          <w:b/>
          <w:bCs/>
          <w:sz w:val="22"/>
          <w:szCs w:val="22"/>
        </w:rPr>
        <w:t>February 11, 2026:</w:t>
      </w:r>
      <w:r w:rsidRPr="0053094C">
        <w:rPr>
          <w:sz w:val="22"/>
          <w:szCs w:val="22"/>
        </w:rPr>
        <w:t xml:space="preserve"> Submission of the first drafts to management for review and response.</w:t>
      </w:r>
    </w:p>
    <w:p w14:paraId="1F463620" w14:textId="77777777" w:rsidR="001D2CF2" w:rsidRPr="0053094C" w:rsidRDefault="001D2CF2" w:rsidP="001D2CF2">
      <w:pPr>
        <w:numPr>
          <w:ilvl w:val="0"/>
          <w:numId w:val="43"/>
        </w:numPr>
        <w:rPr>
          <w:sz w:val="22"/>
          <w:szCs w:val="22"/>
        </w:rPr>
      </w:pPr>
      <w:r w:rsidRPr="0053094C">
        <w:rPr>
          <w:b/>
          <w:bCs/>
          <w:sz w:val="22"/>
          <w:szCs w:val="22"/>
        </w:rPr>
        <w:t>February 12–20, 2026:</w:t>
      </w:r>
      <w:r w:rsidRPr="0053094C">
        <w:rPr>
          <w:sz w:val="22"/>
          <w:szCs w:val="22"/>
        </w:rPr>
        <w:t xml:space="preserve"> Discussion of drafts with management, receipt of management's responses to issues raised (including responses to the management letter).</w:t>
      </w:r>
    </w:p>
    <w:p w14:paraId="63973A65" w14:textId="77777777" w:rsidR="001D2CF2" w:rsidRPr="0053094C" w:rsidRDefault="001D2CF2" w:rsidP="001D2CF2">
      <w:pPr>
        <w:numPr>
          <w:ilvl w:val="0"/>
          <w:numId w:val="43"/>
        </w:numPr>
        <w:rPr>
          <w:sz w:val="22"/>
          <w:szCs w:val="22"/>
        </w:rPr>
      </w:pPr>
      <w:r w:rsidRPr="0053094C">
        <w:rPr>
          <w:b/>
          <w:bCs/>
          <w:sz w:val="22"/>
          <w:szCs w:val="22"/>
        </w:rPr>
        <w:t>February 21–27, 2026:</w:t>
      </w:r>
      <w:r w:rsidRPr="0053094C">
        <w:rPr>
          <w:sz w:val="22"/>
          <w:szCs w:val="22"/>
        </w:rPr>
        <w:t xml:space="preserve"> Final adjustments, preparation of final versions of the reports, financial statements, and management letter.</w:t>
      </w:r>
    </w:p>
    <w:p w14:paraId="3BA82D8D" w14:textId="77777777" w:rsidR="001D2CF2" w:rsidRPr="0053094C" w:rsidRDefault="001D2CF2" w:rsidP="001D2CF2">
      <w:pPr>
        <w:numPr>
          <w:ilvl w:val="0"/>
          <w:numId w:val="43"/>
        </w:numPr>
        <w:rPr>
          <w:sz w:val="22"/>
          <w:szCs w:val="22"/>
        </w:rPr>
      </w:pPr>
      <w:r w:rsidRPr="0053094C">
        <w:rPr>
          <w:b/>
          <w:bCs/>
          <w:sz w:val="22"/>
          <w:szCs w:val="22"/>
        </w:rPr>
        <w:lastRenderedPageBreak/>
        <w:t>February 28, 2026:</w:t>
      </w:r>
      <w:r w:rsidRPr="0053094C">
        <w:rPr>
          <w:sz w:val="22"/>
          <w:szCs w:val="22"/>
        </w:rPr>
        <w:t xml:space="preserve"> Final deadline for the delivery of signed final copies (auditor's reports, audited financial statements, management letter) to the organization.</w:t>
      </w:r>
    </w:p>
    <w:p w14:paraId="3DE8538A" w14:textId="77777777" w:rsidR="001D2CF2" w:rsidRPr="0053094C" w:rsidRDefault="001D2CF2" w:rsidP="001D2CF2">
      <w:pPr>
        <w:numPr>
          <w:ilvl w:val="0"/>
          <w:numId w:val="43"/>
        </w:numPr>
        <w:rPr>
          <w:sz w:val="22"/>
          <w:szCs w:val="22"/>
        </w:rPr>
      </w:pPr>
      <w:r w:rsidRPr="0053094C">
        <w:rPr>
          <w:b/>
          <w:bCs/>
          <w:sz w:val="22"/>
          <w:szCs w:val="22"/>
        </w:rPr>
        <w:t>First week of March 2026:</w:t>
      </w:r>
      <w:r w:rsidRPr="0053094C">
        <w:rPr>
          <w:sz w:val="22"/>
          <w:szCs w:val="22"/>
        </w:rPr>
        <w:t xml:space="preserve"> Presentation of results to the Audit Committee/Board of Directors (if requested).</w:t>
      </w:r>
    </w:p>
    <w:p w14:paraId="14D99C65" w14:textId="77777777" w:rsidR="001D2CF2" w:rsidRPr="0053094C" w:rsidRDefault="001D2CF2" w:rsidP="001D2CF2">
      <w:pPr>
        <w:rPr>
          <w:sz w:val="22"/>
          <w:szCs w:val="22"/>
        </w:rPr>
      </w:pPr>
      <w:r w:rsidRPr="0053094C">
        <w:rPr>
          <w:sz w:val="22"/>
          <w:szCs w:val="22"/>
        </w:rPr>
        <w:t>This is a proposed timeline and requires final coordination with the selected auditor.</w:t>
      </w:r>
    </w:p>
    <w:p w14:paraId="7B517833" w14:textId="77777777" w:rsidR="001D2CF2" w:rsidRPr="0053094C" w:rsidRDefault="00000000" w:rsidP="001D2CF2">
      <w:pPr>
        <w:rPr>
          <w:sz w:val="22"/>
          <w:szCs w:val="22"/>
        </w:rPr>
      </w:pPr>
      <w:r>
        <w:rPr>
          <w:sz w:val="22"/>
          <w:szCs w:val="22"/>
        </w:rPr>
        <w:pict w14:anchorId="1831C587">
          <v:rect id="_x0000_i1030" style="width:0;height:1.5pt" o:hralign="center" o:hrstd="t" o:hr="t" fillcolor="#a0a0a0" stroked="f"/>
        </w:pict>
      </w:r>
    </w:p>
    <w:p w14:paraId="7F7D2E7D" w14:textId="77777777" w:rsidR="001D2CF2" w:rsidRPr="0053094C" w:rsidRDefault="001D2CF2" w:rsidP="001D2CF2">
      <w:pPr>
        <w:rPr>
          <w:b/>
          <w:bCs/>
          <w:sz w:val="22"/>
          <w:szCs w:val="22"/>
        </w:rPr>
      </w:pPr>
      <w:r w:rsidRPr="0053094C">
        <w:rPr>
          <w:b/>
          <w:bCs/>
          <w:sz w:val="22"/>
          <w:szCs w:val="22"/>
        </w:rPr>
        <w:t>9. Proposal Submission Requirements</w:t>
      </w:r>
    </w:p>
    <w:p w14:paraId="006D7C42" w14:textId="77777777" w:rsidR="001D2CF2" w:rsidRPr="0053094C" w:rsidRDefault="001D2CF2" w:rsidP="001D2CF2">
      <w:pPr>
        <w:rPr>
          <w:sz w:val="22"/>
          <w:szCs w:val="22"/>
        </w:rPr>
      </w:pPr>
      <w:r w:rsidRPr="0053094C">
        <w:rPr>
          <w:sz w:val="22"/>
          <w:szCs w:val="22"/>
        </w:rPr>
        <w:t>The proposal submitted by the service provider should include, clearly organized and coordinated, the following:</w:t>
      </w:r>
    </w:p>
    <w:p w14:paraId="0344936C" w14:textId="77777777" w:rsidR="001D2CF2" w:rsidRPr="0053094C" w:rsidRDefault="001D2CF2" w:rsidP="001D2CF2">
      <w:pPr>
        <w:numPr>
          <w:ilvl w:val="0"/>
          <w:numId w:val="44"/>
        </w:numPr>
        <w:rPr>
          <w:sz w:val="22"/>
          <w:szCs w:val="22"/>
        </w:rPr>
      </w:pPr>
      <w:r w:rsidRPr="0053094C">
        <w:rPr>
          <w:b/>
          <w:bCs/>
          <w:sz w:val="22"/>
          <w:szCs w:val="22"/>
        </w:rPr>
        <w:t>Cover Letter:</w:t>
      </w:r>
    </w:p>
    <w:p w14:paraId="78D8467C" w14:textId="77777777" w:rsidR="001D2CF2" w:rsidRPr="0053094C" w:rsidRDefault="001D2CF2" w:rsidP="001D2CF2">
      <w:pPr>
        <w:numPr>
          <w:ilvl w:val="1"/>
          <w:numId w:val="44"/>
        </w:numPr>
        <w:rPr>
          <w:sz w:val="22"/>
          <w:szCs w:val="22"/>
        </w:rPr>
      </w:pPr>
      <w:r w:rsidRPr="0053094C">
        <w:rPr>
          <w:sz w:val="22"/>
          <w:szCs w:val="22"/>
        </w:rPr>
        <w:t>Formal address to Resonate! Yemen.</w:t>
      </w:r>
    </w:p>
    <w:p w14:paraId="1C150DDA" w14:textId="77777777" w:rsidR="001D2CF2" w:rsidRPr="0053094C" w:rsidRDefault="001D2CF2" w:rsidP="001D2CF2">
      <w:pPr>
        <w:numPr>
          <w:ilvl w:val="1"/>
          <w:numId w:val="44"/>
        </w:numPr>
        <w:rPr>
          <w:sz w:val="22"/>
          <w:szCs w:val="22"/>
        </w:rPr>
      </w:pPr>
      <w:r w:rsidRPr="0053094C">
        <w:rPr>
          <w:sz w:val="22"/>
          <w:szCs w:val="22"/>
        </w:rPr>
        <w:t>Expression of interest in executing the assignment.</w:t>
      </w:r>
    </w:p>
    <w:p w14:paraId="6EC126A7" w14:textId="77777777" w:rsidR="001D2CF2" w:rsidRPr="0053094C" w:rsidRDefault="001D2CF2" w:rsidP="001D2CF2">
      <w:pPr>
        <w:numPr>
          <w:ilvl w:val="1"/>
          <w:numId w:val="44"/>
        </w:numPr>
        <w:rPr>
          <w:sz w:val="22"/>
          <w:szCs w:val="22"/>
        </w:rPr>
      </w:pPr>
      <w:r w:rsidRPr="0053094C">
        <w:rPr>
          <w:sz w:val="22"/>
          <w:szCs w:val="22"/>
        </w:rPr>
        <w:t>Confirmation of full understanding of the TOR requirements.</w:t>
      </w:r>
    </w:p>
    <w:p w14:paraId="02F4D94C" w14:textId="77777777" w:rsidR="001D2CF2" w:rsidRPr="0053094C" w:rsidRDefault="001D2CF2" w:rsidP="001D2CF2">
      <w:pPr>
        <w:numPr>
          <w:ilvl w:val="1"/>
          <w:numId w:val="44"/>
        </w:numPr>
        <w:rPr>
          <w:sz w:val="22"/>
          <w:szCs w:val="22"/>
        </w:rPr>
      </w:pPr>
      <w:r w:rsidRPr="0053094C">
        <w:rPr>
          <w:sz w:val="22"/>
          <w:szCs w:val="22"/>
        </w:rPr>
        <w:t>Commitment to the proposed timeline and budget.</w:t>
      </w:r>
    </w:p>
    <w:p w14:paraId="0640D935" w14:textId="77777777" w:rsidR="001D2CF2" w:rsidRPr="0053094C" w:rsidRDefault="001D2CF2" w:rsidP="001D2CF2">
      <w:pPr>
        <w:numPr>
          <w:ilvl w:val="1"/>
          <w:numId w:val="44"/>
        </w:numPr>
        <w:rPr>
          <w:sz w:val="22"/>
          <w:szCs w:val="22"/>
        </w:rPr>
      </w:pPr>
      <w:r w:rsidRPr="0053094C">
        <w:rPr>
          <w:sz w:val="22"/>
          <w:szCs w:val="22"/>
        </w:rPr>
        <w:t>Brief mention of key qualifications and relevant experience.</w:t>
      </w:r>
    </w:p>
    <w:p w14:paraId="00D97A43" w14:textId="77777777" w:rsidR="001D2CF2" w:rsidRPr="0053094C" w:rsidRDefault="001D2CF2" w:rsidP="001D2CF2">
      <w:pPr>
        <w:numPr>
          <w:ilvl w:val="1"/>
          <w:numId w:val="44"/>
        </w:numPr>
        <w:rPr>
          <w:sz w:val="22"/>
          <w:szCs w:val="22"/>
        </w:rPr>
      </w:pPr>
      <w:r w:rsidRPr="0053094C">
        <w:rPr>
          <w:sz w:val="22"/>
          <w:szCs w:val="22"/>
        </w:rPr>
        <w:t>Full name, location, and contact details of the company (including phone and email of the authorized person).</w:t>
      </w:r>
    </w:p>
    <w:p w14:paraId="323402B2" w14:textId="77777777" w:rsidR="001D2CF2" w:rsidRPr="0053094C" w:rsidRDefault="001D2CF2" w:rsidP="001D2CF2">
      <w:pPr>
        <w:numPr>
          <w:ilvl w:val="1"/>
          <w:numId w:val="44"/>
        </w:numPr>
        <w:rPr>
          <w:sz w:val="22"/>
          <w:szCs w:val="22"/>
        </w:rPr>
      </w:pPr>
      <w:r w:rsidRPr="0053094C">
        <w:rPr>
          <w:sz w:val="22"/>
          <w:szCs w:val="22"/>
        </w:rPr>
        <w:t>Signature of the legal representative or authorized delegate.</w:t>
      </w:r>
    </w:p>
    <w:p w14:paraId="10583140" w14:textId="77777777" w:rsidR="001D2CF2" w:rsidRPr="0053094C" w:rsidRDefault="001D2CF2" w:rsidP="001D2CF2">
      <w:pPr>
        <w:numPr>
          <w:ilvl w:val="0"/>
          <w:numId w:val="44"/>
        </w:numPr>
        <w:rPr>
          <w:sz w:val="22"/>
          <w:szCs w:val="22"/>
        </w:rPr>
      </w:pPr>
      <w:r w:rsidRPr="0053094C">
        <w:rPr>
          <w:b/>
          <w:bCs/>
          <w:sz w:val="22"/>
          <w:szCs w:val="22"/>
        </w:rPr>
        <w:t>Company Profile:</w:t>
      </w:r>
    </w:p>
    <w:p w14:paraId="22662062" w14:textId="77777777" w:rsidR="001D2CF2" w:rsidRPr="0053094C" w:rsidRDefault="001D2CF2" w:rsidP="001D2CF2">
      <w:pPr>
        <w:numPr>
          <w:ilvl w:val="1"/>
          <w:numId w:val="44"/>
        </w:numPr>
        <w:rPr>
          <w:sz w:val="22"/>
          <w:szCs w:val="22"/>
        </w:rPr>
      </w:pPr>
      <w:r w:rsidRPr="0053094C">
        <w:rPr>
          <w:sz w:val="22"/>
          <w:szCs w:val="22"/>
        </w:rPr>
        <w:t>Full legal name, year of establishment, main address, and branch addresses (if any).</w:t>
      </w:r>
    </w:p>
    <w:p w14:paraId="42F50D4E" w14:textId="77777777" w:rsidR="001D2CF2" w:rsidRPr="0053094C" w:rsidRDefault="001D2CF2" w:rsidP="001D2CF2">
      <w:pPr>
        <w:numPr>
          <w:ilvl w:val="1"/>
          <w:numId w:val="44"/>
        </w:numPr>
        <w:rPr>
          <w:sz w:val="22"/>
          <w:szCs w:val="22"/>
        </w:rPr>
      </w:pPr>
      <w:r w:rsidRPr="0053094C">
        <w:rPr>
          <w:sz w:val="22"/>
          <w:szCs w:val="22"/>
        </w:rPr>
        <w:t>Legal and organizational structure.</w:t>
      </w:r>
    </w:p>
    <w:p w14:paraId="4E0C4649" w14:textId="77777777" w:rsidR="001D2CF2" w:rsidRPr="0053094C" w:rsidRDefault="001D2CF2" w:rsidP="001D2CF2">
      <w:pPr>
        <w:numPr>
          <w:ilvl w:val="1"/>
          <w:numId w:val="44"/>
        </w:numPr>
        <w:rPr>
          <w:sz w:val="22"/>
          <w:szCs w:val="22"/>
        </w:rPr>
      </w:pPr>
      <w:r w:rsidRPr="0053094C">
        <w:rPr>
          <w:sz w:val="22"/>
          <w:szCs w:val="22"/>
        </w:rPr>
        <w:t>Main service offerings.</w:t>
      </w:r>
    </w:p>
    <w:p w14:paraId="47F131B1" w14:textId="77777777" w:rsidR="001D2CF2" w:rsidRPr="0053094C" w:rsidRDefault="001D2CF2" w:rsidP="001D2CF2">
      <w:pPr>
        <w:numPr>
          <w:ilvl w:val="1"/>
          <w:numId w:val="44"/>
        </w:numPr>
        <w:rPr>
          <w:sz w:val="22"/>
          <w:szCs w:val="22"/>
        </w:rPr>
      </w:pPr>
      <w:r w:rsidRPr="0053094C">
        <w:rPr>
          <w:sz w:val="22"/>
          <w:szCs w:val="22"/>
        </w:rPr>
        <w:t>Professional certifications and memberships in local/international bodies.</w:t>
      </w:r>
    </w:p>
    <w:p w14:paraId="0B0C1E9B" w14:textId="77777777" w:rsidR="001D2CF2" w:rsidRPr="0053094C" w:rsidRDefault="001D2CF2" w:rsidP="001D2CF2">
      <w:pPr>
        <w:numPr>
          <w:ilvl w:val="1"/>
          <w:numId w:val="44"/>
        </w:numPr>
        <w:rPr>
          <w:sz w:val="22"/>
          <w:szCs w:val="22"/>
        </w:rPr>
      </w:pPr>
      <w:r w:rsidRPr="0053094C">
        <w:rPr>
          <w:sz w:val="22"/>
          <w:szCs w:val="22"/>
        </w:rPr>
        <w:t>Number of employees and qualified professional staff.</w:t>
      </w:r>
    </w:p>
    <w:p w14:paraId="6AFEE8D6" w14:textId="77777777" w:rsidR="001D2CF2" w:rsidRPr="0053094C" w:rsidRDefault="001D2CF2" w:rsidP="001D2CF2">
      <w:pPr>
        <w:numPr>
          <w:ilvl w:val="0"/>
          <w:numId w:val="44"/>
        </w:numPr>
        <w:rPr>
          <w:sz w:val="22"/>
          <w:szCs w:val="22"/>
        </w:rPr>
      </w:pPr>
      <w:r w:rsidRPr="0053094C">
        <w:rPr>
          <w:b/>
          <w:bCs/>
          <w:sz w:val="22"/>
          <w:szCs w:val="22"/>
        </w:rPr>
        <w:t>Technical Proposal:</w:t>
      </w:r>
    </w:p>
    <w:p w14:paraId="5037535A" w14:textId="77777777" w:rsidR="001D2CF2" w:rsidRPr="0053094C" w:rsidRDefault="001D2CF2" w:rsidP="001D2CF2">
      <w:pPr>
        <w:numPr>
          <w:ilvl w:val="1"/>
          <w:numId w:val="44"/>
        </w:numPr>
        <w:rPr>
          <w:sz w:val="22"/>
          <w:szCs w:val="22"/>
        </w:rPr>
      </w:pPr>
      <w:r w:rsidRPr="0053094C">
        <w:rPr>
          <w:sz w:val="22"/>
          <w:szCs w:val="22"/>
        </w:rPr>
        <w:t>Clear understanding of the TOR requirements.</w:t>
      </w:r>
    </w:p>
    <w:p w14:paraId="7585760A" w14:textId="77777777" w:rsidR="001D2CF2" w:rsidRPr="0053094C" w:rsidRDefault="001D2CF2" w:rsidP="001D2CF2">
      <w:pPr>
        <w:numPr>
          <w:ilvl w:val="1"/>
          <w:numId w:val="44"/>
        </w:numPr>
        <w:rPr>
          <w:sz w:val="22"/>
          <w:szCs w:val="22"/>
        </w:rPr>
      </w:pPr>
      <w:r w:rsidRPr="0053094C">
        <w:rPr>
          <w:b/>
          <w:bCs/>
          <w:sz w:val="22"/>
          <w:szCs w:val="22"/>
        </w:rPr>
        <w:lastRenderedPageBreak/>
        <w:t>Methodology and Work Plan:</w:t>
      </w:r>
      <w:r w:rsidRPr="0053094C">
        <w:rPr>
          <w:sz w:val="22"/>
          <w:szCs w:val="22"/>
        </w:rPr>
        <w:t xml:space="preserve"> Detailed description of how the required scope of work (Section 4) will be executed, including:</w:t>
      </w:r>
    </w:p>
    <w:p w14:paraId="1C0E4F60" w14:textId="77777777" w:rsidR="001D2CF2" w:rsidRPr="0053094C" w:rsidRDefault="001D2CF2" w:rsidP="001D2CF2">
      <w:pPr>
        <w:numPr>
          <w:ilvl w:val="2"/>
          <w:numId w:val="44"/>
        </w:numPr>
        <w:rPr>
          <w:sz w:val="22"/>
          <w:szCs w:val="22"/>
        </w:rPr>
      </w:pPr>
      <w:r w:rsidRPr="0053094C">
        <w:rPr>
          <w:sz w:val="22"/>
          <w:szCs w:val="22"/>
        </w:rPr>
        <w:t>Risk assessment methodology.</w:t>
      </w:r>
    </w:p>
    <w:p w14:paraId="6C07E585" w14:textId="77777777" w:rsidR="001D2CF2" w:rsidRPr="0053094C" w:rsidRDefault="001D2CF2" w:rsidP="001D2CF2">
      <w:pPr>
        <w:numPr>
          <w:ilvl w:val="2"/>
          <w:numId w:val="44"/>
        </w:numPr>
        <w:rPr>
          <w:sz w:val="22"/>
          <w:szCs w:val="22"/>
        </w:rPr>
      </w:pPr>
      <w:r w:rsidRPr="0053094C">
        <w:rPr>
          <w:sz w:val="22"/>
          <w:szCs w:val="22"/>
        </w:rPr>
        <w:t>Internal control testing methodology.</w:t>
      </w:r>
    </w:p>
    <w:p w14:paraId="05FD22BF" w14:textId="77777777" w:rsidR="001D2CF2" w:rsidRPr="0053094C" w:rsidRDefault="001D2CF2" w:rsidP="001D2CF2">
      <w:pPr>
        <w:numPr>
          <w:ilvl w:val="2"/>
          <w:numId w:val="44"/>
        </w:numPr>
        <w:rPr>
          <w:sz w:val="22"/>
          <w:szCs w:val="22"/>
        </w:rPr>
      </w:pPr>
      <w:r w:rsidRPr="0053094C">
        <w:rPr>
          <w:sz w:val="22"/>
          <w:szCs w:val="22"/>
        </w:rPr>
        <w:t>Substantive procedures and sampling methodology.</w:t>
      </w:r>
    </w:p>
    <w:p w14:paraId="5B2A9D93" w14:textId="77777777" w:rsidR="001D2CF2" w:rsidRPr="0053094C" w:rsidRDefault="001D2CF2" w:rsidP="001D2CF2">
      <w:pPr>
        <w:numPr>
          <w:ilvl w:val="2"/>
          <w:numId w:val="44"/>
        </w:numPr>
        <w:rPr>
          <w:sz w:val="22"/>
          <w:szCs w:val="22"/>
        </w:rPr>
      </w:pPr>
      <w:r w:rsidRPr="0053094C">
        <w:rPr>
          <w:sz w:val="22"/>
          <w:szCs w:val="22"/>
        </w:rPr>
        <w:t>Grant compliance review methodology.</w:t>
      </w:r>
    </w:p>
    <w:p w14:paraId="0CEC0658" w14:textId="77777777" w:rsidR="001D2CF2" w:rsidRPr="0053094C" w:rsidRDefault="001D2CF2" w:rsidP="001D2CF2">
      <w:pPr>
        <w:numPr>
          <w:ilvl w:val="2"/>
          <w:numId w:val="44"/>
        </w:numPr>
        <w:rPr>
          <w:sz w:val="22"/>
          <w:szCs w:val="22"/>
        </w:rPr>
      </w:pPr>
      <w:r w:rsidRPr="0053094C">
        <w:rPr>
          <w:sz w:val="22"/>
          <w:szCs w:val="22"/>
        </w:rPr>
        <w:t>Reporting and management letter preparation methodology.</w:t>
      </w:r>
    </w:p>
    <w:p w14:paraId="55BC0DB2" w14:textId="77777777" w:rsidR="001D2CF2" w:rsidRPr="0053094C" w:rsidRDefault="001D2CF2" w:rsidP="001D2CF2">
      <w:pPr>
        <w:numPr>
          <w:ilvl w:val="1"/>
          <w:numId w:val="44"/>
        </w:numPr>
        <w:rPr>
          <w:sz w:val="22"/>
          <w:szCs w:val="22"/>
        </w:rPr>
      </w:pPr>
      <w:r w:rsidRPr="0053094C">
        <w:rPr>
          <w:b/>
          <w:bCs/>
          <w:sz w:val="22"/>
          <w:szCs w:val="22"/>
        </w:rPr>
        <w:t>Project Management Plan:</w:t>
      </w:r>
      <w:r w:rsidRPr="0053094C">
        <w:rPr>
          <w:sz w:val="22"/>
          <w:szCs w:val="22"/>
        </w:rPr>
        <w:t xml:space="preserve"> Team structure, roles and responsibilities, communication channels with the organization.</w:t>
      </w:r>
    </w:p>
    <w:p w14:paraId="2A665A8E" w14:textId="77777777" w:rsidR="001D2CF2" w:rsidRPr="0053094C" w:rsidRDefault="001D2CF2" w:rsidP="001D2CF2">
      <w:pPr>
        <w:numPr>
          <w:ilvl w:val="1"/>
          <w:numId w:val="44"/>
        </w:numPr>
        <w:rPr>
          <w:sz w:val="22"/>
          <w:szCs w:val="22"/>
        </w:rPr>
      </w:pPr>
      <w:r w:rsidRPr="0053094C">
        <w:rPr>
          <w:b/>
          <w:bCs/>
          <w:sz w:val="22"/>
          <w:szCs w:val="22"/>
        </w:rPr>
        <w:t>Detailed Work Schedule:</w:t>
      </w:r>
      <w:r w:rsidRPr="0053094C">
        <w:rPr>
          <w:sz w:val="22"/>
          <w:szCs w:val="22"/>
        </w:rPr>
        <w:t xml:space="preserve"> Task breakdown over the contract period.</w:t>
      </w:r>
    </w:p>
    <w:p w14:paraId="33ACBAD9" w14:textId="77777777" w:rsidR="001D2CF2" w:rsidRPr="0053094C" w:rsidRDefault="001D2CF2" w:rsidP="001D2CF2">
      <w:pPr>
        <w:numPr>
          <w:ilvl w:val="1"/>
          <w:numId w:val="44"/>
        </w:numPr>
        <w:rPr>
          <w:sz w:val="22"/>
          <w:szCs w:val="22"/>
        </w:rPr>
      </w:pPr>
      <w:r w:rsidRPr="0053094C">
        <w:rPr>
          <w:b/>
          <w:bCs/>
          <w:sz w:val="22"/>
          <w:szCs w:val="22"/>
        </w:rPr>
        <w:t>Quality Management:</w:t>
      </w:r>
      <w:r w:rsidRPr="0053094C">
        <w:rPr>
          <w:sz w:val="22"/>
          <w:szCs w:val="22"/>
        </w:rPr>
        <w:t xml:space="preserve"> Description of procedures followed to ensure audit quality and compliance with standards.</w:t>
      </w:r>
    </w:p>
    <w:p w14:paraId="0488F8B1" w14:textId="77777777" w:rsidR="001D2CF2" w:rsidRPr="0053094C" w:rsidRDefault="001D2CF2" w:rsidP="001D2CF2">
      <w:pPr>
        <w:numPr>
          <w:ilvl w:val="1"/>
          <w:numId w:val="44"/>
        </w:numPr>
        <w:rPr>
          <w:sz w:val="22"/>
          <w:szCs w:val="22"/>
        </w:rPr>
      </w:pPr>
      <w:r w:rsidRPr="0053094C">
        <w:rPr>
          <w:sz w:val="22"/>
          <w:szCs w:val="22"/>
        </w:rPr>
        <w:t>Any valuable suggestions or comments for improving the audit process or TOR (optional but welcomed).</w:t>
      </w:r>
    </w:p>
    <w:p w14:paraId="15B95A52" w14:textId="77777777" w:rsidR="001D2CF2" w:rsidRPr="0053094C" w:rsidRDefault="001D2CF2" w:rsidP="001D2CF2">
      <w:pPr>
        <w:numPr>
          <w:ilvl w:val="0"/>
          <w:numId w:val="44"/>
        </w:numPr>
        <w:rPr>
          <w:sz w:val="22"/>
          <w:szCs w:val="22"/>
        </w:rPr>
      </w:pPr>
      <w:r w:rsidRPr="0053094C">
        <w:rPr>
          <w:b/>
          <w:bCs/>
          <w:sz w:val="22"/>
          <w:szCs w:val="22"/>
        </w:rPr>
        <w:t>Team Qualifications:</w:t>
      </w:r>
    </w:p>
    <w:p w14:paraId="02CAC23A" w14:textId="77777777" w:rsidR="001D2CF2" w:rsidRPr="0053094C" w:rsidRDefault="001D2CF2" w:rsidP="001D2CF2">
      <w:pPr>
        <w:numPr>
          <w:ilvl w:val="1"/>
          <w:numId w:val="44"/>
        </w:numPr>
        <w:rPr>
          <w:sz w:val="22"/>
          <w:szCs w:val="22"/>
        </w:rPr>
      </w:pPr>
      <w:r w:rsidRPr="0053094C">
        <w:rPr>
          <w:sz w:val="22"/>
          <w:szCs w:val="22"/>
        </w:rPr>
        <w:t>CV of the Responsible Partner.</w:t>
      </w:r>
    </w:p>
    <w:p w14:paraId="3789D4A8" w14:textId="77777777" w:rsidR="001D2CF2" w:rsidRPr="0053094C" w:rsidRDefault="001D2CF2" w:rsidP="001D2CF2">
      <w:pPr>
        <w:numPr>
          <w:ilvl w:val="1"/>
          <w:numId w:val="44"/>
        </w:numPr>
        <w:rPr>
          <w:sz w:val="22"/>
          <w:szCs w:val="22"/>
        </w:rPr>
      </w:pPr>
      <w:r w:rsidRPr="0053094C">
        <w:rPr>
          <w:sz w:val="22"/>
          <w:szCs w:val="22"/>
        </w:rPr>
        <w:t>CVs of key team members (Manager, Supervisor, Senior Auditors).</w:t>
      </w:r>
    </w:p>
    <w:p w14:paraId="3DB0039B" w14:textId="77777777" w:rsidR="001D2CF2" w:rsidRPr="0053094C" w:rsidRDefault="001D2CF2" w:rsidP="001D2CF2">
      <w:pPr>
        <w:numPr>
          <w:ilvl w:val="1"/>
          <w:numId w:val="44"/>
        </w:numPr>
        <w:rPr>
          <w:sz w:val="22"/>
          <w:szCs w:val="22"/>
        </w:rPr>
      </w:pPr>
      <w:r w:rsidRPr="0053094C">
        <w:rPr>
          <w:sz w:val="22"/>
          <w:szCs w:val="22"/>
        </w:rPr>
        <w:t>Organizational chart of the audit team.</w:t>
      </w:r>
    </w:p>
    <w:p w14:paraId="2487223C" w14:textId="77777777" w:rsidR="001D2CF2" w:rsidRPr="0053094C" w:rsidRDefault="001D2CF2" w:rsidP="001D2CF2">
      <w:pPr>
        <w:numPr>
          <w:ilvl w:val="0"/>
          <w:numId w:val="44"/>
        </w:numPr>
        <w:rPr>
          <w:sz w:val="22"/>
          <w:szCs w:val="22"/>
        </w:rPr>
      </w:pPr>
      <w:r w:rsidRPr="0053094C">
        <w:rPr>
          <w:b/>
          <w:bCs/>
          <w:sz w:val="22"/>
          <w:szCs w:val="22"/>
        </w:rPr>
        <w:t>Relevant Experience:</w:t>
      </w:r>
    </w:p>
    <w:p w14:paraId="6F3911DD" w14:textId="77777777" w:rsidR="001D2CF2" w:rsidRPr="0053094C" w:rsidRDefault="001D2CF2" w:rsidP="001D2CF2">
      <w:pPr>
        <w:numPr>
          <w:ilvl w:val="1"/>
          <w:numId w:val="44"/>
        </w:numPr>
        <w:rPr>
          <w:sz w:val="22"/>
          <w:szCs w:val="22"/>
        </w:rPr>
      </w:pPr>
      <w:r w:rsidRPr="0053094C">
        <w:rPr>
          <w:sz w:val="22"/>
          <w:szCs w:val="22"/>
        </w:rPr>
        <w:t>List of the most relevant audit engagements (within the last 3–5 years) for non-governmental organizations funded by donors, especially those funded by similar donors.</w:t>
      </w:r>
    </w:p>
    <w:p w14:paraId="7B6F42B8" w14:textId="77777777" w:rsidR="001D2CF2" w:rsidRPr="0053094C" w:rsidRDefault="001D2CF2" w:rsidP="001D2CF2">
      <w:pPr>
        <w:numPr>
          <w:ilvl w:val="0"/>
          <w:numId w:val="44"/>
        </w:numPr>
        <w:rPr>
          <w:sz w:val="22"/>
          <w:szCs w:val="22"/>
        </w:rPr>
      </w:pPr>
      <w:r w:rsidRPr="0053094C">
        <w:rPr>
          <w:b/>
          <w:bCs/>
          <w:sz w:val="22"/>
          <w:szCs w:val="22"/>
        </w:rPr>
        <w:t>Independence Declaration:</w:t>
      </w:r>
    </w:p>
    <w:p w14:paraId="765F7B5C" w14:textId="77777777" w:rsidR="001D2CF2" w:rsidRPr="0053094C" w:rsidRDefault="001D2CF2" w:rsidP="001D2CF2">
      <w:pPr>
        <w:numPr>
          <w:ilvl w:val="1"/>
          <w:numId w:val="44"/>
        </w:numPr>
        <w:rPr>
          <w:sz w:val="22"/>
          <w:szCs w:val="22"/>
        </w:rPr>
      </w:pPr>
      <w:r w:rsidRPr="0053094C">
        <w:rPr>
          <w:sz w:val="22"/>
          <w:szCs w:val="22"/>
        </w:rPr>
        <w:t>Signed declaration confirming independence and disclosing any actual or potential conflicts of interest.</w:t>
      </w:r>
    </w:p>
    <w:p w14:paraId="480C75A0" w14:textId="77777777" w:rsidR="001D2CF2" w:rsidRPr="0053094C" w:rsidRDefault="001D2CF2" w:rsidP="001D2CF2">
      <w:pPr>
        <w:numPr>
          <w:ilvl w:val="0"/>
          <w:numId w:val="44"/>
        </w:numPr>
        <w:rPr>
          <w:sz w:val="22"/>
          <w:szCs w:val="22"/>
        </w:rPr>
      </w:pPr>
      <w:r w:rsidRPr="0053094C">
        <w:rPr>
          <w:b/>
          <w:bCs/>
          <w:sz w:val="22"/>
          <w:szCs w:val="22"/>
        </w:rPr>
        <w:t>Financial Proposal:</w:t>
      </w:r>
    </w:p>
    <w:p w14:paraId="2109690C" w14:textId="77777777" w:rsidR="001D2CF2" w:rsidRPr="0053094C" w:rsidRDefault="001D2CF2" w:rsidP="001D2CF2">
      <w:pPr>
        <w:numPr>
          <w:ilvl w:val="1"/>
          <w:numId w:val="44"/>
        </w:numPr>
        <w:rPr>
          <w:sz w:val="22"/>
          <w:szCs w:val="22"/>
        </w:rPr>
      </w:pPr>
      <w:r w:rsidRPr="0053094C">
        <w:rPr>
          <w:sz w:val="22"/>
          <w:szCs w:val="22"/>
        </w:rPr>
        <w:t>Breakdown of professional fees by main stages/tasks.</w:t>
      </w:r>
    </w:p>
    <w:p w14:paraId="010FB6BF" w14:textId="77777777" w:rsidR="001D2CF2" w:rsidRPr="0053094C" w:rsidRDefault="001D2CF2" w:rsidP="001D2CF2">
      <w:pPr>
        <w:numPr>
          <w:ilvl w:val="1"/>
          <w:numId w:val="44"/>
        </w:numPr>
        <w:rPr>
          <w:sz w:val="22"/>
          <w:szCs w:val="22"/>
        </w:rPr>
      </w:pPr>
      <w:r w:rsidRPr="0053094C">
        <w:rPr>
          <w:sz w:val="22"/>
          <w:szCs w:val="22"/>
        </w:rPr>
        <w:t>Any additional costs (travel, accommodation, etc.), if applicable.</w:t>
      </w:r>
    </w:p>
    <w:p w14:paraId="52E27881" w14:textId="77777777" w:rsidR="001D2CF2" w:rsidRPr="0053094C" w:rsidRDefault="001D2CF2" w:rsidP="001D2CF2">
      <w:pPr>
        <w:numPr>
          <w:ilvl w:val="1"/>
          <w:numId w:val="44"/>
        </w:numPr>
        <w:rPr>
          <w:sz w:val="22"/>
          <w:szCs w:val="22"/>
        </w:rPr>
      </w:pPr>
      <w:r w:rsidRPr="0053094C">
        <w:rPr>
          <w:sz w:val="22"/>
          <w:szCs w:val="22"/>
        </w:rPr>
        <w:t>Total amount (currency, tax status, applicable tax rate).</w:t>
      </w:r>
    </w:p>
    <w:p w14:paraId="5535D2C4" w14:textId="77777777" w:rsidR="001D2CF2" w:rsidRPr="0053094C" w:rsidRDefault="001D2CF2" w:rsidP="001D2CF2">
      <w:pPr>
        <w:numPr>
          <w:ilvl w:val="1"/>
          <w:numId w:val="44"/>
        </w:numPr>
        <w:rPr>
          <w:sz w:val="22"/>
          <w:szCs w:val="22"/>
        </w:rPr>
      </w:pPr>
      <w:r w:rsidRPr="0053094C">
        <w:rPr>
          <w:sz w:val="22"/>
          <w:szCs w:val="22"/>
        </w:rPr>
        <w:lastRenderedPageBreak/>
        <w:t>Payment terms and schedule.</w:t>
      </w:r>
    </w:p>
    <w:p w14:paraId="0CE38FB5" w14:textId="77777777" w:rsidR="001D2CF2" w:rsidRPr="0053094C" w:rsidRDefault="001D2CF2" w:rsidP="001D2CF2">
      <w:pPr>
        <w:numPr>
          <w:ilvl w:val="1"/>
          <w:numId w:val="44"/>
        </w:numPr>
        <w:rPr>
          <w:sz w:val="22"/>
          <w:szCs w:val="22"/>
        </w:rPr>
      </w:pPr>
      <w:r w:rsidRPr="0053094C">
        <w:rPr>
          <w:sz w:val="22"/>
          <w:szCs w:val="22"/>
        </w:rPr>
        <w:t>Validity of the offer (recommended 90 days).</w:t>
      </w:r>
    </w:p>
    <w:p w14:paraId="110CD8D1" w14:textId="77777777" w:rsidR="001D2CF2" w:rsidRPr="0053094C" w:rsidRDefault="001D2CF2" w:rsidP="001D2CF2">
      <w:pPr>
        <w:numPr>
          <w:ilvl w:val="0"/>
          <w:numId w:val="44"/>
        </w:numPr>
        <w:rPr>
          <w:sz w:val="22"/>
          <w:szCs w:val="22"/>
        </w:rPr>
      </w:pPr>
      <w:r w:rsidRPr="0053094C">
        <w:rPr>
          <w:b/>
          <w:bCs/>
          <w:sz w:val="22"/>
          <w:szCs w:val="22"/>
        </w:rPr>
        <w:t>Mandatory Supporting Documents:</w:t>
      </w:r>
    </w:p>
    <w:p w14:paraId="34E67709" w14:textId="77777777" w:rsidR="001D2CF2" w:rsidRPr="0053094C" w:rsidRDefault="001D2CF2" w:rsidP="001D2CF2">
      <w:pPr>
        <w:numPr>
          <w:ilvl w:val="1"/>
          <w:numId w:val="44"/>
        </w:numPr>
        <w:rPr>
          <w:sz w:val="22"/>
          <w:szCs w:val="22"/>
        </w:rPr>
      </w:pPr>
      <w:r w:rsidRPr="0053094C">
        <w:rPr>
          <w:sz w:val="22"/>
          <w:szCs w:val="22"/>
        </w:rPr>
        <w:t>Valid commercial registration certificate.</w:t>
      </w:r>
    </w:p>
    <w:p w14:paraId="08715516" w14:textId="77777777" w:rsidR="001D2CF2" w:rsidRPr="0053094C" w:rsidRDefault="001D2CF2" w:rsidP="001D2CF2">
      <w:pPr>
        <w:numPr>
          <w:ilvl w:val="1"/>
          <w:numId w:val="44"/>
        </w:numPr>
        <w:rPr>
          <w:sz w:val="22"/>
          <w:szCs w:val="22"/>
        </w:rPr>
      </w:pPr>
      <w:r w:rsidRPr="0053094C">
        <w:rPr>
          <w:sz w:val="22"/>
          <w:szCs w:val="22"/>
        </w:rPr>
        <w:t>Valid tax card and tax registration certificate.</w:t>
      </w:r>
    </w:p>
    <w:p w14:paraId="7ED9E509" w14:textId="77777777" w:rsidR="001D2CF2" w:rsidRPr="0053094C" w:rsidRDefault="001D2CF2" w:rsidP="001D2CF2">
      <w:pPr>
        <w:numPr>
          <w:ilvl w:val="1"/>
          <w:numId w:val="44"/>
        </w:numPr>
        <w:rPr>
          <w:sz w:val="22"/>
          <w:szCs w:val="22"/>
        </w:rPr>
      </w:pPr>
      <w:r w:rsidRPr="0053094C">
        <w:rPr>
          <w:sz w:val="22"/>
          <w:szCs w:val="22"/>
        </w:rPr>
        <w:t>Valid license to practice auditing/accounting from the relevant Yemeni regulatory authority.</w:t>
      </w:r>
    </w:p>
    <w:p w14:paraId="08348561" w14:textId="77777777" w:rsidR="001D2CF2" w:rsidRPr="0053094C" w:rsidRDefault="001D2CF2" w:rsidP="001D2CF2">
      <w:pPr>
        <w:numPr>
          <w:ilvl w:val="1"/>
          <w:numId w:val="44"/>
        </w:numPr>
        <w:rPr>
          <w:sz w:val="22"/>
          <w:szCs w:val="22"/>
        </w:rPr>
      </w:pPr>
      <w:r w:rsidRPr="0053094C">
        <w:rPr>
          <w:sz w:val="22"/>
          <w:szCs w:val="22"/>
        </w:rPr>
        <w:t>Certificates of membership in local/international professional bodies (if any).</w:t>
      </w:r>
    </w:p>
    <w:p w14:paraId="61ED9E7F" w14:textId="77777777" w:rsidR="001D2CF2" w:rsidRPr="0053094C" w:rsidRDefault="001D2CF2" w:rsidP="001D2CF2">
      <w:pPr>
        <w:numPr>
          <w:ilvl w:val="1"/>
          <w:numId w:val="44"/>
        </w:numPr>
        <w:rPr>
          <w:sz w:val="22"/>
          <w:szCs w:val="22"/>
        </w:rPr>
      </w:pPr>
      <w:r w:rsidRPr="0053094C">
        <w:rPr>
          <w:sz w:val="22"/>
          <w:szCs w:val="22"/>
        </w:rPr>
        <w:t>Official authorization letter if the proposal is submitted by someone other than the legal representative.</w:t>
      </w:r>
    </w:p>
    <w:p w14:paraId="73E65A2E" w14:textId="77777777" w:rsidR="001D2CF2" w:rsidRPr="0053094C" w:rsidRDefault="001D2CF2" w:rsidP="001D2CF2">
      <w:pPr>
        <w:numPr>
          <w:ilvl w:val="1"/>
          <w:numId w:val="44"/>
        </w:numPr>
        <w:rPr>
          <w:sz w:val="22"/>
          <w:szCs w:val="22"/>
        </w:rPr>
      </w:pPr>
      <w:r w:rsidRPr="0053094C">
        <w:rPr>
          <w:sz w:val="22"/>
          <w:szCs w:val="22"/>
        </w:rPr>
        <w:t>For international firms: proof of a subsidiary office or official representation in Yemen, or a partnership agreement with a licensed local firm (with the same documents provided for the local firm).</w:t>
      </w:r>
    </w:p>
    <w:p w14:paraId="671E9410" w14:textId="5CC82219" w:rsidR="001D2CF2" w:rsidRPr="0053094C" w:rsidRDefault="001D2CF2" w:rsidP="001D2CF2">
      <w:pPr>
        <w:rPr>
          <w:sz w:val="22"/>
          <w:szCs w:val="22"/>
        </w:rPr>
      </w:pPr>
    </w:p>
    <w:p w14:paraId="1B2325AC" w14:textId="77777777" w:rsidR="001D2CF2" w:rsidRPr="0053094C" w:rsidRDefault="001D2CF2" w:rsidP="001D2CF2">
      <w:pPr>
        <w:rPr>
          <w:b/>
          <w:bCs/>
          <w:sz w:val="22"/>
          <w:szCs w:val="22"/>
        </w:rPr>
      </w:pPr>
      <w:r w:rsidRPr="0053094C">
        <w:rPr>
          <w:b/>
          <w:bCs/>
          <w:sz w:val="22"/>
          <w:szCs w:val="22"/>
        </w:rPr>
        <w:t>10. Evaluation and Selection Criteria for Proposals</w:t>
      </w:r>
    </w:p>
    <w:p w14:paraId="2E68F4A1" w14:textId="77777777" w:rsidR="001D2CF2" w:rsidRPr="0053094C" w:rsidRDefault="001D2CF2" w:rsidP="001D2CF2">
      <w:pPr>
        <w:rPr>
          <w:sz w:val="22"/>
          <w:szCs w:val="22"/>
        </w:rPr>
      </w:pPr>
      <w:r w:rsidRPr="0053094C">
        <w:rPr>
          <w:sz w:val="22"/>
          <w:szCs w:val="22"/>
        </w:rPr>
        <w:t>The evaluation will be based on the overall quality of the proposal, with the following relative weights:</w:t>
      </w:r>
    </w:p>
    <w:tbl>
      <w:tblPr>
        <w:tblStyle w:val="ListTable4"/>
        <w:tblW w:w="9355" w:type="dxa"/>
        <w:tblLook w:val="04A0" w:firstRow="1" w:lastRow="0" w:firstColumn="1" w:lastColumn="0" w:noHBand="0" w:noVBand="1"/>
      </w:tblPr>
      <w:tblGrid>
        <w:gridCol w:w="3810"/>
        <w:gridCol w:w="1382"/>
        <w:gridCol w:w="4163"/>
      </w:tblGrid>
      <w:tr w:rsidR="001D2CF2" w:rsidRPr="0053094C" w14:paraId="7B51A222" w14:textId="77777777" w:rsidTr="0053094C">
        <w:trPr>
          <w:cnfStyle w:val="100000000000" w:firstRow="1" w:lastRow="0" w:firstColumn="0" w:lastColumn="0" w:oddVBand="0" w:evenVBand="0" w:oddHBand="0"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B7D805C" w14:textId="77777777" w:rsidR="001D2CF2" w:rsidRPr="0053094C" w:rsidRDefault="001D2CF2" w:rsidP="0053094C">
            <w:pPr>
              <w:spacing w:after="160" w:line="278" w:lineRule="auto"/>
              <w:rPr>
                <w:sz w:val="20"/>
                <w:szCs w:val="20"/>
              </w:rPr>
            </w:pPr>
            <w:r w:rsidRPr="0053094C">
              <w:rPr>
                <w:sz w:val="20"/>
                <w:szCs w:val="20"/>
              </w:rPr>
              <w:t>Criterion</w:t>
            </w:r>
          </w:p>
        </w:tc>
        <w:tc>
          <w:tcPr>
            <w:tcW w:w="0" w:type="auto"/>
            <w:vAlign w:val="center"/>
            <w:hideMark/>
          </w:tcPr>
          <w:p w14:paraId="68B201EA" w14:textId="77777777" w:rsidR="001D2CF2" w:rsidRPr="0053094C" w:rsidRDefault="001D2CF2" w:rsidP="0053094C">
            <w:pPr>
              <w:spacing w:after="160" w:line="278" w:lineRule="auto"/>
              <w:cnfStyle w:val="100000000000" w:firstRow="1" w:lastRow="0" w:firstColumn="0" w:lastColumn="0" w:oddVBand="0" w:evenVBand="0" w:oddHBand="0" w:evenHBand="0" w:firstRowFirstColumn="0" w:firstRowLastColumn="0" w:lastRowFirstColumn="0" w:lastRowLastColumn="0"/>
              <w:rPr>
                <w:sz w:val="20"/>
                <w:szCs w:val="20"/>
              </w:rPr>
            </w:pPr>
            <w:r w:rsidRPr="0053094C">
              <w:rPr>
                <w:sz w:val="20"/>
                <w:szCs w:val="20"/>
              </w:rPr>
              <w:t>Relative Weight</w:t>
            </w:r>
          </w:p>
        </w:tc>
        <w:tc>
          <w:tcPr>
            <w:tcW w:w="4163" w:type="dxa"/>
            <w:vAlign w:val="center"/>
            <w:hideMark/>
          </w:tcPr>
          <w:p w14:paraId="10006C91" w14:textId="77777777" w:rsidR="001D2CF2" w:rsidRPr="0053094C" w:rsidRDefault="001D2CF2" w:rsidP="0053094C">
            <w:pPr>
              <w:spacing w:after="160" w:line="278" w:lineRule="auto"/>
              <w:cnfStyle w:val="100000000000" w:firstRow="1" w:lastRow="0" w:firstColumn="0" w:lastColumn="0" w:oddVBand="0" w:evenVBand="0" w:oddHBand="0" w:evenHBand="0" w:firstRowFirstColumn="0" w:firstRowLastColumn="0" w:lastRowFirstColumn="0" w:lastRowLastColumn="0"/>
              <w:rPr>
                <w:sz w:val="20"/>
                <w:szCs w:val="20"/>
              </w:rPr>
            </w:pPr>
            <w:r w:rsidRPr="0053094C">
              <w:rPr>
                <w:sz w:val="20"/>
                <w:szCs w:val="20"/>
              </w:rPr>
              <w:t>Notes</w:t>
            </w:r>
          </w:p>
        </w:tc>
      </w:tr>
      <w:tr w:rsidR="001D2CF2" w:rsidRPr="0053094C" w14:paraId="52E24EF2" w14:textId="77777777" w:rsidTr="0053094C">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5C5D9AE" w14:textId="77777777" w:rsidR="001D2CF2" w:rsidRPr="0053094C" w:rsidRDefault="001D2CF2" w:rsidP="0053094C">
            <w:pPr>
              <w:spacing w:after="160" w:line="278" w:lineRule="auto"/>
              <w:rPr>
                <w:sz w:val="20"/>
                <w:szCs w:val="20"/>
              </w:rPr>
            </w:pPr>
            <w:r w:rsidRPr="0053094C">
              <w:rPr>
                <w:sz w:val="20"/>
                <w:szCs w:val="20"/>
              </w:rPr>
              <w:t>A. Technical Quality and Methodology Suitability</w:t>
            </w:r>
          </w:p>
        </w:tc>
        <w:tc>
          <w:tcPr>
            <w:tcW w:w="0" w:type="auto"/>
            <w:vAlign w:val="center"/>
            <w:hideMark/>
          </w:tcPr>
          <w:p w14:paraId="123CAE46" w14:textId="77777777" w:rsidR="001D2CF2" w:rsidRPr="0053094C" w:rsidRDefault="001D2CF2" w:rsidP="0053094C">
            <w:pPr>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53094C">
              <w:rPr>
                <w:sz w:val="20"/>
                <w:szCs w:val="20"/>
              </w:rPr>
              <w:t>40%</w:t>
            </w:r>
          </w:p>
        </w:tc>
        <w:tc>
          <w:tcPr>
            <w:tcW w:w="4163" w:type="dxa"/>
            <w:vAlign w:val="center"/>
            <w:hideMark/>
          </w:tcPr>
          <w:p w14:paraId="3CF66089" w14:textId="77777777" w:rsidR="001D2CF2" w:rsidRPr="0053094C" w:rsidRDefault="001D2CF2" w:rsidP="0053094C">
            <w:pPr>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53094C">
              <w:rPr>
                <w:sz w:val="20"/>
                <w:szCs w:val="20"/>
              </w:rPr>
              <w:t>Understanding of TOR, methodology, work plan, quality management</w:t>
            </w:r>
          </w:p>
        </w:tc>
      </w:tr>
      <w:tr w:rsidR="001D2CF2" w:rsidRPr="0053094C" w14:paraId="10C762BE" w14:textId="77777777" w:rsidTr="0053094C">
        <w:trPr>
          <w:trHeight w:val="63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EFB7853" w14:textId="77777777" w:rsidR="001D2CF2" w:rsidRPr="0053094C" w:rsidRDefault="001D2CF2" w:rsidP="0053094C">
            <w:pPr>
              <w:spacing w:after="160" w:line="278" w:lineRule="auto"/>
              <w:rPr>
                <w:sz w:val="20"/>
                <w:szCs w:val="20"/>
              </w:rPr>
            </w:pPr>
            <w:r w:rsidRPr="0053094C">
              <w:rPr>
                <w:sz w:val="20"/>
                <w:szCs w:val="20"/>
              </w:rPr>
              <w:t>B. Firm Experience and Relevant Specific Experience</w:t>
            </w:r>
          </w:p>
        </w:tc>
        <w:tc>
          <w:tcPr>
            <w:tcW w:w="0" w:type="auto"/>
            <w:vAlign w:val="center"/>
            <w:hideMark/>
          </w:tcPr>
          <w:p w14:paraId="2043DCE6" w14:textId="77777777" w:rsidR="001D2CF2" w:rsidRPr="0053094C" w:rsidRDefault="001D2CF2" w:rsidP="0053094C">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094C">
              <w:rPr>
                <w:sz w:val="20"/>
                <w:szCs w:val="20"/>
              </w:rPr>
              <w:t>15%</w:t>
            </w:r>
          </w:p>
        </w:tc>
        <w:tc>
          <w:tcPr>
            <w:tcW w:w="4163" w:type="dxa"/>
            <w:vAlign w:val="center"/>
            <w:hideMark/>
          </w:tcPr>
          <w:p w14:paraId="667E27BD" w14:textId="77777777" w:rsidR="001D2CF2" w:rsidRPr="0053094C" w:rsidRDefault="001D2CF2" w:rsidP="0053094C">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094C">
              <w:rPr>
                <w:sz w:val="20"/>
                <w:szCs w:val="20"/>
              </w:rPr>
              <w:t>NGO/donor audit experience, especially in Yemen or similar contexts</w:t>
            </w:r>
          </w:p>
        </w:tc>
      </w:tr>
      <w:tr w:rsidR="001D2CF2" w:rsidRPr="0053094C" w14:paraId="19856F8D" w14:textId="77777777" w:rsidTr="0053094C">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C23C7C6" w14:textId="77777777" w:rsidR="001D2CF2" w:rsidRPr="0053094C" w:rsidRDefault="001D2CF2" w:rsidP="0053094C">
            <w:pPr>
              <w:spacing w:after="160" w:line="278" w:lineRule="auto"/>
              <w:rPr>
                <w:sz w:val="20"/>
                <w:szCs w:val="20"/>
              </w:rPr>
            </w:pPr>
            <w:r w:rsidRPr="0053094C">
              <w:rPr>
                <w:sz w:val="20"/>
                <w:szCs w:val="20"/>
              </w:rPr>
              <w:t>C. Qualifications and Experience of the Proposed Team</w:t>
            </w:r>
          </w:p>
        </w:tc>
        <w:tc>
          <w:tcPr>
            <w:tcW w:w="0" w:type="auto"/>
            <w:vAlign w:val="center"/>
            <w:hideMark/>
          </w:tcPr>
          <w:p w14:paraId="13B3CBFA" w14:textId="77777777" w:rsidR="001D2CF2" w:rsidRPr="0053094C" w:rsidRDefault="001D2CF2" w:rsidP="0053094C">
            <w:pPr>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53094C">
              <w:rPr>
                <w:sz w:val="20"/>
                <w:szCs w:val="20"/>
              </w:rPr>
              <w:t>15%</w:t>
            </w:r>
          </w:p>
        </w:tc>
        <w:tc>
          <w:tcPr>
            <w:tcW w:w="4163" w:type="dxa"/>
            <w:vAlign w:val="center"/>
            <w:hideMark/>
          </w:tcPr>
          <w:p w14:paraId="73A4EF83" w14:textId="77777777" w:rsidR="001D2CF2" w:rsidRPr="0053094C" w:rsidRDefault="001D2CF2" w:rsidP="0053094C">
            <w:pPr>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53094C">
              <w:rPr>
                <w:sz w:val="20"/>
                <w:szCs w:val="20"/>
              </w:rPr>
              <w:t>Qualifications and experience of partner and key team members</w:t>
            </w:r>
          </w:p>
        </w:tc>
      </w:tr>
      <w:tr w:rsidR="001D2CF2" w:rsidRPr="0053094C" w14:paraId="6277C1CD" w14:textId="77777777" w:rsidTr="0053094C">
        <w:trPr>
          <w:trHeight w:val="63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F152A8C" w14:textId="77777777" w:rsidR="001D2CF2" w:rsidRPr="0053094C" w:rsidRDefault="001D2CF2" w:rsidP="0053094C">
            <w:pPr>
              <w:spacing w:after="160" w:line="278" w:lineRule="auto"/>
              <w:rPr>
                <w:sz w:val="20"/>
                <w:szCs w:val="20"/>
              </w:rPr>
            </w:pPr>
            <w:r w:rsidRPr="0053094C">
              <w:rPr>
                <w:sz w:val="20"/>
                <w:szCs w:val="20"/>
              </w:rPr>
              <w:t>D. Competitive and Clear Financial Proposal</w:t>
            </w:r>
          </w:p>
        </w:tc>
        <w:tc>
          <w:tcPr>
            <w:tcW w:w="0" w:type="auto"/>
            <w:vAlign w:val="center"/>
            <w:hideMark/>
          </w:tcPr>
          <w:p w14:paraId="5A0E0AC9" w14:textId="77777777" w:rsidR="001D2CF2" w:rsidRPr="0053094C" w:rsidRDefault="001D2CF2" w:rsidP="0053094C">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094C">
              <w:rPr>
                <w:sz w:val="20"/>
                <w:szCs w:val="20"/>
              </w:rPr>
              <w:t>30%</w:t>
            </w:r>
          </w:p>
        </w:tc>
        <w:tc>
          <w:tcPr>
            <w:tcW w:w="4163" w:type="dxa"/>
            <w:vAlign w:val="center"/>
            <w:hideMark/>
          </w:tcPr>
          <w:p w14:paraId="67C09743" w14:textId="77777777" w:rsidR="001D2CF2" w:rsidRPr="0053094C" w:rsidRDefault="001D2CF2" w:rsidP="0053094C">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094C">
              <w:rPr>
                <w:sz w:val="20"/>
                <w:szCs w:val="20"/>
              </w:rPr>
              <w:t>Value for money, clarity, reasonable payment terms</w:t>
            </w:r>
          </w:p>
        </w:tc>
      </w:tr>
      <w:tr w:rsidR="001D2CF2" w:rsidRPr="0053094C" w14:paraId="66C0572A" w14:textId="77777777" w:rsidTr="0053094C">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52B4DC" w14:textId="77777777" w:rsidR="001D2CF2" w:rsidRPr="0053094C" w:rsidRDefault="001D2CF2" w:rsidP="0053094C">
            <w:pPr>
              <w:spacing w:after="160" w:line="278" w:lineRule="auto"/>
              <w:rPr>
                <w:sz w:val="20"/>
                <w:szCs w:val="20"/>
              </w:rPr>
            </w:pPr>
            <w:r w:rsidRPr="0053094C">
              <w:rPr>
                <w:sz w:val="20"/>
                <w:szCs w:val="20"/>
              </w:rPr>
              <w:t>Total</w:t>
            </w:r>
          </w:p>
        </w:tc>
        <w:tc>
          <w:tcPr>
            <w:tcW w:w="0" w:type="auto"/>
            <w:vAlign w:val="center"/>
            <w:hideMark/>
          </w:tcPr>
          <w:p w14:paraId="2AF1182A" w14:textId="77777777" w:rsidR="001D2CF2" w:rsidRPr="0053094C" w:rsidRDefault="001D2CF2" w:rsidP="0053094C">
            <w:pPr>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53094C">
              <w:rPr>
                <w:b/>
                <w:bCs/>
                <w:sz w:val="20"/>
                <w:szCs w:val="20"/>
              </w:rPr>
              <w:t>100%</w:t>
            </w:r>
          </w:p>
        </w:tc>
        <w:tc>
          <w:tcPr>
            <w:tcW w:w="4163" w:type="dxa"/>
            <w:vAlign w:val="center"/>
            <w:hideMark/>
          </w:tcPr>
          <w:p w14:paraId="7E38DE98" w14:textId="77777777" w:rsidR="001D2CF2" w:rsidRPr="0053094C" w:rsidRDefault="001D2CF2" w:rsidP="0053094C">
            <w:pPr>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p>
        </w:tc>
      </w:tr>
    </w:tbl>
    <w:p w14:paraId="7BDCE076" w14:textId="77777777" w:rsidR="001D2CF2" w:rsidRPr="0053094C" w:rsidRDefault="001D2CF2" w:rsidP="001D2CF2">
      <w:pPr>
        <w:numPr>
          <w:ilvl w:val="0"/>
          <w:numId w:val="45"/>
        </w:numPr>
        <w:rPr>
          <w:sz w:val="22"/>
          <w:szCs w:val="22"/>
        </w:rPr>
      </w:pPr>
      <w:r w:rsidRPr="0053094C">
        <w:rPr>
          <w:sz w:val="22"/>
          <w:szCs w:val="22"/>
        </w:rPr>
        <w:t>Any proposal not meeting the mandatory requirements (basic qualifications, supporting documents) will be disqualified.</w:t>
      </w:r>
    </w:p>
    <w:p w14:paraId="639C18E2" w14:textId="77777777" w:rsidR="001D2CF2" w:rsidRPr="0053094C" w:rsidRDefault="001D2CF2" w:rsidP="001D2CF2">
      <w:pPr>
        <w:numPr>
          <w:ilvl w:val="0"/>
          <w:numId w:val="45"/>
        </w:numPr>
        <w:rPr>
          <w:sz w:val="22"/>
          <w:szCs w:val="22"/>
        </w:rPr>
      </w:pPr>
      <w:r w:rsidRPr="0053094C">
        <w:rPr>
          <w:sz w:val="22"/>
          <w:szCs w:val="22"/>
        </w:rPr>
        <w:t>Incomplete proposals or those received after the deadline will be disqualified.</w:t>
      </w:r>
    </w:p>
    <w:p w14:paraId="7673866B" w14:textId="77777777" w:rsidR="001D2CF2" w:rsidRPr="0053094C" w:rsidRDefault="001D2CF2" w:rsidP="001D2CF2">
      <w:pPr>
        <w:numPr>
          <w:ilvl w:val="0"/>
          <w:numId w:val="45"/>
        </w:numPr>
        <w:rPr>
          <w:sz w:val="22"/>
          <w:szCs w:val="22"/>
        </w:rPr>
      </w:pPr>
      <w:r w:rsidRPr="0053094C">
        <w:rPr>
          <w:sz w:val="22"/>
          <w:szCs w:val="22"/>
        </w:rPr>
        <w:lastRenderedPageBreak/>
        <w:t>Interviews may be conducted with the highest-ranked firms (shortlisted firms) for clarification or negotiation before the final decision.</w:t>
      </w:r>
    </w:p>
    <w:p w14:paraId="48F89B6D" w14:textId="77777777" w:rsidR="001D2CF2" w:rsidRPr="0053094C" w:rsidRDefault="001D2CF2" w:rsidP="001D2CF2">
      <w:pPr>
        <w:numPr>
          <w:ilvl w:val="0"/>
          <w:numId w:val="45"/>
        </w:numPr>
        <w:rPr>
          <w:sz w:val="22"/>
          <w:szCs w:val="22"/>
        </w:rPr>
      </w:pPr>
      <w:r w:rsidRPr="0053094C">
        <w:rPr>
          <w:sz w:val="22"/>
          <w:szCs w:val="22"/>
        </w:rPr>
        <w:t>The organization reserves the right to reject any or all proposals or cancel the procurement process without stating reasons.</w:t>
      </w:r>
    </w:p>
    <w:p w14:paraId="046F7573" w14:textId="0F062B8D" w:rsidR="001D2CF2" w:rsidRPr="0053094C" w:rsidRDefault="001D2CF2" w:rsidP="001D2CF2">
      <w:pPr>
        <w:rPr>
          <w:sz w:val="22"/>
          <w:szCs w:val="22"/>
        </w:rPr>
      </w:pPr>
    </w:p>
    <w:p w14:paraId="42F96FE1" w14:textId="77777777" w:rsidR="001D2CF2" w:rsidRPr="0053094C" w:rsidRDefault="001D2CF2" w:rsidP="001D2CF2">
      <w:pPr>
        <w:rPr>
          <w:b/>
          <w:bCs/>
          <w:sz w:val="22"/>
          <w:szCs w:val="22"/>
        </w:rPr>
      </w:pPr>
      <w:r w:rsidRPr="0053094C">
        <w:rPr>
          <w:b/>
          <w:bCs/>
          <w:sz w:val="22"/>
          <w:szCs w:val="22"/>
        </w:rPr>
        <w:t>11. Submission Procedures and General Conditions</w:t>
      </w:r>
    </w:p>
    <w:p w14:paraId="7645DFEE" w14:textId="77777777" w:rsidR="001D2CF2" w:rsidRPr="0053094C" w:rsidRDefault="001D2CF2" w:rsidP="001D2CF2">
      <w:pPr>
        <w:numPr>
          <w:ilvl w:val="0"/>
          <w:numId w:val="46"/>
        </w:numPr>
        <w:rPr>
          <w:sz w:val="22"/>
          <w:szCs w:val="22"/>
        </w:rPr>
      </w:pPr>
      <w:r w:rsidRPr="0053094C">
        <w:rPr>
          <w:b/>
          <w:bCs/>
          <w:sz w:val="22"/>
          <w:szCs w:val="22"/>
        </w:rPr>
        <w:t>Deadline:</w:t>
      </w:r>
      <w:r w:rsidRPr="0053094C">
        <w:rPr>
          <w:sz w:val="22"/>
          <w:szCs w:val="22"/>
        </w:rPr>
        <w:br/>
        <w:t xml:space="preserve">Complete proposals must be received electronically at </w:t>
      </w:r>
      <w:r w:rsidRPr="0053094C">
        <w:rPr>
          <w:b/>
          <w:bCs/>
          <w:sz w:val="22"/>
          <w:szCs w:val="22"/>
        </w:rPr>
        <w:t>[procurement@resonateyemen.org]</w:t>
      </w:r>
      <w:r w:rsidRPr="0053094C">
        <w:rPr>
          <w:sz w:val="22"/>
          <w:szCs w:val="22"/>
        </w:rPr>
        <w:t xml:space="preserve"> by </w:t>
      </w:r>
      <w:r w:rsidRPr="0053094C">
        <w:rPr>
          <w:b/>
          <w:bCs/>
          <w:sz w:val="22"/>
          <w:szCs w:val="22"/>
        </w:rPr>
        <w:t>December 8, 2025</w:t>
      </w:r>
      <w:r w:rsidRPr="0053094C">
        <w:rPr>
          <w:sz w:val="22"/>
          <w:szCs w:val="22"/>
        </w:rPr>
        <w:t>.</w:t>
      </w:r>
    </w:p>
    <w:p w14:paraId="71AC9B74" w14:textId="77777777" w:rsidR="001D2CF2" w:rsidRPr="0053094C" w:rsidRDefault="001D2CF2" w:rsidP="001D2CF2">
      <w:pPr>
        <w:numPr>
          <w:ilvl w:val="0"/>
          <w:numId w:val="46"/>
        </w:numPr>
        <w:rPr>
          <w:sz w:val="22"/>
          <w:szCs w:val="22"/>
        </w:rPr>
      </w:pPr>
      <w:r w:rsidRPr="0053094C">
        <w:rPr>
          <w:b/>
          <w:bCs/>
          <w:sz w:val="22"/>
          <w:szCs w:val="22"/>
        </w:rPr>
        <w:t>File Format:</w:t>
      </w:r>
      <w:r w:rsidRPr="0053094C">
        <w:rPr>
          <w:sz w:val="22"/>
          <w:szCs w:val="22"/>
        </w:rPr>
        <w:br/>
        <w:t xml:space="preserve">The technical and financial proposals should preferably be submitted as </w:t>
      </w:r>
      <w:r w:rsidRPr="0053094C">
        <w:rPr>
          <w:b/>
          <w:bCs/>
          <w:sz w:val="22"/>
          <w:szCs w:val="22"/>
        </w:rPr>
        <w:t>separate PDF files</w:t>
      </w:r>
      <w:r w:rsidRPr="0053094C">
        <w:rPr>
          <w:sz w:val="22"/>
          <w:szCs w:val="22"/>
        </w:rPr>
        <w:t xml:space="preserve">. Supporting documents may be merged into one or more PDF files. CVs can be submitted as individual or merged PDF files. Please avoid sending </w:t>
      </w:r>
      <w:proofErr w:type="gramStart"/>
      <w:r w:rsidRPr="0053094C">
        <w:rPr>
          <w:sz w:val="22"/>
          <w:szCs w:val="22"/>
        </w:rPr>
        <w:t>large compressed</w:t>
      </w:r>
      <w:proofErr w:type="gramEnd"/>
      <w:r w:rsidRPr="0053094C">
        <w:rPr>
          <w:sz w:val="22"/>
          <w:szCs w:val="22"/>
        </w:rPr>
        <w:t xml:space="preserve"> files (ZIP/RAR) unless requested.</w:t>
      </w:r>
    </w:p>
    <w:p w14:paraId="05D4A3DC" w14:textId="77777777" w:rsidR="001D2CF2" w:rsidRPr="0053094C" w:rsidRDefault="001D2CF2" w:rsidP="001D2CF2">
      <w:pPr>
        <w:numPr>
          <w:ilvl w:val="0"/>
          <w:numId w:val="46"/>
        </w:numPr>
        <w:rPr>
          <w:sz w:val="22"/>
          <w:szCs w:val="22"/>
        </w:rPr>
      </w:pPr>
      <w:r w:rsidRPr="0053094C">
        <w:rPr>
          <w:b/>
          <w:bCs/>
          <w:sz w:val="22"/>
          <w:szCs w:val="22"/>
        </w:rPr>
        <w:t>Email Subject:</w:t>
      </w:r>
      <w:r w:rsidRPr="0053094C">
        <w:rPr>
          <w:sz w:val="22"/>
          <w:szCs w:val="22"/>
        </w:rPr>
        <w:br/>
        <w:t>The subject of the email should clearly state:</w:t>
      </w:r>
      <w:r w:rsidRPr="0053094C">
        <w:rPr>
          <w:sz w:val="22"/>
          <w:szCs w:val="22"/>
        </w:rPr>
        <w:br/>
      </w:r>
      <w:r w:rsidRPr="0053094C">
        <w:rPr>
          <w:b/>
          <w:bCs/>
          <w:sz w:val="22"/>
          <w:szCs w:val="22"/>
        </w:rPr>
        <w:t>"Proposal for External Audit Services 2025 – [Auditor's Company Name]".</w:t>
      </w:r>
    </w:p>
    <w:p w14:paraId="499EE5FE" w14:textId="77777777" w:rsidR="001D2CF2" w:rsidRPr="0053094C" w:rsidRDefault="001D2CF2" w:rsidP="001D2CF2">
      <w:pPr>
        <w:numPr>
          <w:ilvl w:val="0"/>
          <w:numId w:val="46"/>
        </w:numPr>
        <w:rPr>
          <w:sz w:val="22"/>
          <w:szCs w:val="22"/>
        </w:rPr>
      </w:pPr>
      <w:r w:rsidRPr="0053094C">
        <w:rPr>
          <w:b/>
          <w:bCs/>
          <w:sz w:val="22"/>
          <w:szCs w:val="22"/>
        </w:rPr>
        <w:t>Inquiries:</w:t>
      </w:r>
      <w:r w:rsidRPr="0053094C">
        <w:rPr>
          <w:sz w:val="22"/>
          <w:szCs w:val="22"/>
        </w:rPr>
        <w:br/>
        <w:t xml:space="preserve">Any technical or procedural inquiries should be directed in writing only to </w:t>
      </w:r>
      <w:r w:rsidRPr="0053094C">
        <w:rPr>
          <w:b/>
          <w:bCs/>
          <w:sz w:val="22"/>
          <w:szCs w:val="22"/>
        </w:rPr>
        <w:t>[procurement@resonateyemen.org]</w:t>
      </w:r>
      <w:r w:rsidRPr="0053094C">
        <w:rPr>
          <w:sz w:val="22"/>
          <w:szCs w:val="22"/>
        </w:rPr>
        <w:t xml:space="preserve"> </w:t>
      </w:r>
      <w:r w:rsidRPr="0053094C">
        <w:rPr>
          <w:b/>
          <w:bCs/>
          <w:sz w:val="22"/>
          <w:szCs w:val="22"/>
        </w:rPr>
        <w:t>no later than December 5, 2025</w:t>
      </w:r>
      <w:r w:rsidRPr="0053094C">
        <w:rPr>
          <w:sz w:val="22"/>
          <w:szCs w:val="22"/>
        </w:rPr>
        <w:t>. Responses to significant inquiries may be communicated to all interested applicants.</w:t>
      </w:r>
    </w:p>
    <w:p w14:paraId="6FEA2E84" w14:textId="77777777" w:rsidR="001D2CF2" w:rsidRPr="0053094C" w:rsidRDefault="001D2CF2" w:rsidP="001D2CF2">
      <w:pPr>
        <w:numPr>
          <w:ilvl w:val="0"/>
          <w:numId w:val="46"/>
        </w:numPr>
        <w:rPr>
          <w:sz w:val="22"/>
          <w:szCs w:val="22"/>
        </w:rPr>
      </w:pPr>
      <w:r w:rsidRPr="0053094C">
        <w:rPr>
          <w:b/>
          <w:bCs/>
          <w:sz w:val="22"/>
          <w:szCs w:val="22"/>
        </w:rPr>
        <w:t>Confidentiality:</w:t>
      </w:r>
      <w:r w:rsidRPr="0053094C">
        <w:rPr>
          <w:sz w:val="22"/>
          <w:szCs w:val="22"/>
        </w:rPr>
        <w:br/>
        <w:t>The organization is committed to maintaining the confidentiality of all proposals and information submitted during this process. Applicants are likewise required to maintain the confidentiality of these documents.</w:t>
      </w:r>
    </w:p>
    <w:p w14:paraId="060777B7" w14:textId="77777777" w:rsidR="001D2CF2" w:rsidRPr="0053094C" w:rsidRDefault="001D2CF2" w:rsidP="001D2CF2">
      <w:pPr>
        <w:numPr>
          <w:ilvl w:val="0"/>
          <w:numId w:val="46"/>
        </w:numPr>
        <w:rPr>
          <w:sz w:val="22"/>
          <w:szCs w:val="22"/>
        </w:rPr>
      </w:pPr>
      <w:r w:rsidRPr="0053094C">
        <w:rPr>
          <w:b/>
          <w:bCs/>
          <w:sz w:val="22"/>
          <w:szCs w:val="22"/>
        </w:rPr>
        <w:t>Contract Duration:</w:t>
      </w:r>
      <w:r w:rsidRPr="0053094C">
        <w:rPr>
          <w:sz w:val="22"/>
          <w:szCs w:val="22"/>
        </w:rPr>
        <w:br/>
        <w:t>The duration of the contract and performance requirements will be determined through negotiation with the selected applicant, in line with the timeline in Section 8.</w:t>
      </w:r>
    </w:p>
    <w:p w14:paraId="67886166" w14:textId="77777777" w:rsidR="001D2CF2" w:rsidRPr="0053094C" w:rsidRDefault="001D2CF2" w:rsidP="001D2CF2">
      <w:pPr>
        <w:numPr>
          <w:ilvl w:val="0"/>
          <w:numId w:val="46"/>
        </w:numPr>
        <w:rPr>
          <w:sz w:val="22"/>
          <w:szCs w:val="22"/>
        </w:rPr>
      </w:pPr>
      <w:r w:rsidRPr="0053094C">
        <w:rPr>
          <w:b/>
          <w:bCs/>
          <w:sz w:val="22"/>
          <w:szCs w:val="22"/>
        </w:rPr>
        <w:t>Compliance with Policies:</w:t>
      </w:r>
      <w:r w:rsidRPr="0053094C">
        <w:rPr>
          <w:sz w:val="22"/>
          <w:szCs w:val="22"/>
        </w:rPr>
        <w:br/>
        <w:t>The selected auditor must comply with Resonate! Yemen's relevant policies during the execution of the assignment.</w:t>
      </w:r>
    </w:p>
    <w:p w14:paraId="760D6F8D" w14:textId="77777777" w:rsidR="001D2CF2" w:rsidRPr="0053094C" w:rsidRDefault="001D2CF2" w:rsidP="001D2CF2">
      <w:pPr>
        <w:numPr>
          <w:ilvl w:val="0"/>
          <w:numId w:val="46"/>
        </w:numPr>
        <w:rPr>
          <w:sz w:val="22"/>
          <w:szCs w:val="22"/>
        </w:rPr>
      </w:pPr>
      <w:r w:rsidRPr="0053094C">
        <w:rPr>
          <w:b/>
          <w:bCs/>
          <w:sz w:val="22"/>
          <w:szCs w:val="22"/>
        </w:rPr>
        <w:lastRenderedPageBreak/>
        <w:t>Governing Law and Dispute Resolution:</w:t>
      </w:r>
      <w:r w:rsidRPr="0053094C">
        <w:rPr>
          <w:sz w:val="22"/>
          <w:szCs w:val="22"/>
        </w:rPr>
        <w:br/>
        <w:t>The contract will be subject to the laws of the Republic of Yemen. The mechanism for dispute resolution will be specified in the contract.</w:t>
      </w:r>
    </w:p>
    <w:p w14:paraId="7C7D6AD5" w14:textId="7AC17126" w:rsidR="001D2CF2" w:rsidRPr="0053094C" w:rsidRDefault="001D2CF2" w:rsidP="001D2CF2">
      <w:pPr>
        <w:rPr>
          <w:sz w:val="22"/>
          <w:szCs w:val="22"/>
        </w:rPr>
      </w:pPr>
    </w:p>
    <w:p w14:paraId="72785BE5" w14:textId="77777777" w:rsidR="001D2CF2" w:rsidRPr="0053094C" w:rsidRDefault="001D2CF2" w:rsidP="001D2CF2">
      <w:pPr>
        <w:rPr>
          <w:sz w:val="22"/>
          <w:szCs w:val="22"/>
        </w:rPr>
      </w:pPr>
      <w:r w:rsidRPr="0053094C">
        <w:rPr>
          <w:b/>
          <w:bCs/>
          <w:sz w:val="22"/>
          <w:szCs w:val="22"/>
        </w:rPr>
        <w:t>Resonate! Yemen Foundation</w:t>
      </w:r>
    </w:p>
    <w:p w14:paraId="0E6A5D66" w14:textId="77777777" w:rsidR="001D2CF2" w:rsidRPr="0053094C" w:rsidRDefault="001D2CF2" w:rsidP="001D2CF2">
      <w:pPr>
        <w:numPr>
          <w:ilvl w:val="0"/>
          <w:numId w:val="47"/>
        </w:numPr>
        <w:rPr>
          <w:sz w:val="22"/>
          <w:szCs w:val="22"/>
        </w:rPr>
      </w:pPr>
      <w:r w:rsidRPr="0053094C">
        <w:rPr>
          <w:sz w:val="22"/>
          <w:szCs w:val="22"/>
        </w:rPr>
        <w:t>Address: Yemen, Aden</w:t>
      </w:r>
    </w:p>
    <w:p w14:paraId="218DD99D" w14:textId="5891A479" w:rsidR="001D2CF2" w:rsidRPr="0053094C" w:rsidRDefault="001D2CF2" w:rsidP="001D2CF2">
      <w:pPr>
        <w:numPr>
          <w:ilvl w:val="0"/>
          <w:numId w:val="47"/>
        </w:numPr>
        <w:rPr>
          <w:sz w:val="22"/>
          <w:szCs w:val="22"/>
        </w:rPr>
      </w:pPr>
      <w:r w:rsidRPr="0053094C">
        <w:rPr>
          <w:sz w:val="22"/>
          <w:szCs w:val="22"/>
        </w:rPr>
        <w:t xml:space="preserve">Email: </w:t>
      </w:r>
      <w:hyperlink r:id="rId7" w:history="1">
        <w:r w:rsidRPr="0053094C">
          <w:rPr>
            <w:rStyle w:val="Hyperlink"/>
            <w:sz w:val="22"/>
            <w:szCs w:val="22"/>
          </w:rPr>
          <w:t>info@resonateyemen.org</w:t>
        </w:r>
      </w:hyperlink>
    </w:p>
    <w:p w14:paraId="59E2216B" w14:textId="77777777" w:rsidR="001D2CF2" w:rsidRPr="0053094C" w:rsidRDefault="001D2CF2" w:rsidP="001D2CF2">
      <w:pPr>
        <w:numPr>
          <w:ilvl w:val="0"/>
          <w:numId w:val="47"/>
        </w:numPr>
        <w:rPr>
          <w:sz w:val="22"/>
          <w:szCs w:val="22"/>
        </w:rPr>
      </w:pPr>
      <w:r w:rsidRPr="0053094C">
        <w:rPr>
          <w:sz w:val="22"/>
          <w:szCs w:val="22"/>
        </w:rPr>
        <w:t xml:space="preserve">Website: </w:t>
      </w:r>
      <w:hyperlink r:id="rId8" w:tgtFrame="_new" w:history="1">
        <w:r w:rsidRPr="0053094C">
          <w:rPr>
            <w:rStyle w:val="Hyperlink"/>
            <w:sz w:val="22"/>
            <w:szCs w:val="22"/>
          </w:rPr>
          <w:t>www.resonateyemen.org</w:t>
        </w:r>
      </w:hyperlink>
    </w:p>
    <w:p w14:paraId="5328E75A" w14:textId="6A1EB018" w:rsidR="001D2CF2" w:rsidRPr="0053094C" w:rsidRDefault="001D2CF2" w:rsidP="001D2CF2">
      <w:pPr>
        <w:rPr>
          <w:sz w:val="22"/>
          <w:szCs w:val="22"/>
        </w:rPr>
      </w:pPr>
    </w:p>
    <w:p w14:paraId="63404D99" w14:textId="77777777" w:rsidR="001D2CF2" w:rsidRPr="0053094C" w:rsidRDefault="001D2CF2" w:rsidP="001D2CF2">
      <w:pPr>
        <w:rPr>
          <w:b/>
          <w:bCs/>
          <w:sz w:val="22"/>
          <w:szCs w:val="22"/>
        </w:rPr>
      </w:pPr>
      <w:r w:rsidRPr="0053094C">
        <w:rPr>
          <w:b/>
          <w:bCs/>
          <w:sz w:val="22"/>
          <w:szCs w:val="22"/>
        </w:rPr>
        <w:t>Sources (APA)</w:t>
      </w:r>
    </w:p>
    <w:p w14:paraId="34EDC19F" w14:textId="77777777" w:rsidR="001D2CF2" w:rsidRPr="0053094C" w:rsidRDefault="001D2CF2" w:rsidP="001D2CF2">
      <w:pPr>
        <w:rPr>
          <w:sz w:val="22"/>
          <w:szCs w:val="22"/>
        </w:rPr>
      </w:pPr>
      <w:r w:rsidRPr="0053094C">
        <w:rPr>
          <w:sz w:val="22"/>
          <w:szCs w:val="22"/>
        </w:rPr>
        <w:t xml:space="preserve">International Auditing and Assurance Standards Board. (2023). </w:t>
      </w:r>
      <w:r w:rsidRPr="0053094C">
        <w:rPr>
          <w:i/>
          <w:iCs/>
          <w:sz w:val="22"/>
          <w:szCs w:val="22"/>
        </w:rPr>
        <w:t>International standards on auditing (ISA)</w:t>
      </w:r>
      <w:r w:rsidRPr="0053094C">
        <w:rPr>
          <w:sz w:val="22"/>
          <w:szCs w:val="22"/>
        </w:rPr>
        <w:t>. IAASB.</w:t>
      </w:r>
      <w:r w:rsidRPr="0053094C">
        <w:rPr>
          <w:sz w:val="22"/>
          <w:szCs w:val="22"/>
        </w:rPr>
        <w:br/>
        <w:t xml:space="preserve">International Accounting Standards Board. (2023). </w:t>
      </w:r>
      <w:r w:rsidRPr="0053094C">
        <w:rPr>
          <w:i/>
          <w:iCs/>
          <w:sz w:val="22"/>
          <w:szCs w:val="22"/>
        </w:rPr>
        <w:t>International financial reporting standards (IFRS)</w:t>
      </w:r>
      <w:r w:rsidRPr="0053094C">
        <w:rPr>
          <w:sz w:val="22"/>
          <w:szCs w:val="22"/>
        </w:rPr>
        <w:t>. IFRS Foundation.</w:t>
      </w:r>
      <w:r w:rsidRPr="0053094C">
        <w:rPr>
          <w:sz w:val="22"/>
          <w:szCs w:val="22"/>
        </w:rPr>
        <w:br/>
        <w:t xml:space="preserve">International Public Sector Accounting Standards Board. (2023). </w:t>
      </w:r>
      <w:r w:rsidRPr="0053094C">
        <w:rPr>
          <w:i/>
          <w:iCs/>
          <w:sz w:val="22"/>
          <w:szCs w:val="22"/>
        </w:rPr>
        <w:t>International public sector accounting standards (IPSAS)</w:t>
      </w:r>
      <w:r w:rsidRPr="0053094C">
        <w:rPr>
          <w:sz w:val="22"/>
          <w:szCs w:val="22"/>
        </w:rPr>
        <w:t>. IPSASB.</w:t>
      </w:r>
    </w:p>
    <w:p w14:paraId="2029BED7" w14:textId="36567B23" w:rsidR="001D2CF2" w:rsidRPr="0053094C" w:rsidRDefault="001D2CF2" w:rsidP="001D2CF2">
      <w:pPr>
        <w:rPr>
          <w:sz w:val="22"/>
          <w:szCs w:val="22"/>
        </w:rPr>
      </w:pPr>
    </w:p>
    <w:p w14:paraId="25378E9C" w14:textId="77777777" w:rsidR="001D2CF2" w:rsidRPr="0053094C" w:rsidRDefault="001D2CF2" w:rsidP="001D2CF2">
      <w:pPr>
        <w:rPr>
          <w:sz w:val="22"/>
          <w:szCs w:val="22"/>
        </w:rPr>
      </w:pPr>
    </w:p>
    <w:sectPr w:rsidR="001D2CF2" w:rsidRPr="0053094C" w:rsidSect="001D2CF2">
      <w:headerReference w:type="default" r:id="rId9"/>
      <w:footerReference w:type="default" r:id="rId10"/>
      <w:pgSz w:w="12240" w:h="15840"/>
      <w:pgMar w:top="16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87EB7" w14:textId="77777777" w:rsidR="00004CD5" w:rsidRDefault="00004CD5" w:rsidP="001D2CF2">
      <w:pPr>
        <w:spacing w:after="0" w:line="240" w:lineRule="auto"/>
      </w:pPr>
      <w:r>
        <w:separator/>
      </w:r>
    </w:p>
  </w:endnote>
  <w:endnote w:type="continuationSeparator" w:id="0">
    <w:p w14:paraId="3397DB03" w14:textId="77777777" w:rsidR="00004CD5" w:rsidRDefault="00004CD5" w:rsidP="001D2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5817" w14:textId="2F6F6EBE" w:rsidR="001D2CF2" w:rsidRDefault="001D2CF2">
    <w:pPr>
      <w:pStyle w:val="Footer"/>
    </w:pPr>
    <w:r>
      <w:rPr>
        <w:noProof/>
      </w:rPr>
      <w:drawing>
        <wp:anchor distT="0" distB="0" distL="114300" distR="114300" simplePos="0" relativeHeight="251660288" behindDoc="0" locked="0" layoutInCell="1" allowOverlap="1" wp14:anchorId="60F83169" wp14:editId="5D909D09">
          <wp:simplePos x="0" y="0"/>
          <wp:positionH relativeFrom="margin">
            <wp:align>center</wp:align>
          </wp:positionH>
          <wp:positionV relativeFrom="margin">
            <wp:posOffset>7981950</wp:posOffset>
          </wp:positionV>
          <wp:extent cx="7444365" cy="790575"/>
          <wp:effectExtent l="0" t="0" r="4445" b="0"/>
          <wp:wrapSquare wrapText="bothSides"/>
          <wp:docPr id="1327880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880801" name="Picture 1327880801"/>
                  <pic:cNvPicPr/>
                </pic:nvPicPr>
                <pic:blipFill rotWithShape="1">
                  <a:blip r:embed="rId1">
                    <a:extLst>
                      <a:ext uri="{28A0092B-C50C-407E-A947-70E740481C1C}">
                        <a14:useLocalDpi xmlns:a14="http://schemas.microsoft.com/office/drawing/2010/main" val="0"/>
                      </a:ext>
                    </a:extLst>
                  </a:blip>
                  <a:srcRect b="11337"/>
                  <a:stretch>
                    <a:fillRect/>
                  </a:stretch>
                </pic:blipFill>
                <pic:spPr bwMode="auto">
                  <a:xfrm>
                    <a:off x="0" y="0"/>
                    <a:ext cx="7444365" cy="79057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7947D" w14:textId="77777777" w:rsidR="00004CD5" w:rsidRDefault="00004CD5" w:rsidP="001D2CF2">
      <w:pPr>
        <w:spacing w:after="0" w:line="240" w:lineRule="auto"/>
      </w:pPr>
      <w:r>
        <w:separator/>
      </w:r>
    </w:p>
  </w:footnote>
  <w:footnote w:type="continuationSeparator" w:id="0">
    <w:p w14:paraId="0F79BAD2" w14:textId="77777777" w:rsidR="00004CD5" w:rsidRDefault="00004CD5" w:rsidP="001D2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1C9E" w14:textId="2B0106B6" w:rsidR="001D2CF2" w:rsidRDefault="001D2CF2">
    <w:pPr>
      <w:pStyle w:val="Header"/>
    </w:pPr>
    <w:r>
      <w:rPr>
        <w:noProof/>
      </w:rPr>
      <w:drawing>
        <wp:anchor distT="0" distB="0" distL="114300" distR="114300" simplePos="0" relativeHeight="251659264" behindDoc="0" locked="0" layoutInCell="1" allowOverlap="1" wp14:anchorId="616B45CA" wp14:editId="0F4C50A2">
          <wp:simplePos x="0" y="0"/>
          <wp:positionH relativeFrom="margin">
            <wp:align>center</wp:align>
          </wp:positionH>
          <wp:positionV relativeFrom="paragraph">
            <wp:posOffset>-228600</wp:posOffset>
          </wp:positionV>
          <wp:extent cx="7325949" cy="609600"/>
          <wp:effectExtent l="0" t="0" r="8890" b="0"/>
          <wp:wrapNone/>
          <wp:docPr id="123111696" name="Picture 123111696" descr="C:\Users\Yasmin\AppData\Local\Microsoft\Windows\INetCache\Content.Word\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Yasmin\AppData\Local\Microsoft\Windows\INetCache\Content.Word\1-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350" t="21917" r="-713" b="30195"/>
                  <a:stretch>
                    <a:fillRect/>
                  </a:stretch>
                </pic:blipFill>
                <pic:spPr bwMode="auto">
                  <a:xfrm>
                    <a:off x="0" y="0"/>
                    <a:ext cx="7325949"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C5E"/>
    <w:multiLevelType w:val="multilevel"/>
    <w:tmpl w:val="FDB4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1766A"/>
    <w:multiLevelType w:val="multilevel"/>
    <w:tmpl w:val="0AAC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613C5"/>
    <w:multiLevelType w:val="multilevel"/>
    <w:tmpl w:val="274C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61DDA"/>
    <w:multiLevelType w:val="multilevel"/>
    <w:tmpl w:val="BDA2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D5DBA"/>
    <w:multiLevelType w:val="multilevel"/>
    <w:tmpl w:val="07D8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E0DF2"/>
    <w:multiLevelType w:val="multilevel"/>
    <w:tmpl w:val="5BE82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894BCB"/>
    <w:multiLevelType w:val="multilevel"/>
    <w:tmpl w:val="03D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069E9"/>
    <w:multiLevelType w:val="multilevel"/>
    <w:tmpl w:val="B908E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1B1FFF"/>
    <w:multiLevelType w:val="multilevel"/>
    <w:tmpl w:val="683A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A0661"/>
    <w:multiLevelType w:val="multilevel"/>
    <w:tmpl w:val="CE06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E4522B"/>
    <w:multiLevelType w:val="multilevel"/>
    <w:tmpl w:val="DECC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1F7EFE"/>
    <w:multiLevelType w:val="multilevel"/>
    <w:tmpl w:val="40BC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2626BB"/>
    <w:multiLevelType w:val="multilevel"/>
    <w:tmpl w:val="3C22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0F2381"/>
    <w:multiLevelType w:val="multilevel"/>
    <w:tmpl w:val="631CB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5E7D03"/>
    <w:multiLevelType w:val="multilevel"/>
    <w:tmpl w:val="67EAD8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3C6CB5"/>
    <w:multiLevelType w:val="multilevel"/>
    <w:tmpl w:val="4EB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087583"/>
    <w:multiLevelType w:val="multilevel"/>
    <w:tmpl w:val="F35E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2A2DD5"/>
    <w:multiLevelType w:val="multilevel"/>
    <w:tmpl w:val="198C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3E691D"/>
    <w:multiLevelType w:val="multilevel"/>
    <w:tmpl w:val="A594A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641729"/>
    <w:multiLevelType w:val="multilevel"/>
    <w:tmpl w:val="8D84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3225C5"/>
    <w:multiLevelType w:val="multilevel"/>
    <w:tmpl w:val="6DA23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AD0EA0"/>
    <w:multiLevelType w:val="multilevel"/>
    <w:tmpl w:val="801C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CC1ACB"/>
    <w:multiLevelType w:val="multilevel"/>
    <w:tmpl w:val="4BB2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366C30"/>
    <w:multiLevelType w:val="multilevel"/>
    <w:tmpl w:val="5796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3216DF"/>
    <w:multiLevelType w:val="multilevel"/>
    <w:tmpl w:val="50C6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DD6790"/>
    <w:multiLevelType w:val="multilevel"/>
    <w:tmpl w:val="A2C4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085927"/>
    <w:multiLevelType w:val="multilevel"/>
    <w:tmpl w:val="DEC6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7B0E25"/>
    <w:multiLevelType w:val="multilevel"/>
    <w:tmpl w:val="95BC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E03B1D"/>
    <w:multiLevelType w:val="multilevel"/>
    <w:tmpl w:val="12B0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3556A4"/>
    <w:multiLevelType w:val="multilevel"/>
    <w:tmpl w:val="42DC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97129F"/>
    <w:multiLevelType w:val="multilevel"/>
    <w:tmpl w:val="1598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687843"/>
    <w:multiLevelType w:val="multilevel"/>
    <w:tmpl w:val="E2F2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AA6101"/>
    <w:multiLevelType w:val="multilevel"/>
    <w:tmpl w:val="3B38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E62C91"/>
    <w:multiLevelType w:val="multilevel"/>
    <w:tmpl w:val="FFDAE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E35576"/>
    <w:multiLevelType w:val="multilevel"/>
    <w:tmpl w:val="C476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13759F"/>
    <w:multiLevelType w:val="multilevel"/>
    <w:tmpl w:val="726A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E767E2"/>
    <w:multiLevelType w:val="multilevel"/>
    <w:tmpl w:val="24F4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121C34"/>
    <w:multiLevelType w:val="multilevel"/>
    <w:tmpl w:val="6FC66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976881"/>
    <w:multiLevelType w:val="multilevel"/>
    <w:tmpl w:val="DC10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340ABF"/>
    <w:multiLevelType w:val="multilevel"/>
    <w:tmpl w:val="0866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587402"/>
    <w:multiLevelType w:val="multilevel"/>
    <w:tmpl w:val="6444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FB4632"/>
    <w:multiLevelType w:val="multilevel"/>
    <w:tmpl w:val="6F9E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0B7830"/>
    <w:multiLevelType w:val="multilevel"/>
    <w:tmpl w:val="26F0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215799"/>
    <w:multiLevelType w:val="multilevel"/>
    <w:tmpl w:val="9EAC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1C4078"/>
    <w:multiLevelType w:val="multilevel"/>
    <w:tmpl w:val="163C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B2223"/>
    <w:multiLevelType w:val="multilevel"/>
    <w:tmpl w:val="8C96D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FD15BE"/>
    <w:multiLevelType w:val="multilevel"/>
    <w:tmpl w:val="A78E71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466646">
    <w:abstractNumId w:val="13"/>
  </w:num>
  <w:num w:numId="2" w16cid:durableId="578171567">
    <w:abstractNumId w:val="28"/>
  </w:num>
  <w:num w:numId="3" w16cid:durableId="1423530450">
    <w:abstractNumId w:val="23"/>
  </w:num>
  <w:num w:numId="4" w16cid:durableId="745109405">
    <w:abstractNumId w:val="12"/>
  </w:num>
  <w:num w:numId="5" w16cid:durableId="1603415765">
    <w:abstractNumId w:val="15"/>
  </w:num>
  <w:num w:numId="6" w16cid:durableId="2082559011">
    <w:abstractNumId w:val="36"/>
  </w:num>
  <w:num w:numId="7" w16cid:durableId="1033262999">
    <w:abstractNumId w:val="0"/>
  </w:num>
  <w:num w:numId="8" w16cid:durableId="906499773">
    <w:abstractNumId w:val="7"/>
  </w:num>
  <w:num w:numId="9" w16cid:durableId="1040283081">
    <w:abstractNumId w:val="4"/>
  </w:num>
  <w:num w:numId="10" w16cid:durableId="5062265">
    <w:abstractNumId w:val="43"/>
  </w:num>
  <w:num w:numId="11" w16cid:durableId="730615251">
    <w:abstractNumId w:val="39"/>
  </w:num>
  <w:num w:numId="12" w16cid:durableId="573928106">
    <w:abstractNumId w:val="38"/>
  </w:num>
  <w:num w:numId="13" w16cid:durableId="621612190">
    <w:abstractNumId w:val="24"/>
  </w:num>
  <w:num w:numId="14" w16cid:durableId="1567034067">
    <w:abstractNumId w:val="22"/>
  </w:num>
  <w:num w:numId="15" w16cid:durableId="1821725595">
    <w:abstractNumId w:val="17"/>
  </w:num>
  <w:num w:numId="16" w16cid:durableId="517743463">
    <w:abstractNumId w:val="16"/>
  </w:num>
  <w:num w:numId="17" w16cid:durableId="410809329">
    <w:abstractNumId w:val="35"/>
  </w:num>
  <w:num w:numId="18" w16cid:durableId="1522547670">
    <w:abstractNumId w:val="25"/>
  </w:num>
  <w:num w:numId="19" w16cid:durableId="1255868747">
    <w:abstractNumId w:val="21"/>
  </w:num>
  <w:num w:numId="20" w16cid:durableId="1530987706">
    <w:abstractNumId w:val="19"/>
  </w:num>
  <w:num w:numId="21" w16cid:durableId="1014767500">
    <w:abstractNumId w:val="42"/>
  </w:num>
  <w:num w:numId="22" w16cid:durableId="1667201641">
    <w:abstractNumId w:val="46"/>
  </w:num>
  <w:num w:numId="23" w16cid:durableId="163783024">
    <w:abstractNumId w:val="40"/>
  </w:num>
  <w:num w:numId="24" w16cid:durableId="1217163369">
    <w:abstractNumId w:val="3"/>
  </w:num>
  <w:num w:numId="25" w16cid:durableId="1402368122">
    <w:abstractNumId w:val="30"/>
  </w:num>
  <w:num w:numId="26" w16cid:durableId="712467638">
    <w:abstractNumId w:val="26"/>
  </w:num>
  <w:num w:numId="27" w16cid:durableId="902713186">
    <w:abstractNumId w:val="44"/>
  </w:num>
  <w:num w:numId="28" w16cid:durableId="849028141">
    <w:abstractNumId w:val="31"/>
  </w:num>
  <w:num w:numId="29" w16cid:durableId="1992171977">
    <w:abstractNumId w:val="1"/>
  </w:num>
  <w:num w:numId="30" w16cid:durableId="1776749788">
    <w:abstractNumId w:val="37"/>
  </w:num>
  <w:num w:numId="31" w16cid:durableId="1192108229">
    <w:abstractNumId w:val="5"/>
  </w:num>
  <w:num w:numId="32" w16cid:durableId="1285845521">
    <w:abstractNumId w:val="41"/>
  </w:num>
  <w:num w:numId="33" w16cid:durableId="1828400369">
    <w:abstractNumId w:val="34"/>
  </w:num>
  <w:num w:numId="34" w16cid:durableId="1793790434">
    <w:abstractNumId w:val="32"/>
  </w:num>
  <w:num w:numId="35" w16cid:durableId="256334039">
    <w:abstractNumId w:val="18"/>
  </w:num>
  <w:num w:numId="36" w16cid:durableId="291401338">
    <w:abstractNumId w:val="2"/>
  </w:num>
  <w:num w:numId="37" w16cid:durableId="545526501">
    <w:abstractNumId w:val="10"/>
  </w:num>
  <w:num w:numId="38" w16cid:durableId="702022879">
    <w:abstractNumId w:val="9"/>
  </w:num>
  <w:num w:numId="39" w16cid:durableId="1661617880">
    <w:abstractNumId w:val="6"/>
  </w:num>
  <w:num w:numId="40" w16cid:durableId="1273710651">
    <w:abstractNumId w:val="45"/>
  </w:num>
  <w:num w:numId="41" w16cid:durableId="2129008642">
    <w:abstractNumId w:val="33"/>
  </w:num>
  <w:num w:numId="42" w16cid:durableId="477646414">
    <w:abstractNumId w:val="20"/>
  </w:num>
  <w:num w:numId="43" w16cid:durableId="421336742">
    <w:abstractNumId w:val="29"/>
  </w:num>
  <w:num w:numId="44" w16cid:durableId="795753925">
    <w:abstractNumId w:val="14"/>
  </w:num>
  <w:num w:numId="45" w16cid:durableId="740102469">
    <w:abstractNumId w:val="11"/>
  </w:num>
  <w:num w:numId="46" w16cid:durableId="672537124">
    <w:abstractNumId w:val="27"/>
  </w:num>
  <w:num w:numId="47" w16cid:durableId="14674310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F2"/>
    <w:rsid w:val="00004CD5"/>
    <w:rsid w:val="000749C9"/>
    <w:rsid w:val="001D04D7"/>
    <w:rsid w:val="001D2CF2"/>
    <w:rsid w:val="003370AF"/>
    <w:rsid w:val="0053094C"/>
    <w:rsid w:val="00670C54"/>
    <w:rsid w:val="006F401A"/>
    <w:rsid w:val="00792A90"/>
    <w:rsid w:val="009F3E01"/>
    <w:rsid w:val="00C34C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1100"/>
  <w15:chartTrackingRefBased/>
  <w15:docId w15:val="{2622D127-BA30-44D6-B189-F863480F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C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C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C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C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CF2"/>
    <w:rPr>
      <w:rFonts w:eastAsiaTheme="majorEastAsia" w:cstheme="majorBidi"/>
      <w:color w:val="272727" w:themeColor="text1" w:themeTint="D8"/>
    </w:rPr>
  </w:style>
  <w:style w:type="paragraph" w:styleId="Title">
    <w:name w:val="Title"/>
    <w:basedOn w:val="Normal"/>
    <w:next w:val="Normal"/>
    <w:link w:val="TitleChar"/>
    <w:uiPriority w:val="10"/>
    <w:qFormat/>
    <w:rsid w:val="001D2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CF2"/>
    <w:pPr>
      <w:spacing w:before="160"/>
      <w:jc w:val="center"/>
    </w:pPr>
    <w:rPr>
      <w:i/>
      <w:iCs/>
      <w:color w:val="404040" w:themeColor="text1" w:themeTint="BF"/>
    </w:rPr>
  </w:style>
  <w:style w:type="character" w:customStyle="1" w:styleId="QuoteChar">
    <w:name w:val="Quote Char"/>
    <w:basedOn w:val="DefaultParagraphFont"/>
    <w:link w:val="Quote"/>
    <w:uiPriority w:val="29"/>
    <w:rsid w:val="001D2CF2"/>
    <w:rPr>
      <w:i/>
      <w:iCs/>
      <w:color w:val="404040" w:themeColor="text1" w:themeTint="BF"/>
    </w:rPr>
  </w:style>
  <w:style w:type="paragraph" w:styleId="ListParagraph">
    <w:name w:val="List Paragraph"/>
    <w:basedOn w:val="Normal"/>
    <w:uiPriority w:val="34"/>
    <w:qFormat/>
    <w:rsid w:val="001D2CF2"/>
    <w:pPr>
      <w:ind w:left="720"/>
      <w:contextualSpacing/>
    </w:pPr>
  </w:style>
  <w:style w:type="character" w:styleId="IntenseEmphasis">
    <w:name w:val="Intense Emphasis"/>
    <w:basedOn w:val="DefaultParagraphFont"/>
    <w:uiPriority w:val="21"/>
    <w:qFormat/>
    <w:rsid w:val="001D2CF2"/>
    <w:rPr>
      <w:i/>
      <w:iCs/>
      <w:color w:val="0F4761" w:themeColor="accent1" w:themeShade="BF"/>
    </w:rPr>
  </w:style>
  <w:style w:type="paragraph" w:styleId="IntenseQuote">
    <w:name w:val="Intense Quote"/>
    <w:basedOn w:val="Normal"/>
    <w:next w:val="Normal"/>
    <w:link w:val="IntenseQuoteChar"/>
    <w:uiPriority w:val="30"/>
    <w:qFormat/>
    <w:rsid w:val="001D2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CF2"/>
    <w:rPr>
      <w:i/>
      <w:iCs/>
      <w:color w:val="0F4761" w:themeColor="accent1" w:themeShade="BF"/>
    </w:rPr>
  </w:style>
  <w:style w:type="character" w:styleId="IntenseReference">
    <w:name w:val="Intense Reference"/>
    <w:basedOn w:val="DefaultParagraphFont"/>
    <w:uiPriority w:val="32"/>
    <w:qFormat/>
    <w:rsid w:val="001D2CF2"/>
    <w:rPr>
      <w:b/>
      <w:bCs/>
      <w:smallCaps/>
      <w:color w:val="0F4761" w:themeColor="accent1" w:themeShade="BF"/>
      <w:spacing w:val="5"/>
    </w:rPr>
  </w:style>
  <w:style w:type="character" w:styleId="Hyperlink">
    <w:name w:val="Hyperlink"/>
    <w:basedOn w:val="DefaultParagraphFont"/>
    <w:uiPriority w:val="99"/>
    <w:unhideWhenUsed/>
    <w:rsid w:val="001D2CF2"/>
    <w:rPr>
      <w:color w:val="467886" w:themeColor="hyperlink"/>
      <w:u w:val="single"/>
    </w:rPr>
  </w:style>
  <w:style w:type="character" w:styleId="UnresolvedMention">
    <w:name w:val="Unresolved Mention"/>
    <w:basedOn w:val="DefaultParagraphFont"/>
    <w:uiPriority w:val="99"/>
    <w:semiHidden/>
    <w:unhideWhenUsed/>
    <w:rsid w:val="001D2CF2"/>
    <w:rPr>
      <w:color w:val="605E5C"/>
      <w:shd w:val="clear" w:color="auto" w:fill="E1DFDD"/>
    </w:rPr>
  </w:style>
  <w:style w:type="paragraph" w:styleId="Header">
    <w:name w:val="header"/>
    <w:basedOn w:val="Normal"/>
    <w:link w:val="HeaderChar"/>
    <w:uiPriority w:val="99"/>
    <w:unhideWhenUsed/>
    <w:rsid w:val="001D2CF2"/>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2CF2"/>
  </w:style>
  <w:style w:type="paragraph" w:styleId="Footer">
    <w:name w:val="footer"/>
    <w:basedOn w:val="Normal"/>
    <w:link w:val="FooterChar"/>
    <w:uiPriority w:val="99"/>
    <w:unhideWhenUsed/>
    <w:rsid w:val="001D2CF2"/>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2CF2"/>
  </w:style>
  <w:style w:type="table" w:styleId="ListTable3-Accent1">
    <w:name w:val="List Table 3 Accent 1"/>
    <w:basedOn w:val="TableNormal"/>
    <w:uiPriority w:val="48"/>
    <w:rsid w:val="001D2CF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4">
    <w:name w:val="List Table 4"/>
    <w:basedOn w:val="TableNormal"/>
    <w:uiPriority w:val="49"/>
    <w:rsid w:val="00670C5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onateyemen.org" TargetMode="External"/><Relationship Id="rId3" Type="http://schemas.openxmlformats.org/officeDocument/2006/relationships/settings" Target="settings.xml"/><Relationship Id="rId7" Type="http://schemas.openxmlformats.org/officeDocument/2006/relationships/hyperlink" Target="info@resonateyeme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3317</Words>
  <Characters>18911</Characters>
  <Application>Microsoft Office Word</Application>
  <DocSecurity>0</DocSecurity>
  <Lines>157</Lines>
  <Paragraphs>44</Paragraphs>
  <ScaleCrop>false</ScaleCrop>
  <Company/>
  <LinksUpToDate>false</LinksUpToDate>
  <CharactersWithSpaces>22184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Methak Anam</dc:creator>
  <cp:keywords/>
  <dc:description/>
  <cp:lastModifiedBy>Methak Anam</cp:lastModifiedBy>
  <cp:revision>5</cp:revision>
  <cp:lastPrinted>2025-11-27T06:39:00Z</cp:lastPrinted>
  <dcterms:created xsi:type="dcterms:W3CDTF">2025-11-26T13:13:00Z</dcterms:created>
  <dcterms:modified xsi:type="dcterms:W3CDTF">2025-11-27T06:50:00Z</dcterms:modified>
</cp:coreProperties>
</file>