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685B6" w14:textId="5D846ADE" w:rsidR="001E4109" w:rsidRDefault="001E4109" w:rsidP="00835A01">
      <w:pPr>
        <w:spacing w:after="0" w:line="240" w:lineRule="auto"/>
        <w:rPr>
          <w:b/>
          <w:bCs/>
          <w:color w:val="0070C0"/>
          <w:sz w:val="32"/>
          <w:szCs w:val="32"/>
          <w:lang w:bidi="ar-YE"/>
        </w:rPr>
      </w:pPr>
      <w:r>
        <w:rPr>
          <w:b/>
          <w:bCs/>
          <w:noProof/>
          <w:color w:val="0070C0"/>
          <w:sz w:val="32"/>
          <w:szCs w:val="32"/>
          <w:lang w:bidi="ar-YE"/>
        </w:rPr>
        <w:drawing>
          <wp:anchor distT="0" distB="0" distL="114300" distR="114300" simplePos="0" relativeHeight="251658240" behindDoc="0" locked="0" layoutInCell="1" allowOverlap="1" wp14:anchorId="4FCD7364" wp14:editId="7F1AD82C">
            <wp:simplePos x="0" y="0"/>
            <wp:positionH relativeFrom="column">
              <wp:posOffset>2289921</wp:posOffset>
            </wp:positionH>
            <wp:positionV relativeFrom="paragraph">
              <wp:posOffset>-826881</wp:posOffset>
            </wp:positionV>
            <wp:extent cx="1280160" cy="883311"/>
            <wp:effectExtent l="0" t="0" r="0" b="0"/>
            <wp:wrapNone/>
            <wp:docPr id="15891293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12938" name="Picture 15891293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8833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626C7A" w14:textId="04EBCEE6" w:rsidR="00835A01" w:rsidRPr="006B173F" w:rsidRDefault="00835A01" w:rsidP="00835A01">
      <w:pPr>
        <w:spacing w:after="0" w:line="240" w:lineRule="auto"/>
        <w:rPr>
          <w:color w:val="0070C0"/>
          <w:sz w:val="28"/>
          <w:szCs w:val="28"/>
          <w:lang w:bidi="ar-YE"/>
        </w:rPr>
      </w:pPr>
      <w:r w:rsidRPr="006B173F">
        <w:rPr>
          <w:b/>
          <w:bCs/>
          <w:color w:val="0070C0"/>
          <w:sz w:val="28"/>
          <w:szCs w:val="28"/>
          <w:lang w:bidi="ar-YE"/>
        </w:rPr>
        <w:t>Expression of Interest (EOI) – Vendor</w:t>
      </w:r>
      <w:r w:rsidR="006B173F" w:rsidRPr="006B173F">
        <w:rPr>
          <w:b/>
          <w:bCs/>
          <w:color w:val="0070C0"/>
          <w:sz w:val="28"/>
          <w:szCs w:val="28"/>
          <w:lang w:bidi="ar-YE"/>
        </w:rPr>
        <w:t xml:space="preserve"> &amp; Consultants</w:t>
      </w:r>
      <w:r w:rsidRPr="006B173F">
        <w:rPr>
          <w:b/>
          <w:bCs/>
          <w:color w:val="0070C0"/>
          <w:sz w:val="28"/>
          <w:szCs w:val="28"/>
          <w:lang w:bidi="ar-YE"/>
        </w:rPr>
        <w:t xml:space="preserve"> Registration for 2026</w:t>
      </w:r>
    </w:p>
    <w:p w14:paraId="27294AD0" w14:textId="77777777" w:rsidR="001E4109" w:rsidRDefault="001E4109" w:rsidP="00835A01">
      <w:pPr>
        <w:spacing w:after="0" w:line="240" w:lineRule="auto"/>
        <w:rPr>
          <w:lang w:bidi="ar-YE"/>
        </w:rPr>
      </w:pPr>
    </w:p>
    <w:p w14:paraId="5AE832D9" w14:textId="72944540" w:rsidR="00835A01" w:rsidRPr="00A522AA" w:rsidRDefault="0086441E" w:rsidP="0086441E">
      <w:pPr>
        <w:spacing w:after="0" w:line="240" w:lineRule="auto"/>
        <w:jc w:val="both"/>
        <w:rPr>
          <w:lang w:bidi="ar-YE"/>
        </w:rPr>
      </w:pPr>
      <w:r>
        <w:rPr>
          <w:sz w:val="22"/>
          <w:szCs w:val="22"/>
          <w:lang w:bidi="ar-YE"/>
        </w:rPr>
        <w:t>GHFD</w:t>
      </w:r>
      <w:r w:rsidRPr="0086441E">
        <w:rPr>
          <w:sz w:val="22"/>
          <w:szCs w:val="22"/>
          <w:lang w:bidi="ar-YE"/>
        </w:rPr>
        <w:t xml:space="preserve"> is a local non-governmental organization operating in Yemen based in the Republic of Yemen - Aden Governorate - </w:t>
      </w:r>
      <w:proofErr w:type="spellStart"/>
      <w:r w:rsidRPr="0086441E">
        <w:rPr>
          <w:sz w:val="22"/>
          <w:szCs w:val="22"/>
          <w:lang w:bidi="ar-YE"/>
        </w:rPr>
        <w:t>Kho</w:t>
      </w:r>
      <w:r>
        <w:rPr>
          <w:sz w:val="22"/>
          <w:szCs w:val="22"/>
          <w:lang w:bidi="ar-YE"/>
        </w:rPr>
        <w:t>o</w:t>
      </w:r>
      <w:r w:rsidRPr="0086441E">
        <w:rPr>
          <w:sz w:val="22"/>
          <w:szCs w:val="22"/>
          <w:lang w:bidi="ar-YE"/>
        </w:rPr>
        <w:t>r</w:t>
      </w:r>
      <w:r>
        <w:rPr>
          <w:sz w:val="22"/>
          <w:szCs w:val="22"/>
          <w:lang w:bidi="ar-YE"/>
        </w:rPr>
        <w:t>m</w:t>
      </w:r>
      <w:r w:rsidRPr="0086441E">
        <w:rPr>
          <w:sz w:val="22"/>
          <w:szCs w:val="22"/>
          <w:lang w:bidi="ar-YE"/>
        </w:rPr>
        <w:t>aksar</w:t>
      </w:r>
      <w:proofErr w:type="spellEnd"/>
      <w:r w:rsidRPr="0086441E">
        <w:rPr>
          <w:sz w:val="22"/>
          <w:szCs w:val="22"/>
          <w:lang w:bidi="ar-YE"/>
        </w:rPr>
        <w:t>, where it implements humanitarian and development programs in various sectors</w:t>
      </w:r>
      <w:r w:rsidR="00A522AA" w:rsidRPr="00835A01">
        <w:rPr>
          <w:sz w:val="22"/>
          <w:szCs w:val="22"/>
          <w:lang w:bidi="ar-YE"/>
        </w:rPr>
        <w:t xml:space="preserve">. </w:t>
      </w:r>
      <w:proofErr w:type="gramStart"/>
      <w:r w:rsidR="00A522AA" w:rsidRPr="00835A01">
        <w:rPr>
          <w:sz w:val="22"/>
          <w:szCs w:val="22"/>
          <w:lang w:bidi="ar-YE"/>
        </w:rPr>
        <w:t>In order to</w:t>
      </w:r>
      <w:proofErr w:type="gramEnd"/>
      <w:r w:rsidR="00A522AA" w:rsidRPr="00835A01">
        <w:rPr>
          <w:sz w:val="22"/>
          <w:szCs w:val="22"/>
          <w:lang w:bidi="ar-YE"/>
        </w:rPr>
        <w:t xml:space="preserve"> support its operations, GHFD seeks to identify qualified and reliable vendors for the provision of goods, services, and works</w:t>
      </w:r>
      <w:r w:rsidR="00A522AA" w:rsidRPr="00835A01">
        <w:rPr>
          <w:lang w:bidi="ar-YE"/>
        </w:rPr>
        <w:t>.</w:t>
      </w:r>
      <w:r w:rsidR="00A522AA">
        <w:rPr>
          <w:lang w:bidi="ar-YE"/>
        </w:rPr>
        <w:t xml:space="preserve"> </w:t>
      </w:r>
      <w:r w:rsidR="00835A01" w:rsidRPr="00835A01">
        <w:rPr>
          <w:sz w:val="22"/>
          <w:szCs w:val="22"/>
          <w:lang w:bidi="ar-YE"/>
        </w:rPr>
        <w:t>Ghadaq for Development Organization (GHFD) invites all legally registered suppliers, service providers, contractors</w:t>
      </w:r>
      <w:r w:rsidR="006B173F">
        <w:rPr>
          <w:sz w:val="22"/>
          <w:szCs w:val="22"/>
          <w:lang w:bidi="ar-YE"/>
        </w:rPr>
        <w:t>, and c</w:t>
      </w:r>
      <w:r w:rsidR="006B173F" w:rsidRPr="006B173F">
        <w:rPr>
          <w:sz w:val="22"/>
          <w:szCs w:val="22"/>
          <w:lang w:bidi="ar-YE"/>
        </w:rPr>
        <w:t>onsultants</w:t>
      </w:r>
      <w:r w:rsidR="00835A01" w:rsidRPr="00835A01">
        <w:rPr>
          <w:sz w:val="22"/>
          <w:szCs w:val="22"/>
          <w:lang w:bidi="ar-YE"/>
        </w:rPr>
        <w:t xml:space="preserve"> to express their interest in being included in its vendor database for the year 2026.</w:t>
      </w:r>
    </w:p>
    <w:p w14:paraId="0582FBAE" w14:textId="77777777" w:rsidR="00F92C8F" w:rsidRDefault="00F92C8F" w:rsidP="001E4109">
      <w:pPr>
        <w:spacing w:after="0" w:line="240" w:lineRule="auto"/>
        <w:jc w:val="both"/>
        <w:rPr>
          <w:sz w:val="22"/>
          <w:szCs w:val="22"/>
          <w:lang w:bidi="ar-YE"/>
        </w:rPr>
      </w:pPr>
    </w:p>
    <w:p w14:paraId="31AAC4EA" w14:textId="20387311" w:rsidR="00A522AA" w:rsidRPr="00A522AA" w:rsidRDefault="00A522AA" w:rsidP="00A522AA">
      <w:pPr>
        <w:spacing w:after="0" w:line="240" w:lineRule="auto"/>
        <w:jc w:val="both"/>
        <w:rPr>
          <w:b/>
          <w:bCs/>
          <w:color w:val="EE0000"/>
          <w:sz w:val="22"/>
          <w:szCs w:val="22"/>
          <w:lang w:bidi="ar-YE"/>
        </w:rPr>
      </w:pPr>
      <w:r w:rsidRPr="00A522AA">
        <w:rPr>
          <w:b/>
          <w:bCs/>
          <w:color w:val="EE0000"/>
          <w:sz w:val="22"/>
          <w:szCs w:val="22"/>
          <w:lang w:bidi="ar-YE"/>
        </w:rPr>
        <w:t>Type of Business to apply for: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549"/>
        <w:gridCol w:w="1786"/>
        <w:gridCol w:w="2250"/>
        <w:gridCol w:w="5220"/>
      </w:tblGrid>
      <w:tr w:rsidR="00F92C8F" w:rsidRPr="00CB6667" w14:paraId="592DC61D" w14:textId="77777777" w:rsidTr="00AB3BED">
        <w:tc>
          <w:tcPr>
            <w:tcW w:w="549" w:type="dxa"/>
            <w:shd w:val="clear" w:color="auto" w:fill="DAE9F7" w:themeFill="text2" w:themeFillTint="1A"/>
          </w:tcPr>
          <w:p w14:paraId="26969BFD" w14:textId="5E5F5134" w:rsidR="00F92C8F" w:rsidRPr="00AB3BED" w:rsidRDefault="00F92C8F" w:rsidP="001E4109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bidi="ar-YE"/>
              </w:rPr>
            </w:pPr>
            <w:r w:rsidRPr="00AB3BED">
              <w:rPr>
                <w:rFonts w:ascii="Calibri" w:hAnsi="Calibri" w:cs="Calibri"/>
                <w:b/>
                <w:bCs/>
                <w:sz w:val="22"/>
                <w:szCs w:val="22"/>
                <w:lang w:bidi="ar-YE"/>
              </w:rPr>
              <w:t>No.</w:t>
            </w:r>
          </w:p>
        </w:tc>
        <w:tc>
          <w:tcPr>
            <w:tcW w:w="1786" w:type="dxa"/>
            <w:shd w:val="clear" w:color="auto" w:fill="DAE9F7" w:themeFill="text2" w:themeFillTint="1A"/>
          </w:tcPr>
          <w:p w14:paraId="0AF64AD5" w14:textId="4C1240D5" w:rsidR="00F92C8F" w:rsidRPr="00AB3BED" w:rsidRDefault="00F92C8F" w:rsidP="001E4109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bidi="ar-YE"/>
              </w:rPr>
            </w:pPr>
            <w:r w:rsidRPr="00AB3BED">
              <w:rPr>
                <w:rFonts w:ascii="Calibri" w:hAnsi="Calibri" w:cs="Calibri"/>
                <w:b/>
                <w:bCs/>
                <w:sz w:val="22"/>
                <w:szCs w:val="22"/>
                <w:lang w:bidi="ar-YE"/>
              </w:rPr>
              <w:t>Category</w:t>
            </w:r>
          </w:p>
        </w:tc>
        <w:tc>
          <w:tcPr>
            <w:tcW w:w="2250" w:type="dxa"/>
            <w:shd w:val="clear" w:color="auto" w:fill="DAE9F7" w:themeFill="text2" w:themeFillTint="1A"/>
          </w:tcPr>
          <w:p w14:paraId="25A175B1" w14:textId="46E273DE" w:rsidR="00F92C8F" w:rsidRPr="00AB3BED" w:rsidRDefault="00F92C8F" w:rsidP="001E4109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bidi="ar-YE"/>
              </w:rPr>
            </w:pPr>
            <w:r w:rsidRPr="00AB3BED">
              <w:rPr>
                <w:rFonts w:ascii="Calibri" w:hAnsi="Calibri" w:cs="Calibri"/>
                <w:b/>
                <w:bCs/>
                <w:sz w:val="22"/>
                <w:szCs w:val="22"/>
                <w:lang w:bidi="ar-YE"/>
              </w:rPr>
              <w:t xml:space="preserve">Sub-category </w:t>
            </w:r>
          </w:p>
        </w:tc>
        <w:tc>
          <w:tcPr>
            <w:tcW w:w="5220" w:type="dxa"/>
            <w:shd w:val="clear" w:color="auto" w:fill="DAE9F7" w:themeFill="text2" w:themeFillTint="1A"/>
          </w:tcPr>
          <w:p w14:paraId="3E2CD680" w14:textId="6D4D1256" w:rsidR="00F92C8F" w:rsidRPr="00AB3BED" w:rsidRDefault="00F92C8F" w:rsidP="001E4109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bidi="ar-YE"/>
              </w:rPr>
            </w:pPr>
            <w:r w:rsidRPr="00AB3BED">
              <w:rPr>
                <w:rFonts w:ascii="Calibri" w:hAnsi="Calibri" w:cs="Calibri"/>
                <w:b/>
                <w:bCs/>
                <w:sz w:val="22"/>
                <w:szCs w:val="22"/>
                <w:lang w:bidi="ar-YE"/>
              </w:rPr>
              <w:t>Fields</w:t>
            </w:r>
          </w:p>
        </w:tc>
      </w:tr>
      <w:tr w:rsidR="00AB3BED" w:rsidRPr="00CB6667" w14:paraId="7E38AA0C" w14:textId="77777777" w:rsidTr="00AB3BED">
        <w:tc>
          <w:tcPr>
            <w:tcW w:w="549" w:type="dxa"/>
            <w:vMerge w:val="restart"/>
          </w:tcPr>
          <w:p w14:paraId="257770AC" w14:textId="74554C20" w:rsidR="00AB3BED" w:rsidRPr="00A522AA" w:rsidRDefault="00AB3BED" w:rsidP="00F92C8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bidi="ar-YE"/>
              </w:rPr>
            </w:pPr>
            <w:r w:rsidRPr="00A522AA">
              <w:rPr>
                <w:rFonts w:ascii="Calibri" w:hAnsi="Calibri" w:cs="Calibri"/>
                <w:b/>
                <w:bCs/>
                <w:sz w:val="22"/>
                <w:szCs w:val="22"/>
                <w:lang w:bidi="ar-YE"/>
              </w:rPr>
              <w:t>1</w:t>
            </w:r>
          </w:p>
        </w:tc>
        <w:tc>
          <w:tcPr>
            <w:tcW w:w="1786" w:type="dxa"/>
            <w:vMerge w:val="restart"/>
          </w:tcPr>
          <w:p w14:paraId="722A4648" w14:textId="07564BCF" w:rsidR="00AB3BED" w:rsidRPr="00A522AA" w:rsidRDefault="00AB3BED" w:rsidP="00F92C8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bidi="ar-YE"/>
              </w:rPr>
            </w:pPr>
            <w:r w:rsidRPr="00A522AA">
              <w:rPr>
                <w:rFonts w:ascii="Calibri" w:hAnsi="Calibri" w:cs="Calibri"/>
                <w:b/>
                <w:bCs/>
                <w:sz w:val="22"/>
                <w:szCs w:val="22"/>
                <w:lang w:bidi="ar-YE"/>
              </w:rPr>
              <w:t>Goods</w:t>
            </w:r>
          </w:p>
        </w:tc>
        <w:tc>
          <w:tcPr>
            <w:tcW w:w="2250" w:type="dxa"/>
          </w:tcPr>
          <w:p w14:paraId="5AD72327" w14:textId="5976DAA5" w:rsidR="00AB3BED" w:rsidRPr="00CB6667" w:rsidRDefault="00AB3BED" w:rsidP="00F92C8F">
            <w:pPr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>Food &amp; Nutrition Supplies</w:t>
            </w:r>
          </w:p>
        </w:tc>
        <w:tc>
          <w:tcPr>
            <w:tcW w:w="5220" w:type="dxa"/>
          </w:tcPr>
          <w:p w14:paraId="596CD6C2" w14:textId="6C5FCEF6" w:rsidR="00AB3BED" w:rsidRPr="00CB6667" w:rsidRDefault="00AB3BED" w:rsidP="00F92C8F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Dry food (rice, wheat, flour, sugar) </w:t>
            </w:r>
          </w:p>
          <w:p w14:paraId="3F77C836" w14:textId="6742E0E9" w:rsidR="00AB3BED" w:rsidRPr="00CB6667" w:rsidRDefault="00AB3BED" w:rsidP="00F92C8F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Ready-to-eat food (RTE) </w:t>
            </w:r>
          </w:p>
          <w:p w14:paraId="0AB51DDA" w14:textId="5C350363" w:rsidR="00AB3BED" w:rsidRPr="00CB6667" w:rsidRDefault="00AB3BED" w:rsidP="00F92C8F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Therapeutic food (RUTF, supplements) </w:t>
            </w:r>
          </w:p>
          <w:p w14:paraId="0A6C77B2" w14:textId="5AE46D2A" w:rsidR="00AB3BED" w:rsidRPr="00CB6667" w:rsidRDefault="00AB3BED" w:rsidP="00F92C8F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>Infant formula &amp; baby food</w:t>
            </w:r>
          </w:p>
        </w:tc>
      </w:tr>
      <w:tr w:rsidR="00AB3BED" w:rsidRPr="00CB6667" w14:paraId="2AF457EB" w14:textId="77777777" w:rsidTr="00AB3BED">
        <w:tc>
          <w:tcPr>
            <w:tcW w:w="549" w:type="dxa"/>
            <w:vMerge/>
          </w:tcPr>
          <w:p w14:paraId="5EE08C03" w14:textId="77777777" w:rsidR="00AB3BED" w:rsidRPr="00CB6667" w:rsidRDefault="00AB3BED" w:rsidP="001E4109">
            <w:p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</w:p>
        </w:tc>
        <w:tc>
          <w:tcPr>
            <w:tcW w:w="1786" w:type="dxa"/>
            <w:vMerge/>
          </w:tcPr>
          <w:p w14:paraId="67684074" w14:textId="77777777" w:rsidR="00AB3BED" w:rsidRPr="00CB6667" w:rsidRDefault="00AB3BED" w:rsidP="001E4109">
            <w:p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</w:p>
        </w:tc>
        <w:tc>
          <w:tcPr>
            <w:tcW w:w="2250" w:type="dxa"/>
          </w:tcPr>
          <w:p w14:paraId="257D9B87" w14:textId="3F61A77F" w:rsidR="00AB3BED" w:rsidRPr="00CB6667" w:rsidRDefault="00AB3BED" w:rsidP="00F92C8F">
            <w:pPr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>Medical &amp; Health Supplies</w:t>
            </w:r>
          </w:p>
        </w:tc>
        <w:tc>
          <w:tcPr>
            <w:tcW w:w="5220" w:type="dxa"/>
          </w:tcPr>
          <w:p w14:paraId="541ACB3C" w14:textId="77777777" w:rsidR="00AB3BED" w:rsidRPr="00CB6667" w:rsidRDefault="00AB3BED" w:rsidP="00CB666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F92C8F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Medicines (pharmaceuticals) </w:t>
            </w:r>
          </w:p>
          <w:p w14:paraId="1599AC7E" w14:textId="679ED9EA" w:rsidR="00AB3BED" w:rsidRPr="00CB6667" w:rsidRDefault="00AB3BED" w:rsidP="00CB666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Medical consumables (gloves, syringes) </w:t>
            </w:r>
          </w:p>
          <w:p w14:paraId="437B1A8A" w14:textId="21BF21A9" w:rsidR="00AB3BED" w:rsidRPr="00F92C8F" w:rsidRDefault="00AB3BED" w:rsidP="00CB666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F92C8F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Laboratory supplies </w:t>
            </w:r>
          </w:p>
          <w:p w14:paraId="64B605E2" w14:textId="4A5F2BEA" w:rsidR="00AB3BED" w:rsidRPr="00F92C8F" w:rsidRDefault="00AB3BED" w:rsidP="00CB666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F92C8F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Medical equipment (diagnostic devices) </w:t>
            </w:r>
          </w:p>
          <w:p w14:paraId="5EC44768" w14:textId="5DAB41E5" w:rsidR="00AB3BED" w:rsidRPr="00CB6667" w:rsidRDefault="00AB3BED" w:rsidP="00CB666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>Infection prevention &amp; control (IPC) items</w:t>
            </w:r>
          </w:p>
        </w:tc>
      </w:tr>
      <w:tr w:rsidR="00AB3BED" w:rsidRPr="00CB6667" w14:paraId="47C52E9F" w14:textId="77777777" w:rsidTr="00AB3BED">
        <w:tc>
          <w:tcPr>
            <w:tcW w:w="549" w:type="dxa"/>
            <w:vMerge/>
          </w:tcPr>
          <w:p w14:paraId="7ADDA4DD" w14:textId="77777777" w:rsidR="00AB3BED" w:rsidRPr="00CB6667" w:rsidRDefault="00AB3BED" w:rsidP="001E4109">
            <w:p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</w:p>
        </w:tc>
        <w:tc>
          <w:tcPr>
            <w:tcW w:w="1786" w:type="dxa"/>
            <w:vMerge/>
          </w:tcPr>
          <w:p w14:paraId="240AB1F7" w14:textId="77777777" w:rsidR="00AB3BED" w:rsidRPr="00CB6667" w:rsidRDefault="00AB3BED" w:rsidP="001E4109">
            <w:p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</w:p>
        </w:tc>
        <w:tc>
          <w:tcPr>
            <w:tcW w:w="2250" w:type="dxa"/>
          </w:tcPr>
          <w:p w14:paraId="495A17FD" w14:textId="06A2E03A" w:rsidR="00AB3BED" w:rsidRPr="00CB6667" w:rsidRDefault="00AB3BED" w:rsidP="00AB3BED">
            <w:pPr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>WASH (Water, Sanitation &amp; Hygiene)</w:t>
            </w:r>
          </w:p>
        </w:tc>
        <w:tc>
          <w:tcPr>
            <w:tcW w:w="5220" w:type="dxa"/>
          </w:tcPr>
          <w:p w14:paraId="4AB1F86A" w14:textId="3A7BBD51" w:rsidR="00AB3BED" w:rsidRPr="00F92C8F" w:rsidRDefault="00AB3BED" w:rsidP="00CB666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F92C8F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Hygiene kits </w:t>
            </w:r>
          </w:p>
          <w:p w14:paraId="1E084817" w14:textId="77777777" w:rsidR="00AB3BED" w:rsidRPr="00CB6667" w:rsidRDefault="00AB3BED" w:rsidP="00CB666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F92C8F">
              <w:rPr>
                <w:rFonts w:ascii="Calibri" w:hAnsi="Calibri" w:cs="Calibri"/>
                <w:sz w:val="22"/>
                <w:szCs w:val="22"/>
                <w:lang w:bidi="ar-YE"/>
              </w:rPr>
              <w:t>Water tanks &amp; containers</w:t>
            </w:r>
          </w:p>
          <w:p w14:paraId="4B7C9E09" w14:textId="3EC2595F" w:rsidR="00AB3BED" w:rsidRPr="00CB6667" w:rsidRDefault="00AB3BED" w:rsidP="00CB666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Water purification chemicals </w:t>
            </w:r>
          </w:p>
          <w:p w14:paraId="06C7A7F3" w14:textId="7B3E67FC" w:rsidR="00AB3BED" w:rsidRPr="00F92C8F" w:rsidRDefault="00AB3BED" w:rsidP="00CB666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F92C8F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Sanitation materials (latrine slabs, pipes) </w:t>
            </w:r>
          </w:p>
          <w:p w14:paraId="205714C9" w14:textId="623129B4" w:rsidR="00AB3BED" w:rsidRPr="00CB6667" w:rsidRDefault="00AB3BED" w:rsidP="00CB666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>Cleaning materials</w:t>
            </w:r>
          </w:p>
        </w:tc>
      </w:tr>
      <w:tr w:rsidR="00AB3BED" w:rsidRPr="00CB6667" w14:paraId="138F9E59" w14:textId="77777777" w:rsidTr="00AB3BED">
        <w:tc>
          <w:tcPr>
            <w:tcW w:w="549" w:type="dxa"/>
            <w:vMerge/>
          </w:tcPr>
          <w:p w14:paraId="729A6E2A" w14:textId="77777777" w:rsidR="00AB3BED" w:rsidRPr="00CB6667" w:rsidRDefault="00AB3BED" w:rsidP="001E4109">
            <w:p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</w:p>
        </w:tc>
        <w:tc>
          <w:tcPr>
            <w:tcW w:w="1786" w:type="dxa"/>
            <w:vMerge/>
          </w:tcPr>
          <w:p w14:paraId="29812A62" w14:textId="77777777" w:rsidR="00AB3BED" w:rsidRPr="00CB6667" w:rsidRDefault="00AB3BED" w:rsidP="001E4109">
            <w:p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</w:p>
        </w:tc>
        <w:tc>
          <w:tcPr>
            <w:tcW w:w="2250" w:type="dxa"/>
          </w:tcPr>
          <w:p w14:paraId="5B43C572" w14:textId="0C9A9752" w:rsidR="00AB3BED" w:rsidRPr="00CB6667" w:rsidRDefault="00AB3BED" w:rsidP="00AB3BED">
            <w:pPr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>Shelter &amp; Non-Food Items (NFIs)</w:t>
            </w:r>
          </w:p>
        </w:tc>
        <w:tc>
          <w:tcPr>
            <w:tcW w:w="5220" w:type="dxa"/>
          </w:tcPr>
          <w:p w14:paraId="2538FC1C" w14:textId="6EF5A642" w:rsidR="00AB3BED" w:rsidRPr="00F92C8F" w:rsidRDefault="00AB3BED" w:rsidP="00CB666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F92C8F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Tents &amp; tarpaulins </w:t>
            </w:r>
          </w:p>
          <w:p w14:paraId="162C93AB" w14:textId="511A5AF2" w:rsidR="00AB3BED" w:rsidRPr="00A522AA" w:rsidRDefault="00AB3BED" w:rsidP="00A522A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F92C8F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Blankets &amp; bedding </w:t>
            </w:r>
            <w:r w:rsidR="00A522AA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, </w:t>
            </w:r>
            <w:r w:rsidR="00A522AA" w:rsidRPr="00F92C8F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Mattresses </w:t>
            </w:r>
          </w:p>
          <w:p w14:paraId="285B2093" w14:textId="27CFFE31" w:rsidR="00AB3BED" w:rsidRPr="00F92C8F" w:rsidRDefault="00AB3BED" w:rsidP="00CB666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F92C8F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Kitchen sets </w:t>
            </w:r>
          </w:p>
          <w:p w14:paraId="51FA8A11" w14:textId="7DF611E9" w:rsidR="00AB3BED" w:rsidRPr="00CB6667" w:rsidRDefault="00AB3BED" w:rsidP="00CB666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>Solar lamps</w:t>
            </w:r>
          </w:p>
        </w:tc>
      </w:tr>
      <w:tr w:rsidR="00AB3BED" w:rsidRPr="00CB6667" w14:paraId="61E77E6D" w14:textId="77777777" w:rsidTr="00AB3BED">
        <w:tc>
          <w:tcPr>
            <w:tcW w:w="549" w:type="dxa"/>
            <w:vMerge/>
          </w:tcPr>
          <w:p w14:paraId="281A403C" w14:textId="77777777" w:rsidR="00AB3BED" w:rsidRPr="00CB6667" w:rsidRDefault="00AB3BED" w:rsidP="001E4109">
            <w:p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</w:p>
        </w:tc>
        <w:tc>
          <w:tcPr>
            <w:tcW w:w="1786" w:type="dxa"/>
            <w:vMerge/>
          </w:tcPr>
          <w:p w14:paraId="121F1371" w14:textId="77777777" w:rsidR="00AB3BED" w:rsidRPr="00CB6667" w:rsidRDefault="00AB3BED" w:rsidP="001E4109">
            <w:p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</w:p>
        </w:tc>
        <w:tc>
          <w:tcPr>
            <w:tcW w:w="2250" w:type="dxa"/>
          </w:tcPr>
          <w:p w14:paraId="4D39A121" w14:textId="2F69C0AA" w:rsidR="00AB3BED" w:rsidRPr="00CB6667" w:rsidRDefault="00AB3BED" w:rsidP="00F92C8F">
            <w:p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>Construction Materials</w:t>
            </w:r>
          </w:p>
        </w:tc>
        <w:tc>
          <w:tcPr>
            <w:tcW w:w="5220" w:type="dxa"/>
          </w:tcPr>
          <w:p w14:paraId="42A0A90D" w14:textId="3075E3C8" w:rsidR="00AB3BED" w:rsidRPr="00F92C8F" w:rsidRDefault="00AB3BED" w:rsidP="00CB666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F92C8F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Cement, sand, gravel </w:t>
            </w:r>
          </w:p>
          <w:p w14:paraId="28823430" w14:textId="44E90B8F" w:rsidR="00AB3BED" w:rsidRPr="00F92C8F" w:rsidRDefault="00AB3BED" w:rsidP="00CB666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F92C8F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Steel &amp; reinforcement bars </w:t>
            </w:r>
          </w:p>
          <w:p w14:paraId="2618CE76" w14:textId="3D3B4947" w:rsidR="00AB3BED" w:rsidRPr="00F92C8F" w:rsidRDefault="00AB3BED" w:rsidP="00CB666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F92C8F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Bricks &amp; blocks </w:t>
            </w:r>
          </w:p>
          <w:p w14:paraId="20B5411D" w14:textId="3EC46FFF" w:rsidR="00AB3BED" w:rsidRPr="00F92C8F" w:rsidRDefault="00AB3BED" w:rsidP="00CB666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F92C8F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Wood &amp; carpentry materials </w:t>
            </w:r>
          </w:p>
          <w:p w14:paraId="36E748FA" w14:textId="6FCE4A6F" w:rsidR="00AB3BED" w:rsidRPr="00CB6667" w:rsidRDefault="00B541F5" w:rsidP="00CB666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>
              <w:rPr>
                <w:rFonts w:ascii="Calibri" w:hAnsi="Calibri" w:cs="Calibri"/>
                <w:sz w:val="22"/>
                <w:szCs w:val="22"/>
                <w:lang w:bidi="ar-YE"/>
              </w:rPr>
              <w:t>Construction tools and</w:t>
            </w:r>
            <w:r w:rsidR="00AB3BED" w:rsidRPr="00CB6667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 materials</w:t>
            </w:r>
          </w:p>
        </w:tc>
      </w:tr>
      <w:tr w:rsidR="00AB3BED" w:rsidRPr="00CB6667" w14:paraId="2FE2E542" w14:textId="77777777" w:rsidTr="00AB3BED">
        <w:tc>
          <w:tcPr>
            <w:tcW w:w="549" w:type="dxa"/>
            <w:vMerge/>
          </w:tcPr>
          <w:p w14:paraId="08EA131D" w14:textId="77777777" w:rsidR="00AB3BED" w:rsidRPr="00CB6667" w:rsidRDefault="00AB3BED" w:rsidP="001E4109">
            <w:p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</w:p>
        </w:tc>
        <w:tc>
          <w:tcPr>
            <w:tcW w:w="1786" w:type="dxa"/>
            <w:vMerge/>
          </w:tcPr>
          <w:p w14:paraId="16EBE826" w14:textId="77777777" w:rsidR="00AB3BED" w:rsidRPr="00CB6667" w:rsidRDefault="00AB3BED" w:rsidP="001E4109">
            <w:p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</w:p>
        </w:tc>
        <w:tc>
          <w:tcPr>
            <w:tcW w:w="2250" w:type="dxa"/>
          </w:tcPr>
          <w:p w14:paraId="7335BE83" w14:textId="5DC3847F" w:rsidR="00AB3BED" w:rsidRPr="00CB6667" w:rsidRDefault="00AB3BED" w:rsidP="00F92C8F">
            <w:p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>Fuel &amp; Energy Supplies</w:t>
            </w:r>
          </w:p>
        </w:tc>
        <w:tc>
          <w:tcPr>
            <w:tcW w:w="5220" w:type="dxa"/>
          </w:tcPr>
          <w:p w14:paraId="06B667BC" w14:textId="63D77A51" w:rsidR="00AB3BED" w:rsidRPr="0086441E" w:rsidRDefault="00AB3BED" w:rsidP="00B541F5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val="de-DE" w:bidi="ar-YE"/>
              </w:rPr>
            </w:pPr>
            <w:r w:rsidRPr="0086441E">
              <w:rPr>
                <w:rFonts w:ascii="Calibri" w:hAnsi="Calibri" w:cs="Calibri"/>
                <w:sz w:val="22"/>
                <w:szCs w:val="22"/>
                <w:lang w:val="de-DE" w:bidi="ar-YE"/>
              </w:rPr>
              <w:t>Fuel (diesel, petrol</w:t>
            </w:r>
            <w:r w:rsidR="00B541F5" w:rsidRPr="0086441E">
              <w:rPr>
                <w:rFonts w:ascii="Calibri" w:hAnsi="Calibri" w:cs="Calibri"/>
                <w:sz w:val="22"/>
                <w:szCs w:val="22"/>
                <w:lang w:val="de-DE" w:bidi="ar-YE"/>
              </w:rPr>
              <w:t>, gas cylinders</w:t>
            </w:r>
            <w:r w:rsidRPr="0086441E">
              <w:rPr>
                <w:rFonts w:ascii="Calibri" w:hAnsi="Calibri" w:cs="Calibri"/>
                <w:sz w:val="22"/>
                <w:szCs w:val="22"/>
                <w:lang w:val="de-DE" w:bidi="ar-YE"/>
              </w:rPr>
              <w:t xml:space="preserve">) </w:t>
            </w:r>
          </w:p>
          <w:p w14:paraId="507F5533" w14:textId="3074C9EC" w:rsidR="00AB3BED" w:rsidRPr="00F92C8F" w:rsidRDefault="00AB3BED" w:rsidP="00CB666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F92C8F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Solar equipment </w:t>
            </w:r>
          </w:p>
          <w:p w14:paraId="6FDA9715" w14:textId="5EBCD43F" w:rsidR="00AB3BED" w:rsidRPr="00CB6667" w:rsidRDefault="00AB3BED" w:rsidP="00CB666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>Generators</w:t>
            </w:r>
          </w:p>
        </w:tc>
      </w:tr>
      <w:tr w:rsidR="00AB3BED" w:rsidRPr="00CB6667" w14:paraId="0086D000" w14:textId="77777777" w:rsidTr="00AB3BED">
        <w:tc>
          <w:tcPr>
            <w:tcW w:w="549" w:type="dxa"/>
            <w:vMerge/>
          </w:tcPr>
          <w:p w14:paraId="2E81ECB8" w14:textId="77777777" w:rsidR="00AB3BED" w:rsidRPr="00CB6667" w:rsidRDefault="00AB3BED" w:rsidP="001E4109">
            <w:p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</w:p>
        </w:tc>
        <w:tc>
          <w:tcPr>
            <w:tcW w:w="1786" w:type="dxa"/>
            <w:vMerge/>
          </w:tcPr>
          <w:p w14:paraId="49631D38" w14:textId="77777777" w:rsidR="00AB3BED" w:rsidRPr="00CB6667" w:rsidRDefault="00AB3BED" w:rsidP="001E4109">
            <w:p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</w:p>
        </w:tc>
        <w:tc>
          <w:tcPr>
            <w:tcW w:w="2250" w:type="dxa"/>
          </w:tcPr>
          <w:p w14:paraId="16110F07" w14:textId="03FBF965" w:rsidR="00AB3BED" w:rsidRPr="00F92C8F" w:rsidRDefault="00AB3BED" w:rsidP="00F92C8F">
            <w:p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F92C8F">
              <w:rPr>
                <w:rFonts w:ascii="Calibri" w:hAnsi="Calibri" w:cs="Calibri"/>
                <w:sz w:val="22"/>
                <w:szCs w:val="22"/>
                <w:lang w:bidi="ar-YE"/>
              </w:rPr>
              <w:t>IT &amp; Office Equipment</w:t>
            </w:r>
          </w:p>
          <w:p w14:paraId="7A64C708" w14:textId="77777777" w:rsidR="00AB3BED" w:rsidRPr="00CB6667" w:rsidRDefault="00AB3BED" w:rsidP="001E4109">
            <w:p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</w:p>
        </w:tc>
        <w:tc>
          <w:tcPr>
            <w:tcW w:w="5220" w:type="dxa"/>
          </w:tcPr>
          <w:p w14:paraId="2D42BDE6" w14:textId="3E0A4387" w:rsidR="00AB3BED" w:rsidRPr="00B541F5" w:rsidRDefault="00AB3BED" w:rsidP="00B541F5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F92C8F">
              <w:rPr>
                <w:rFonts w:ascii="Calibri" w:hAnsi="Calibri" w:cs="Calibri"/>
                <w:sz w:val="22"/>
                <w:szCs w:val="22"/>
                <w:lang w:bidi="ar-YE"/>
              </w:rPr>
              <w:t>Computers &amp; laptops</w:t>
            </w:r>
            <w:r w:rsidR="00B541F5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, </w:t>
            </w:r>
            <w:r w:rsidRPr="00B541F5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Printers &amp; scanners </w:t>
            </w:r>
          </w:p>
          <w:p w14:paraId="747BF0BA" w14:textId="1B2547BB" w:rsidR="00AB3BED" w:rsidRPr="00F92C8F" w:rsidRDefault="00AB3BED" w:rsidP="00CB666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F92C8F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Networking equipment </w:t>
            </w:r>
          </w:p>
          <w:p w14:paraId="07346802" w14:textId="2367268F" w:rsidR="00AB3BED" w:rsidRPr="00B541F5" w:rsidRDefault="00AB3BED" w:rsidP="00B541F5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F92C8F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Software licenses </w:t>
            </w:r>
          </w:p>
        </w:tc>
      </w:tr>
      <w:tr w:rsidR="00AB3BED" w:rsidRPr="00CB6667" w14:paraId="6E24D4A1" w14:textId="77777777" w:rsidTr="00AB3BED">
        <w:tc>
          <w:tcPr>
            <w:tcW w:w="549" w:type="dxa"/>
            <w:vMerge/>
          </w:tcPr>
          <w:p w14:paraId="4EE6371D" w14:textId="77777777" w:rsidR="00AB3BED" w:rsidRPr="00CB6667" w:rsidRDefault="00AB3BED" w:rsidP="001E4109">
            <w:p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</w:p>
        </w:tc>
        <w:tc>
          <w:tcPr>
            <w:tcW w:w="1786" w:type="dxa"/>
            <w:vMerge/>
          </w:tcPr>
          <w:p w14:paraId="70DD2654" w14:textId="77777777" w:rsidR="00AB3BED" w:rsidRPr="00CB6667" w:rsidRDefault="00AB3BED" w:rsidP="001E4109">
            <w:p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</w:p>
        </w:tc>
        <w:tc>
          <w:tcPr>
            <w:tcW w:w="2250" w:type="dxa"/>
          </w:tcPr>
          <w:p w14:paraId="6F14652A" w14:textId="11A241E4" w:rsidR="00AB3BED" w:rsidRPr="00CB6667" w:rsidRDefault="00AB3BED" w:rsidP="00AB3BED">
            <w:pPr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>Office Supplies &amp; Stationery</w:t>
            </w:r>
          </w:p>
        </w:tc>
        <w:tc>
          <w:tcPr>
            <w:tcW w:w="5220" w:type="dxa"/>
          </w:tcPr>
          <w:p w14:paraId="2FC564C5" w14:textId="3BBAB84D" w:rsidR="00AB3BED" w:rsidRPr="00F92C8F" w:rsidRDefault="00AB3BED" w:rsidP="00CB666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F92C8F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General stationery </w:t>
            </w:r>
          </w:p>
          <w:p w14:paraId="59B53DBE" w14:textId="77777777" w:rsidR="00AB3BED" w:rsidRDefault="00AB3BED" w:rsidP="00CB666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>Toners &amp; cartridges</w:t>
            </w:r>
          </w:p>
          <w:p w14:paraId="7C79F7D0" w14:textId="190E974A" w:rsidR="00B541F5" w:rsidRPr="00CB6667" w:rsidRDefault="00B541F5" w:rsidP="00CB666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>Office furniture</w:t>
            </w:r>
          </w:p>
        </w:tc>
      </w:tr>
      <w:tr w:rsidR="00AB3BED" w:rsidRPr="00CB6667" w14:paraId="02543700" w14:textId="77777777" w:rsidTr="00AB3BED">
        <w:tc>
          <w:tcPr>
            <w:tcW w:w="549" w:type="dxa"/>
            <w:vMerge/>
          </w:tcPr>
          <w:p w14:paraId="20DCFA41" w14:textId="77777777" w:rsidR="00AB3BED" w:rsidRPr="00CB6667" w:rsidRDefault="00AB3BED" w:rsidP="001E4109">
            <w:p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</w:p>
        </w:tc>
        <w:tc>
          <w:tcPr>
            <w:tcW w:w="1786" w:type="dxa"/>
            <w:vMerge/>
          </w:tcPr>
          <w:p w14:paraId="5879621C" w14:textId="77777777" w:rsidR="00AB3BED" w:rsidRPr="00CB6667" w:rsidRDefault="00AB3BED" w:rsidP="001E4109">
            <w:p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</w:p>
        </w:tc>
        <w:tc>
          <w:tcPr>
            <w:tcW w:w="2250" w:type="dxa"/>
          </w:tcPr>
          <w:p w14:paraId="43B5A57D" w14:textId="07D0E945" w:rsidR="00AB3BED" w:rsidRPr="00CB6667" w:rsidRDefault="00AB3BED" w:rsidP="00AB3BED">
            <w:pPr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>Agriculture &amp; Livelihood Supplies</w:t>
            </w:r>
          </w:p>
        </w:tc>
        <w:tc>
          <w:tcPr>
            <w:tcW w:w="5220" w:type="dxa"/>
          </w:tcPr>
          <w:p w14:paraId="7C94F72A" w14:textId="0F9F6063" w:rsidR="00AB3BED" w:rsidRPr="00F92C8F" w:rsidRDefault="00AB3BED" w:rsidP="00CB666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F92C8F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Seeds &amp; fertilizers </w:t>
            </w:r>
          </w:p>
          <w:p w14:paraId="79DB113F" w14:textId="4380B343" w:rsidR="00AB3BED" w:rsidRPr="00F92C8F" w:rsidRDefault="00AB3BED" w:rsidP="00CB666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F92C8F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Farming tools </w:t>
            </w:r>
          </w:p>
          <w:p w14:paraId="64319BFD" w14:textId="7EEF085E" w:rsidR="00AB3BED" w:rsidRPr="00F92C8F" w:rsidRDefault="00AB3BED" w:rsidP="00CB666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F92C8F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Livestock supplies </w:t>
            </w:r>
            <w:r w:rsidR="00B541F5">
              <w:rPr>
                <w:rFonts w:ascii="Calibri" w:hAnsi="Calibri" w:cs="Calibri"/>
                <w:sz w:val="22"/>
                <w:szCs w:val="22"/>
                <w:lang w:bidi="ar-YE"/>
              </w:rPr>
              <w:t>and animals</w:t>
            </w:r>
          </w:p>
          <w:p w14:paraId="2A9A73AB" w14:textId="42ED62E3" w:rsidR="00AB3BED" w:rsidRPr="00CB6667" w:rsidRDefault="00AB3BED" w:rsidP="00CB666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>Irrigation equipment</w:t>
            </w:r>
          </w:p>
        </w:tc>
      </w:tr>
      <w:tr w:rsidR="00AB3BED" w:rsidRPr="00CB6667" w14:paraId="11DB6485" w14:textId="77777777" w:rsidTr="00AB3BED">
        <w:tc>
          <w:tcPr>
            <w:tcW w:w="549" w:type="dxa"/>
            <w:vMerge/>
          </w:tcPr>
          <w:p w14:paraId="73CEA03D" w14:textId="77777777" w:rsidR="00AB3BED" w:rsidRPr="00CB6667" w:rsidRDefault="00AB3BED" w:rsidP="001E4109">
            <w:p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</w:p>
        </w:tc>
        <w:tc>
          <w:tcPr>
            <w:tcW w:w="1786" w:type="dxa"/>
            <w:vMerge/>
          </w:tcPr>
          <w:p w14:paraId="58E62891" w14:textId="77777777" w:rsidR="00AB3BED" w:rsidRPr="00CB6667" w:rsidRDefault="00AB3BED" w:rsidP="001E4109">
            <w:p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</w:p>
        </w:tc>
        <w:tc>
          <w:tcPr>
            <w:tcW w:w="2250" w:type="dxa"/>
          </w:tcPr>
          <w:p w14:paraId="10AF1C85" w14:textId="68AFBCFF" w:rsidR="00AB3BED" w:rsidRPr="00CB6667" w:rsidRDefault="00AB3BED" w:rsidP="00F92C8F">
            <w:p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>Clothing &amp; Textiles</w:t>
            </w:r>
          </w:p>
        </w:tc>
        <w:tc>
          <w:tcPr>
            <w:tcW w:w="5220" w:type="dxa"/>
          </w:tcPr>
          <w:p w14:paraId="17EF2239" w14:textId="4CB8F8B2" w:rsidR="00AB3BED" w:rsidRPr="00F92C8F" w:rsidRDefault="00AB3BED" w:rsidP="00CB666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F92C8F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Uniforms </w:t>
            </w:r>
          </w:p>
          <w:p w14:paraId="4C00A78B" w14:textId="5A0502FF" w:rsidR="00AB3BED" w:rsidRPr="00F92C8F" w:rsidRDefault="00AB3BED" w:rsidP="00CB666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F92C8F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Protective clothing (PPE) </w:t>
            </w:r>
          </w:p>
          <w:p w14:paraId="28E5C5A0" w14:textId="6004E8D9" w:rsidR="00AB3BED" w:rsidRPr="00CB6667" w:rsidRDefault="00AB3BED" w:rsidP="00CB666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lastRenderedPageBreak/>
              <w:t>General garments</w:t>
            </w:r>
          </w:p>
        </w:tc>
      </w:tr>
      <w:tr w:rsidR="00B541F5" w:rsidRPr="00CB6667" w14:paraId="38DAEF2C" w14:textId="77777777" w:rsidTr="00B541F5">
        <w:tc>
          <w:tcPr>
            <w:tcW w:w="549" w:type="dxa"/>
            <w:shd w:val="clear" w:color="auto" w:fill="DAE9F7" w:themeFill="text2" w:themeFillTint="1A"/>
          </w:tcPr>
          <w:p w14:paraId="7C086D52" w14:textId="64558C2D" w:rsidR="00B541F5" w:rsidRPr="00CB6667" w:rsidRDefault="00B541F5" w:rsidP="00B541F5">
            <w:p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AB3BED">
              <w:rPr>
                <w:rFonts w:ascii="Calibri" w:hAnsi="Calibri" w:cs="Calibri"/>
                <w:b/>
                <w:bCs/>
                <w:sz w:val="22"/>
                <w:szCs w:val="22"/>
                <w:lang w:bidi="ar-YE"/>
              </w:rPr>
              <w:lastRenderedPageBreak/>
              <w:t>No.</w:t>
            </w:r>
          </w:p>
        </w:tc>
        <w:tc>
          <w:tcPr>
            <w:tcW w:w="1786" w:type="dxa"/>
            <w:shd w:val="clear" w:color="auto" w:fill="DAE9F7" w:themeFill="text2" w:themeFillTint="1A"/>
          </w:tcPr>
          <w:p w14:paraId="6A56E935" w14:textId="40EF796F" w:rsidR="00B541F5" w:rsidRPr="00CB6667" w:rsidRDefault="00B541F5" w:rsidP="00B541F5">
            <w:p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AB3BED">
              <w:rPr>
                <w:rFonts w:ascii="Calibri" w:hAnsi="Calibri" w:cs="Calibri"/>
                <w:b/>
                <w:bCs/>
                <w:sz w:val="22"/>
                <w:szCs w:val="22"/>
                <w:lang w:bidi="ar-YE"/>
              </w:rPr>
              <w:t>Category</w:t>
            </w:r>
          </w:p>
        </w:tc>
        <w:tc>
          <w:tcPr>
            <w:tcW w:w="2250" w:type="dxa"/>
            <w:shd w:val="clear" w:color="auto" w:fill="DAE9F7" w:themeFill="text2" w:themeFillTint="1A"/>
          </w:tcPr>
          <w:p w14:paraId="233D915D" w14:textId="3E125E0F" w:rsidR="00B541F5" w:rsidRPr="00F92C8F" w:rsidRDefault="00B541F5" w:rsidP="00B541F5">
            <w:pPr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AB3BED">
              <w:rPr>
                <w:rFonts w:ascii="Calibri" w:hAnsi="Calibri" w:cs="Calibri"/>
                <w:b/>
                <w:bCs/>
                <w:sz w:val="22"/>
                <w:szCs w:val="22"/>
                <w:lang w:bidi="ar-YE"/>
              </w:rPr>
              <w:t xml:space="preserve">Sub-category </w:t>
            </w:r>
          </w:p>
        </w:tc>
        <w:tc>
          <w:tcPr>
            <w:tcW w:w="5220" w:type="dxa"/>
            <w:shd w:val="clear" w:color="auto" w:fill="DAE9F7" w:themeFill="text2" w:themeFillTint="1A"/>
          </w:tcPr>
          <w:p w14:paraId="0BFE60F9" w14:textId="61AF2AE8" w:rsidR="00B541F5" w:rsidRPr="00B541F5" w:rsidRDefault="00B541F5" w:rsidP="00B541F5">
            <w:p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B541F5">
              <w:rPr>
                <w:rFonts w:ascii="Calibri" w:hAnsi="Calibri" w:cs="Calibri"/>
                <w:b/>
                <w:bCs/>
                <w:sz w:val="22"/>
                <w:szCs w:val="22"/>
                <w:lang w:bidi="ar-YE"/>
              </w:rPr>
              <w:t>Fields</w:t>
            </w:r>
          </w:p>
        </w:tc>
      </w:tr>
      <w:tr w:rsidR="00B541F5" w:rsidRPr="00CB6667" w14:paraId="56F3E7EA" w14:textId="77777777" w:rsidTr="00A556B9">
        <w:tc>
          <w:tcPr>
            <w:tcW w:w="549" w:type="dxa"/>
            <w:vMerge w:val="restart"/>
          </w:tcPr>
          <w:p w14:paraId="737F8116" w14:textId="77777777" w:rsidR="00B541F5" w:rsidRPr="00B541F5" w:rsidRDefault="00B541F5" w:rsidP="00A556B9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bidi="ar-YE"/>
              </w:rPr>
            </w:pPr>
            <w:r w:rsidRPr="00B541F5">
              <w:rPr>
                <w:rFonts w:ascii="Calibri" w:hAnsi="Calibri" w:cs="Calibri"/>
                <w:b/>
                <w:bCs/>
                <w:sz w:val="22"/>
                <w:szCs w:val="22"/>
                <w:lang w:bidi="ar-YE"/>
              </w:rPr>
              <w:t>2</w:t>
            </w:r>
          </w:p>
        </w:tc>
        <w:tc>
          <w:tcPr>
            <w:tcW w:w="1786" w:type="dxa"/>
            <w:vMerge w:val="restart"/>
          </w:tcPr>
          <w:p w14:paraId="7D880B5F" w14:textId="77777777" w:rsidR="00B541F5" w:rsidRPr="00B541F5" w:rsidRDefault="00B541F5" w:rsidP="00A556B9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bidi="ar-YE"/>
              </w:rPr>
            </w:pPr>
            <w:r w:rsidRPr="00B541F5">
              <w:rPr>
                <w:rFonts w:ascii="Calibri" w:hAnsi="Calibri" w:cs="Calibri"/>
                <w:b/>
                <w:bCs/>
                <w:sz w:val="22"/>
                <w:szCs w:val="22"/>
                <w:lang w:bidi="ar-YE"/>
              </w:rPr>
              <w:t>Services</w:t>
            </w:r>
          </w:p>
        </w:tc>
        <w:tc>
          <w:tcPr>
            <w:tcW w:w="2250" w:type="dxa"/>
          </w:tcPr>
          <w:p w14:paraId="67292861" w14:textId="77777777" w:rsidR="00B541F5" w:rsidRPr="00CB6667" w:rsidRDefault="00B541F5" w:rsidP="00A556B9">
            <w:pPr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F92C8F">
              <w:rPr>
                <w:rFonts w:ascii="Calibri" w:hAnsi="Calibri" w:cs="Calibri"/>
                <w:sz w:val="22"/>
                <w:szCs w:val="22"/>
                <w:lang w:bidi="ar-YE"/>
              </w:rPr>
              <w:t>Transport &amp; Logistics Services</w:t>
            </w:r>
          </w:p>
        </w:tc>
        <w:tc>
          <w:tcPr>
            <w:tcW w:w="5220" w:type="dxa"/>
          </w:tcPr>
          <w:p w14:paraId="30FF0E98" w14:textId="77777777" w:rsidR="00B541F5" w:rsidRPr="00F92C8F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F92C8F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Vehicle rental </w:t>
            </w:r>
          </w:p>
          <w:p w14:paraId="43DFB2A3" w14:textId="77777777" w:rsidR="00B541F5" w:rsidRPr="00F92C8F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F92C8F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Goods transportation </w:t>
            </w:r>
          </w:p>
          <w:p w14:paraId="77D4F3C0" w14:textId="77777777" w:rsidR="00B541F5" w:rsidRPr="00F92C8F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F92C8F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Freight forwarding </w:t>
            </w:r>
          </w:p>
          <w:p w14:paraId="3F97F31A" w14:textId="77777777" w:rsidR="00B541F5" w:rsidRPr="00F92C8F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F92C8F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Customs clearance </w:t>
            </w:r>
          </w:p>
          <w:p w14:paraId="43560B14" w14:textId="77777777" w:rsidR="00B541F5" w:rsidRPr="00CB6667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>Warehousing services</w:t>
            </w:r>
          </w:p>
        </w:tc>
      </w:tr>
      <w:tr w:rsidR="00B541F5" w:rsidRPr="00CB6667" w14:paraId="5A116A52" w14:textId="77777777" w:rsidTr="00A556B9">
        <w:tc>
          <w:tcPr>
            <w:tcW w:w="549" w:type="dxa"/>
            <w:vMerge/>
          </w:tcPr>
          <w:p w14:paraId="6614DA31" w14:textId="77777777" w:rsidR="00B541F5" w:rsidRPr="00CB6667" w:rsidRDefault="00B541F5" w:rsidP="00A556B9">
            <w:p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</w:p>
        </w:tc>
        <w:tc>
          <w:tcPr>
            <w:tcW w:w="1786" w:type="dxa"/>
            <w:vMerge/>
          </w:tcPr>
          <w:p w14:paraId="49037001" w14:textId="77777777" w:rsidR="00B541F5" w:rsidRPr="00CB6667" w:rsidRDefault="00B541F5" w:rsidP="00A556B9">
            <w:p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</w:p>
        </w:tc>
        <w:tc>
          <w:tcPr>
            <w:tcW w:w="2250" w:type="dxa"/>
          </w:tcPr>
          <w:p w14:paraId="23ECA6EA" w14:textId="77777777" w:rsidR="00B541F5" w:rsidRPr="00CB6667" w:rsidRDefault="00B541F5" w:rsidP="00A556B9">
            <w:pPr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>Facility &amp; Administrative Services</w:t>
            </w:r>
          </w:p>
        </w:tc>
        <w:tc>
          <w:tcPr>
            <w:tcW w:w="5220" w:type="dxa"/>
          </w:tcPr>
          <w:p w14:paraId="48CC1C99" w14:textId="77777777" w:rsidR="00B541F5" w:rsidRPr="00F92C8F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F92C8F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Office cleaning </w:t>
            </w:r>
          </w:p>
          <w:p w14:paraId="5971FF42" w14:textId="77777777" w:rsidR="00B541F5" w:rsidRPr="00F92C8F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F92C8F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Security services </w:t>
            </w:r>
          </w:p>
          <w:p w14:paraId="055A737A" w14:textId="77777777" w:rsidR="00B541F5" w:rsidRPr="00F92C8F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F92C8F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Catering services </w:t>
            </w:r>
          </w:p>
          <w:p w14:paraId="7A0CC364" w14:textId="77777777" w:rsidR="00B541F5" w:rsidRPr="00F92C8F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F92C8F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Event management </w:t>
            </w:r>
          </w:p>
          <w:p w14:paraId="56B0DCBF" w14:textId="77777777" w:rsidR="00B541F5" w:rsidRPr="00CB6667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>Printing &amp; photocopying</w:t>
            </w:r>
          </w:p>
        </w:tc>
      </w:tr>
      <w:tr w:rsidR="00B541F5" w:rsidRPr="00CB6667" w14:paraId="32178266" w14:textId="77777777" w:rsidTr="00A556B9">
        <w:tc>
          <w:tcPr>
            <w:tcW w:w="549" w:type="dxa"/>
            <w:vMerge/>
          </w:tcPr>
          <w:p w14:paraId="6928AAF2" w14:textId="77777777" w:rsidR="00B541F5" w:rsidRPr="00CB6667" w:rsidRDefault="00B541F5" w:rsidP="00A556B9">
            <w:p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</w:p>
        </w:tc>
        <w:tc>
          <w:tcPr>
            <w:tcW w:w="1786" w:type="dxa"/>
            <w:vMerge/>
          </w:tcPr>
          <w:p w14:paraId="5832F9FA" w14:textId="77777777" w:rsidR="00B541F5" w:rsidRPr="00CB6667" w:rsidRDefault="00B541F5" w:rsidP="00A556B9">
            <w:p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</w:p>
        </w:tc>
        <w:tc>
          <w:tcPr>
            <w:tcW w:w="2250" w:type="dxa"/>
          </w:tcPr>
          <w:p w14:paraId="36ACD386" w14:textId="77777777" w:rsidR="00B541F5" w:rsidRPr="00CB6667" w:rsidRDefault="00B541F5" w:rsidP="00A556B9">
            <w:pPr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>IT &amp; Communication Services</w:t>
            </w:r>
          </w:p>
        </w:tc>
        <w:tc>
          <w:tcPr>
            <w:tcW w:w="5220" w:type="dxa"/>
          </w:tcPr>
          <w:p w14:paraId="1F3B7E25" w14:textId="77777777" w:rsidR="00B541F5" w:rsidRPr="00CB6667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F92C8F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Software development </w:t>
            </w:r>
          </w:p>
          <w:p w14:paraId="48630956" w14:textId="77777777" w:rsidR="00B541F5" w:rsidRPr="00CB6667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IT support &amp; maintenance </w:t>
            </w:r>
          </w:p>
          <w:p w14:paraId="1A6A156A" w14:textId="77777777" w:rsidR="00B541F5" w:rsidRPr="00F92C8F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F92C8F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Internet services </w:t>
            </w:r>
          </w:p>
          <w:p w14:paraId="72C44FEF" w14:textId="77777777" w:rsidR="00B541F5" w:rsidRPr="00F92C8F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F92C8F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Network installation </w:t>
            </w:r>
          </w:p>
          <w:p w14:paraId="703B6827" w14:textId="77777777" w:rsidR="00B541F5" w:rsidRPr="00CB6667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>Data management</w:t>
            </w:r>
          </w:p>
        </w:tc>
      </w:tr>
      <w:tr w:rsidR="00B541F5" w:rsidRPr="00CB6667" w14:paraId="0E2272B3" w14:textId="77777777" w:rsidTr="00A556B9">
        <w:tc>
          <w:tcPr>
            <w:tcW w:w="549" w:type="dxa"/>
            <w:vMerge/>
          </w:tcPr>
          <w:p w14:paraId="4AF261FD" w14:textId="77777777" w:rsidR="00B541F5" w:rsidRPr="00CB6667" w:rsidRDefault="00B541F5" w:rsidP="00A556B9">
            <w:p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</w:p>
        </w:tc>
        <w:tc>
          <w:tcPr>
            <w:tcW w:w="1786" w:type="dxa"/>
            <w:vMerge/>
          </w:tcPr>
          <w:p w14:paraId="4FA60612" w14:textId="77777777" w:rsidR="00B541F5" w:rsidRPr="00CB6667" w:rsidRDefault="00B541F5" w:rsidP="00A556B9">
            <w:p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</w:p>
        </w:tc>
        <w:tc>
          <w:tcPr>
            <w:tcW w:w="2250" w:type="dxa"/>
          </w:tcPr>
          <w:p w14:paraId="2F43AE3E" w14:textId="77777777" w:rsidR="00B541F5" w:rsidRPr="00CB6667" w:rsidRDefault="00B541F5" w:rsidP="00A556B9">
            <w:pPr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>Professional &amp; Consultancy Services</w:t>
            </w:r>
          </w:p>
        </w:tc>
        <w:tc>
          <w:tcPr>
            <w:tcW w:w="5220" w:type="dxa"/>
          </w:tcPr>
          <w:p w14:paraId="528041DC" w14:textId="77777777" w:rsidR="00B541F5" w:rsidRPr="00F92C8F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F92C8F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Auditing &amp; accounting </w:t>
            </w:r>
          </w:p>
          <w:p w14:paraId="1D6B7DC0" w14:textId="77777777" w:rsidR="00B541F5" w:rsidRPr="00F92C8F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F92C8F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Legal services </w:t>
            </w:r>
          </w:p>
          <w:p w14:paraId="3FC3E6A6" w14:textId="77777777" w:rsidR="00B541F5" w:rsidRPr="00F92C8F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F92C8F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HR consultancy </w:t>
            </w:r>
          </w:p>
          <w:p w14:paraId="5974351C" w14:textId="77777777" w:rsidR="00B541F5" w:rsidRPr="00F92C8F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F92C8F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Monitoring &amp; evaluation (M&amp;E) </w:t>
            </w:r>
          </w:p>
          <w:p w14:paraId="5A2665F6" w14:textId="77777777" w:rsidR="00B541F5" w:rsidRPr="00CB6667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>Research &amp; assessments</w:t>
            </w:r>
          </w:p>
        </w:tc>
      </w:tr>
      <w:tr w:rsidR="00B541F5" w:rsidRPr="00CB6667" w14:paraId="51D5B174" w14:textId="77777777" w:rsidTr="00A556B9">
        <w:tc>
          <w:tcPr>
            <w:tcW w:w="549" w:type="dxa"/>
            <w:vMerge/>
          </w:tcPr>
          <w:p w14:paraId="5A96F8D2" w14:textId="77777777" w:rsidR="00B541F5" w:rsidRPr="00CB6667" w:rsidRDefault="00B541F5" w:rsidP="00A556B9">
            <w:p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</w:p>
        </w:tc>
        <w:tc>
          <w:tcPr>
            <w:tcW w:w="1786" w:type="dxa"/>
            <w:vMerge/>
          </w:tcPr>
          <w:p w14:paraId="6CD4682D" w14:textId="77777777" w:rsidR="00B541F5" w:rsidRPr="00CB6667" w:rsidRDefault="00B541F5" w:rsidP="00A556B9">
            <w:p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</w:p>
        </w:tc>
        <w:tc>
          <w:tcPr>
            <w:tcW w:w="2250" w:type="dxa"/>
          </w:tcPr>
          <w:p w14:paraId="2BAD8906" w14:textId="77777777" w:rsidR="00B541F5" w:rsidRPr="00CB6667" w:rsidRDefault="00B541F5" w:rsidP="00A556B9">
            <w:pPr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>Health &amp; Medical Services</w:t>
            </w:r>
          </w:p>
        </w:tc>
        <w:tc>
          <w:tcPr>
            <w:tcW w:w="5220" w:type="dxa"/>
          </w:tcPr>
          <w:p w14:paraId="3B6E7CA1" w14:textId="77777777" w:rsidR="00B541F5" w:rsidRPr="00F92C8F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F92C8F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Clinic operation support </w:t>
            </w:r>
          </w:p>
          <w:p w14:paraId="18AFF0FA" w14:textId="77777777" w:rsidR="00B541F5" w:rsidRPr="00F92C8F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F92C8F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Medical staff provision </w:t>
            </w:r>
          </w:p>
          <w:p w14:paraId="30BC5B0C" w14:textId="77777777" w:rsidR="00B541F5" w:rsidRPr="00F92C8F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F92C8F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Laboratory services </w:t>
            </w:r>
          </w:p>
          <w:p w14:paraId="44FDA5FD" w14:textId="77777777" w:rsidR="00B541F5" w:rsidRPr="00CB6667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>Ambulance services</w:t>
            </w:r>
          </w:p>
        </w:tc>
      </w:tr>
      <w:tr w:rsidR="00B541F5" w:rsidRPr="00CB6667" w14:paraId="1CBBF213" w14:textId="77777777" w:rsidTr="00A556B9">
        <w:tc>
          <w:tcPr>
            <w:tcW w:w="549" w:type="dxa"/>
            <w:vMerge/>
          </w:tcPr>
          <w:p w14:paraId="0E05811E" w14:textId="77777777" w:rsidR="00B541F5" w:rsidRPr="00CB6667" w:rsidRDefault="00B541F5" w:rsidP="00A556B9">
            <w:p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</w:p>
        </w:tc>
        <w:tc>
          <w:tcPr>
            <w:tcW w:w="1786" w:type="dxa"/>
            <w:vMerge/>
          </w:tcPr>
          <w:p w14:paraId="04370470" w14:textId="77777777" w:rsidR="00B541F5" w:rsidRPr="00CB6667" w:rsidRDefault="00B541F5" w:rsidP="00A556B9">
            <w:p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</w:p>
        </w:tc>
        <w:tc>
          <w:tcPr>
            <w:tcW w:w="2250" w:type="dxa"/>
          </w:tcPr>
          <w:p w14:paraId="4DB1FA6E" w14:textId="77777777" w:rsidR="00B541F5" w:rsidRPr="00CB6667" w:rsidRDefault="00B541F5" w:rsidP="00A556B9">
            <w:pPr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>Media &amp; Communication Services</w:t>
            </w:r>
          </w:p>
        </w:tc>
        <w:tc>
          <w:tcPr>
            <w:tcW w:w="5220" w:type="dxa"/>
          </w:tcPr>
          <w:p w14:paraId="3FE11B36" w14:textId="77777777" w:rsidR="00B541F5" w:rsidRPr="00F92C8F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F92C8F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Graphic design </w:t>
            </w:r>
          </w:p>
          <w:p w14:paraId="39DDCADF" w14:textId="77777777" w:rsidR="00B541F5" w:rsidRPr="00F92C8F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F92C8F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Printing &amp; branding </w:t>
            </w:r>
          </w:p>
          <w:p w14:paraId="0CBCA834" w14:textId="77777777" w:rsidR="00B541F5" w:rsidRPr="00F92C8F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F92C8F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Photography &amp; videography </w:t>
            </w:r>
          </w:p>
          <w:p w14:paraId="3C8D888A" w14:textId="77777777" w:rsidR="00B541F5" w:rsidRPr="00CB6667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>Media campaigns</w:t>
            </w:r>
          </w:p>
        </w:tc>
      </w:tr>
      <w:tr w:rsidR="00B541F5" w:rsidRPr="00CB6667" w14:paraId="4E40750C" w14:textId="77777777" w:rsidTr="00A556B9">
        <w:tc>
          <w:tcPr>
            <w:tcW w:w="549" w:type="dxa"/>
            <w:vMerge/>
          </w:tcPr>
          <w:p w14:paraId="71427181" w14:textId="77777777" w:rsidR="00B541F5" w:rsidRPr="00CB6667" w:rsidRDefault="00B541F5" w:rsidP="00A556B9">
            <w:p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</w:p>
        </w:tc>
        <w:tc>
          <w:tcPr>
            <w:tcW w:w="1786" w:type="dxa"/>
            <w:vMerge/>
          </w:tcPr>
          <w:p w14:paraId="1D096152" w14:textId="77777777" w:rsidR="00B541F5" w:rsidRPr="00CB6667" w:rsidRDefault="00B541F5" w:rsidP="00A556B9">
            <w:p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</w:p>
        </w:tc>
        <w:tc>
          <w:tcPr>
            <w:tcW w:w="2250" w:type="dxa"/>
          </w:tcPr>
          <w:p w14:paraId="0BE73938" w14:textId="77777777" w:rsidR="00B541F5" w:rsidRPr="00CB6667" w:rsidRDefault="00B541F5" w:rsidP="00A556B9">
            <w:pPr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>Engineering &amp; Technical Services</w:t>
            </w:r>
          </w:p>
        </w:tc>
        <w:tc>
          <w:tcPr>
            <w:tcW w:w="5220" w:type="dxa"/>
          </w:tcPr>
          <w:p w14:paraId="408AD630" w14:textId="77777777" w:rsidR="00B541F5" w:rsidRPr="00F92C8F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F92C8F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Surveying </w:t>
            </w:r>
          </w:p>
          <w:p w14:paraId="2947B5CC" w14:textId="77777777" w:rsidR="00B541F5" w:rsidRPr="00F92C8F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F92C8F">
              <w:rPr>
                <w:rFonts w:ascii="Calibri" w:hAnsi="Calibri" w:cs="Calibri"/>
                <w:sz w:val="22"/>
                <w:szCs w:val="22"/>
                <w:lang w:bidi="ar-YE"/>
              </w:rPr>
              <w:t>Design (</w:t>
            </w:r>
            <w:proofErr w:type="gramStart"/>
            <w:r w:rsidRPr="00F92C8F">
              <w:rPr>
                <w:rFonts w:ascii="Calibri" w:hAnsi="Calibri" w:cs="Calibri"/>
                <w:sz w:val="22"/>
                <w:szCs w:val="22"/>
                <w:lang w:bidi="ar-YE"/>
              </w:rPr>
              <w:t>architectural,</w:t>
            </w:r>
            <w:proofErr w:type="gramEnd"/>
            <w:r w:rsidRPr="00F92C8F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 engineering) </w:t>
            </w:r>
          </w:p>
          <w:p w14:paraId="3F161C17" w14:textId="77777777" w:rsidR="00B541F5" w:rsidRPr="00CB6667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>Supervision services</w:t>
            </w:r>
          </w:p>
        </w:tc>
      </w:tr>
      <w:tr w:rsidR="00B541F5" w:rsidRPr="00CB6667" w14:paraId="7B57B924" w14:textId="77777777" w:rsidTr="00A556B9">
        <w:tc>
          <w:tcPr>
            <w:tcW w:w="549" w:type="dxa"/>
            <w:vMerge/>
          </w:tcPr>
          <w:p w14:paraId="19D72D45" w14:textId="77777777" w:rsidR="00B541F5" w:rsidRPr="00CB6667" w:rsidRDefault="00B541F5" w:rsidP="00A556B9">
            <w:p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</w:p>
        </w:tc>
        <w:tc>
          <w:tcPr>
            <w:tcW w:w="1786" w:type="dxa"/>
            <w:vMerge/>
          </w:tcPr>
          <w:p w14:paraId="6EF076B9" w14:textId="77777777" w:rsidR="00B541F5" w:rsidRPr="00CB6667" w:rsidRDefault="00B541F5" w:rsidP="00A556B9">
            <w:p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</w:p>
        </w:tc>
        <w:tc>
          <w:tcPr>
            <w:tcW w:w="2250" w:type="dxa"/>
          </w:tcPr>
          <w:p w14:paraId="1A077C10" w14:textId="77777777" w:rsidR="00B541F5" w:rsidRPr="00CB6667" w:rsidRDefault="00B541F5" w:rsidP="00A556B9">
            <w:pPr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>Training &amp; Capacity Building</w:t>
            </w:r>
          </w:p>
        </w:tc>
        <w:tc>
          <w:tcPr>
            <w:tcW w:w="5220" w:type="dxa"/>
          </w:tcPr>
          <w:p w14:paraId="2C2F382C" w14:textId="77777777" w:rsidR="00B541F5" w:rsidRPr="00F92C8F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F92C8F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Staff training </w:t>
            </w:r>
          </w:p>
          <w:p w14:paraId="2A8AB8F7" w14:textId="77777777" w:rsidR="00B541F5" w:rsidRPr="00F92C8F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F92C8F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Community training </w:t>
            </w:r>
          </w:p>
          <w:p w14:paraId="26E6B26D" w14:textId="77777777" w:rsidR="00B541F5" w:rsidRPr="00CB6667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>Workshops facilitation</w:t>
            </w:r>
          </w:p>
        </w:tc>
      </w:tr>
      <w:tr w:rsidR="00B541F5" w:rsidRPr="00CB6667" w14:paraId="2BE18C03" w14:textId="77777777" w:rsidTr="00A556B9">
        <w:tc>
          <w:tcPr>
            <w:tcW w:w="549" w:type="dxa"/>
            <w:vMerge/>
          </w:tcPr>
          <w:p w14:paraId="6F668719" w14:textId="77777777" w:rsidR="00B541F5" w:rsidRPr="00CB6667" w:rsidRDefault="00B541F5" w:rsidP="00A556B9">
            <w:p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</w:p>
        </w:tc>
        <w:tc>
          <w:tcPr>
            <w:tcW w:w="1786" w:type="dxa"/>
            <w:vMerge/>
          </w:tcPr>
          <w:p w14:paraId="4B59AF03" w14:textId="77777777" w:rsidR="00B541F5" w:rsidRPr="00CB6667" w:rsidRDefault="00B541F5" w:rsidP="00A556B9">
            <w:p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</w:p>
        </w:tc>
        <w:tc>
          <w:tcPr>
            <w:tcW w:w="2250" w:type="dxa"/>
          </w:tcPr>
          <w:p w14:paraId="4A9BD357" w14:textId="77777777" w:rsidR="00B541F5" w:rsidRPr="00CB6667" w:rsidRDefault="00B541F5" w:rsidP="00A556B9">
            <w:p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>Financial Services</w:t>
            </w:r>
          </w:p>
        </w:tc>
        <w:tc>
          <w:tcPr>
            <w:tcW w:w="5220" w:type="dxa"/>
          </w:tcPr>
          <w:p w14:paraId="570794DC" w14:textId="77777777" w:rsidR="00B541F5" w:rsidRPr="00F92C8F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F92C8F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Banking services </w:t>
            </w:r>
          </w:p>
          <w:p w14:paraId="58E6971C" w14:textId="77777777" w:rsidR="00B541F5" w:rsidRPr="00F92C8F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F92C8F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Mobile money </w:t>
            </w:r>
          </w:p>
          <w:p w14:paraId="213FE930" w14:textId="77777777" w:rsidR="00B541F5" w:rsidRPr="00CB6667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>Money transfer services</w:t>
            </w:r>
          </w:p>
        </w:tc>
      </w:tr>
      <w:tr w:rsidR="00B541F5" w:rsidRPr="00CB6667" w14:paraId="31B69D73" w14:textId="77777777" w:rsidTr="00A556B9">
        <w:tc>
          <w:tcPr>
            <w:tcW w:w="549" w:type="dxa"/>
            <w:vMerge/>
          </w:tcPr>
          <w:p w14:paraId="06C52410" w14:textId="77777777" w:rsidR="00B541F5" w:rsidRPr="00CB6667" w:rsidRDefault="00B541F5" w:rsidP="00A556B9">
            <w:p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</w:p>
        </w:tc>
        <w:tc>
          <w:tcPr>
            <w:tcW w:w="1786" w:type="dxa"/>
            <w:vMerge/>
          </w:tcPr>
          <w:p w14:paraId="54052C8A" w14:textId="77777777" w:rsidR="00B541F5" w:rsidRPr="00CB6667" w:rsidRDefault="00B541F5" w:rsidP="00A556B9">
            <w:p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</w:p>
        </w:tc>
        <w:tc>
          <w:tcPr>
            <w:tcW w:w="2250" w:type="dxa"/>
          </w:tcPr>
          <w:p w14:paraId="658A82D9" w14:textId="77777777" w:rsidR="00B541F5" w:rsidRPr="00CB6667" w:rsidRDefault="00B541F5" w:rsidP="00A556B9">
            <w:pPr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>Maintenance &amp; Repair Services</w:t>
            </w:r>
          </w:p>
        </w:tc>
        <w:tc>
          <w:tcPr>
            <w:tcW w:w="5220" w:type="dxa"/>
          </w:tcPr>
          <w:p w14:paraId="0DCA9B12" w14:textId="77777777" w:rsidR="00B541F5" w:rsidRPr="00F92C8F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F92C8F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Vehicle maintenance </w:t>
            </w:r>
          </w:p>
          <w:p w14:paraId="30ABCC05" w14:textId="77777777" w:rsidR="00B541F5" w:rsidRPr="00F92C8F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F92C8F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Equipment repair </w:t>
            </w:r>
          </w:p>
          <w:p w14:paraId="49BEA46C" w14:textId="77777777" w:rsidR="00B541F5" w:rsidRPr="00CB6667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>Building maintenance</w:t>
            </w:r>
          </w:p>
        </w:tc>
      </w:tr>
      <w:tr w:rsidR="00B541F5" w:rsidRPr="00CB6667" w14:paraId="7EAEA220" w14:textId="77777777" w:rsidTr="00A556B9">
        <w:tc>
          <w:tcPr>
            <w:tcW w:w="549" w:type="dxa"/>
            <w:vMerge/>
          </w:tcPr>
          <w:p w14:paraId="45C312ED" w14:textId="77777777" w:rsidR="00B541F5" w:rsidRPr="00CB6667" w:rsidRDefault="00B541F5" w:rsidP="00A556B9">
            <w:p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</w:p>
        </w:tc>
        <w:tc>
          <w:tcPr>
            <w:tcW w:w="1786" w:type="dxa"/>
            <w:vMerge/>
          </w:tcPr>
          <w:p w14:paraId="67B9F93E" w14:textId="77777777" w:rsidR="00B541F5" w:rsidRPr="00CB6667" w:rsidRDefault="00B541F5" w:rsidP="00A556B9">
            <w:p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</w:p>
        </w:tc>
        <w:tc>
          <w:tcPr>
            <w:tcW w:w="2250" w:type="dxa"/>
          </w:tcPr>
          <w:p w14:paraId="649BB5FC" w14:textId="77777777" w:rsidR="00B541F5" w:rsidRPr="00CB6667" w:rsidRDefault="00B541F5" w:rsidP="00A556B9">
            <w:p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>Others</w:t>
            </w:r>
          </w:p>
        </w:tc>
        <w:tc>
          <w:tcPr>
            <w:tcW w:w="5220" w:type="dxa"/>
          </w:tcPr>
          <w:p w14:paraId="44A1650E" w14:textId="77777777" w:rsidR="00B541F5" w:rsidRPr="00CB6667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>Any other services</w:t>
            </w:r>
          </w:p>
        </w:tc>
      </w:tr>
    </w:tbl>
    <w:p w14:paraId="3B7B5F61" w14:textId="77777777" w:rsidR="00B541F5" w:rsidRDefault="00B541F5" w:rsidP="00A522AA">
      <w:pPr>
        <w:spacing w:after="0" w:line="240" w:lineRule="auto"/>
        <w:jc w:val="both"/>
        <w:rPr>
          <w:b/>
          <w:bCs/>
          <w:color w:val="EE0000"/>
          <w:sz w:val="22"/>
          <w:szCs w:val="22"/>
          <w:lang w:bidi="ar-YE"/>
        </w:rPr>
      </w:pPr>
    </w:p>
    <w:p w14:paraId="6DC7AAD3" w14:textId="77777777" w:rsidR="00B541F5" w:rsidRDefault="00B541F5" w:rsidP="00A522AA">
      <w:pPr>
        <w:spacing w:after="0" w:line="240" w:lineRule="auto"/>
        <w:jc w:val="both"/>
        <w:rPr>
          <w:b/>
          <w:bCs/>
          <w:color w:val="EE0000"/>
          <w:sz w:val="22"/>
          <w:szCs w:val="22"/>
          <w:lang w:bidi="ar-YE"/>
        </w:rPr>
      </w:pPr>
    </w:p>
    <w:p w14:paraId="076302A9" w14:textId="77777777" w:rsidR="00B541F5" w:rsidRDefault="00B541F5" w:rsidP="00A522AA">
      <w:pPr>
        <w:spacing w:after="0" w:line="240" w:lineRule="auto"/>
        <w:jc w:val="both"/>
        <w:rPr>
          <w:b/>
          <w:bCs/>
          <w:color w:val="EE0000"/>
          <w:sz w:val="22"/>
          <w:szCs w:val="22"/>
          <w:lang w:bidi="ar-YE"/>
        </w:rPr>
      </w:pPr>
    </w:p>
    <w:p w14:paraId="00A0169C" w14:textId="77777777" w:rsidR="00B541F5" w:rsidRDefault="00B541F5" w:rsidP="00A522AA">
      <w:pPr>
        <w:spacing w:after="0" w:line="240" w:lineRule="auto"/>
        <w:jc w:val="both"/>
        <w:rPr>
          <w:b/>
          <w:bCs/>
          <w:color w:val="EE0000"/>
          <w:sz w:val="22"/>
          <w:szCs w:val="22"/>
          <w:lang w:bidi="ar-YE"/>
        </w:rPr>
      </w:pPr>
    </w:p>
    <w:p w14:paraId="69BED15B" w14:textId="77777777" w:rsidR="00B541F5" w:rsidRDefault="00B541F5" w:rsidP="00A522AA">
      <w:pPr>
        <w:spacing w:after="0" w:line="240" w:lineRule="auto"/>
        <w:jc w:val="both"/>
        <w:rPr>
          <w:b/>
          <w:bCs/>
          <w:color w:val="EE0000"/>
          <w:sz w:val="22"/>
          <w:szCs w:val="22"/>
          <w:lang w:bidi="ar-YE"/>
        </w:rPr>
      </w:pPr>
    </w:p>
    <w:p w14:paraId="3B451C72" w14:textId="77777777" w:rsidR="00B541F5" w:rsidRDefault="00B541F5" w:rsidP="00A522AA">
      <w:pPr>
        <w:spacing w:after="0" w:line="240" w:lineRule="auto"/>
        <w:jc w:val="both"/>
        <w:rPr>
          <w:b/>
          <w:bCs/>
          <w:color w:val="EE0000"/>
          <w:sz w:val="22"/>
          <w:szCs w:val="22"/>
          <w:lang w:bidi="ar-YE"/>
        </w:rPr>
      </w:pPr>
    </w:p>
    <w:p w14:paraId="594E1F0F" w14:textId="77777777" w:rsidR="00B541F5" w:rsidRDefault="00B541F5" w:rsidP="00A522AA">
      <w:pPr>
        <w:spacing w:after="0" w:line="240" w:lineRule="auto"/>
        <w:jc w:val="both"/>
        <w:rPr>
          <w:b/>
          <w:bCs/>
          <w:color w:val="EE0000"/>
          <w:sz w:val="22"/>
          <w:szCs w:val="22"/>
          <w:lang w:bidi="ar-YE"/>
        </w:rPr>
      </w:pPr>
    </w:p>
    <w:p w14:paraId="1D26AAA8" w14:textId="77777777" w:rsidR="00B541F5" w:rsidRDefault="00B541F5" w:rsidP="00A522AA">
      <w:pPr>
        <w:spacing w:after="0" w:line="240" w:lineRule="auto"/>
        <w:jc w:val="both"/>
        <w:rPr>
          <w:b/>
          <w:bCs/>
          <w:color w:val="EE0000"/>
          <w:sz w:val="22"/>
          <w:szCs w:val="22"/>
          <w:lang w:bidi="ar-YE"/>
        </w:rPr>
      </w:pPr>
    </w:p>
    <w:p w14:paraId="5D0E5ABE" w14:textId="77777777" w:rsidR="00B541F5" w:rsidRDefault="00B541F5" w:rsidP="00A522AA">
      <w:pPr>
        <w:spacing w:after="0" w:line="240" w:lineRule="auto"/>
        <w:jc w:val="both"/>
        <w:rPr>
          <w:b/>
          <w:bCs/>
          <w:color w:val="EE0000"/>
          <w:sz w:val="22"/>
          <w:szCs w:val="22"/>
          <w:lang w:bidi="ar-YE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549"/>
        <w:gridCol w:w="1786"/>
        <w:gridCol w:w="2250"/>
        <w:gridCol w:w="5220"/>
      </w:tblGrid>
      <w:tr w:rsidR="00B541F5" w:rsidRPr="00CB6667" w14:paraId="12232C14" w14:textId="77777777" w:rsidTr="00B541F5">
        <w:tc>
          <w:tcPr>
            <w:tcW w:w="549" w:type="dxa"/>
            <w:shd w:val="clear" w:color="auto" w:fill="DAE9F7" w:themeFill="text2" w:themeFillTint="1A"/>
          </w:tcPr>
          <w:p w14:paraId="49AD9A04" w14:textId="12A305E1" w:rsidR="00B541F5" w:rsidRPr="00CB6667" w:rsidRDefault="00B541F5" w:rsidP="00B541F5">
            <w:p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AB3BED">
              <w:rPr>
                <w:rFonts w:ascii="Calibri" w:hAnsi="Calibri" w:cs="Calibri"/>
                <w:b/>
                <w:bCs/>
                <w:sz w:val="22"/>
                <w:szCs w:val="22"/>
                <w:lang w:bidi="ar-YE"/>
              </w:rPr>
              <w:t>No.</w:t>
            </w:r>
          </w:p>
        </w:tc>
        <w:tc>
          <w:tcPr>
            <w:tcW w:w="1786" w:type="dxa"/>
            <w:shd w:val="clear" w:color="auto" w:fill="DAE9F7" w:themeFill="text2" w:themeFillTint="1A"/>
          </w:tcPr>
          <w:p w14:paraId="23FA7062" w14:textId="13253E17" w:rsidR="00B541F5" w:rsidRPr="00CB6667" w:rsidRDefault="00B541F5" w:rsidP="00B541F5">
            <w:p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AB3BED">
              <w:rPr>
                <w:rFonts w:ascii="Calibri" w:hAnsi="Calibri" w:cs="Calibri"/>
                <w:b/>
                <w:bCs/>
                <w:sz w:val="22"/>
                <w:szCs w:val="22"/>
                <w:lang w:bidi="ar-YE"/>
              </w:rPr>
              <w:t>Category</w:t>
            </w:r>
          </w:p>
        </w:tc>
        <w:tc>
          <w:tcPr>
            <w:tcW w:w="2250" w:type="dxa"/>
            <w:shd w:val="clear" w:color="auto" w:fill="DAE9F7" w:themeFill="text2" w:themeFillTint="1A"/>
          </w:tcPr>
          <w:p w14:paraId="59B62CC7" w14:textId="16CBB86C" w:rsidR="00B541F5" w:rsidRPr="00CB6667" w:rsidRDefault="00B541F5" w:rsidP="00B541F5">
            <w:p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AB3BED">
              <w:rPr>
                <w:rFonts w:ascii="Calibri" w:hAnsi="Calibri" w:cs="Calibri"/>
                <w:b/>
                <w:bCs/>
                <w:sz w:val="22"/>
                <w:szCs w:val="22"/>
                <w:lang w:bidi="ar-YE"/>
              </w:rPr>
              <w:t xml:space="preserve">Sub-category </w:t>
            </w:r>
          </w:p>
        </w:tc>
        <w:tc>
          <w:tcPr>
            <w:tcW w:w="5220" w:type="dxa"/>
            <w:shd w:val="clear" w:color="auto" w:fill="DAE9F7" w:themeFill="text2" w:themeFillTint="1A"/>
          </w:tcPr>
          <w:p w14:paraId="3CE0AB94" w14:textId="206EC654" w:rsidR="00B541F5" w:rsidRPr="00B541F5" w:rsidRDefault="00B541F5" w:rsidP="00B541F5">
            <w:p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B541F5">
              <w:rPr>
                <w:rFonts w:ascii="Calibri" w:hAnsi="Calibri" w:cs="Calibri"/>
                <w:b/>
                <w:bCs/>
                <w:sz w:val="22"/>
                <w:szCs w:val="22"/>
                <w:lang w:bidi="ar-YE"/>
              </w:rPr>
              <w:t>Fields</w:t>
            </w:r>
          </w:p>
        </w:tc>
      </w:tr>
      <w:tr w:rsidR="00B541F5" w:rsidRPr="00CB6667" w14:paraId="2415D9D4" w14:textId="77777777" w:rsidTr="00A556B9">
        <w:tc>
          <w:tcPr>
            <w:tcW w:w="549" w:type="dxa"/>
            <w:vMerge w:val="restart"/>
          </w:tcPr>
          <w:p w14:paraId="417A9E5C" w14:textId="77777777" w:rsidR="00B541F5" w:rsidRPr="00B541F5" w:rsidRDefault="00B541F5" w:rsidP="00A556B9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bidi="ar-YE"/>
              </w:rPr>
            </w:pPr>
            <w:r w:rsidRPr="00B541F5">
              <w:rPr>
                <w:rFonts w:ascii="Calibri" w:hAnsi="Calibri" w:cs="Calibri"/>
                <w:b/>
                <w:bCs/>
                <w:sz w:val="22"/>
                <w:szCs w:val="22"/>
                <w:lang w:bidi="ar-YE"/>
              </w:rPr>
              <w:t>4</w:t>
            </w:r>
          </w:p>
        </w:tc>
        <w:tc>
          <w:tcPr>
            <w:tcW w:w="1786" w:type="dxa"/>
            <w:vMerge w:val="restart"/>
          </w:tcPr>
          <w:p w14:paraId="181A0B49" w14:textId="77777777" w:rsidR="00B541F5" w:rsidRPr="00B541F5" w:rsidRDefault="00B541F5" w:rsidP="00A556B9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bidi="ar-YE"/>
              </w:rPr>
            </w:pPr>
            <w:r w:rsidRPr="00B541F5">
              <w:rPr>
                <w:rFonts w:ascii="Calibri" w:hAnsi="Calibri" w:cs="Calibri"/>
                <w:b/>
                <w:bCs/>
                <w:sz w:val="22"/>
                <w:szCs w:val="22"/>
                <w:lang w:bidi="ar-YE"/>
              </w:rPr>
              <w:t>Consultancy</w:t>
            </w:r>
          </w:p>
        </w:tc>
        <w:tc>
          <w:tcPr>
            <w:tcW w:w="2250" w:type="dxa"/>
          </w:tcPr>
          <w:p w14:paraId="3A2FBD85" w14:textId="77777777" w:rsidR="00B541F5" w:rsidRPr="00CB6667" w:rsidRDefault="00B541F5" w:rsidP="00A556B9">
            <w:pPr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>Audit &amp; Financial Consultancy</w:t>
            </w:r>
          </w:p>
        </w:tc>
        <w:tc>
          <w:tcPr>
            <w:tcW w:w="5220" w:type="dxa"/>
          </w:tcPr>
          <w:p w14:paraId="45313762" w14:textId="5F5D57D8" w:rsidR="00B541F5" w:rsidRPr="00B541F5" w:rsidRDefault="00B541F5" w:rsidP="00B541F5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External </w:t>
            </w:r>
            <w:r>
              <w:rPr>
                <w:rFonts w:ascii="Calibri" w:hAnsi="Calibri" w:cs="Calibri"/>
                <w:sz w:val="22"/>
                <w:szCs w:val="22"/>
                <w:lang w:bidi="ar-YE"/>
              </w:rPr>
              <w:t xml:space="preserve">/ </w:t>
            </w:r>
            <w:r w:rsidRPr="00B541F5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Internal auditing </w:t>
            </w:r>
          </w:p>
          <w:p w14:paraId="0C268A5D" w14:textId="77777777" w:rsidR="00B541F5" w:rsidRPr="00CB6667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Financial management consultancy </w:t>
            </w:r>
          </w:p>
          <w:p w14:paraId="3D96CA82" w14:textId="77777777" w:rsidR="00B541F5" w:rsidRPr="00CB6667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Tax advisory services </w:t>
            </w:r>
          </w:p>
          <w:p w14:paraId="5CE3A3F5" w14:textId="77777777" w:rsidR="00B541F5" w:rsidRPr="00CB6667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>Compliance &amp; risk auditing</w:t>
            </w:r>
          </w:p>
        </w:tc>
      </w:tr>
      <w:tr w:rsidR="00B541F5" w:rsidRPr="00CB6667" w14:paraId="33DCB5AD" w14:textId="77777777" w:rsidTr="00A556B9">
        <w:tc>
          <w:tcPr>
            <w:tcW w:w="549" w:type="dxa"/>
            <w:vMerge/>
          </w:tcPr>
          <w:p w14:paraId="75525C19" w14:textId="77777777" w:rsidR="00B541F5" w:rsidRPr="00CB6667" w:rsidRDefault="00B541F5" w:rsidP="00A556B9">
            <w:p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</w:p>
        </w:tc>
        <w:tc>
          <w:tcPr>
            <w:tcW w:w="1786" w:type="dxa"/>
            <w:vMerge/>
          </w:tcPr>
          <w:p w14:paraId="73A43339" w14:textId="77777777" w:rsidR="00B541F5" w:rsidRPr="00CB6667" w:rsidRDefault="00B541F5" w:rsidP="00A556B9">
            <w:p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</w:p>
        </w:tc>
        <w:tc>
          <w:tcPr>
            <w:tcW w:w="2250" w:type="dxa"/>
          </w:tcPr>
          <w:p w14:paraId="7D4E138E" w14:textId="77777777" w:rsidR="00B541F5" w:rsidRPr="00CB6667" w:rsidRDefault="00B541F5" w:rsidP="00A556B9">
            <w:pPr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>Legal Consultancy</w:t>
            </w:r>
          </w:p>
        </w:tc>
        <w:tc>
          <w:tcPr>
            <w:tcW w:w="5220" w:type="dxa"/>
          </w:tcPr>
          <w:p w14:paraId="3751268C" w14:textId="14159EEB" w:rsidR="00B541F5" w:rsidRPr="00CE4E02" w:rsidRDefault="00B541F5" w:rsidP="00CE4E02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>Legal advisory services</w:t>
            </w:r>
            <w:r w:rsidR="00CE4E02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, </w:t>
            </w:r>
            <w:r w:rsidR="00CE4E02" w:rsidRPr="00CB6667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Regulatory compliance </w:t>
            </w:r>
          </w:p>
          <w:p w14:paraId="3F409B5B" w14:textId="77777777" w:rsidR="00B541F5" w:rsidRPr="00CB6667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Contract drafting &amp; review </w:t>
            </w:r>
          </w:p>
          <w:p w14:paraId="2C94CB60" w14:textId="77777777" w:rsidR="00B541F5" w:rsidRPr="00CB6667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Labor law consultancy </w:t>
            </w:r>
          </w:p>
          <w:p w14:paraId="4BDE8D3A" w14:textId="77777777" w:rsidR="00B541F5" w:rsidRPr="00CB6667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>Dispute resolution / arbitration</w:t>
            </w:r>
          </w:p>
        </w:tc>
      </w:tr>
      <w:tr w:rsidR="00B541F5" w:rsidRPr="00CB6667" w14:paraId="32DD931E" w14:textId="77777777" w:rsidTr="00A556B9">
        <w:tc>
          <w:tcPr>
            <w:tcW w:w="549" w:type="dxa"/>
            <w:vMerge/>
          </w:tcPr>
          <w:p w14:paraId="35326BE4" w14:textId="77777777" w:rsidR="00B541F5" w:rsidRPr="00CB6667" w:rsidRDefault="00B541F5" w:rsidP="00A556B9">
            <w:p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</w:p>
        </w:tc>
        <w:tc>
          <w:tcPr>
            <w:tcW w:w="1786" w:type="dxa"/>
            <w:vMerge/>
          </w:tcPr>
          <w:p w14:paraId="6A61CC96" w14:textId="77777777" w:rsidR="00B541F5" w:rsidRPr="00CB6667" w:rsidRDefault="00B541F5" w:rsidP="00A556B9">
            <w:p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</w:p>
        </w:tc>
        <w:tc>
          <w:tcPr>
            <w:tcW w:w="2250" w:type="dxa"/>
          </w:tcPr>
          <w:p w14:paraId="44F290A0" w14:textId="77777777" w:rsidR="00B541F5" w:rsidRPr="00CB6667" w:rsidRDefault="00B541F5" w:rsidP="00A556B9">
            <w:pPr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>Human Resources (HR) Consultancy</w:t>
            </w:r>
          </w:p>
        </w:tc>
        <w:tc>
          <w:tcPr>
            <w:tcW w:w="5220" w:type="dxa"/>
          </w:tcPr>
          <w:p w14:paraId="1614C77E" w14:textId="77777777" w:rsidR="00B541F5" w:rsidRPr="00CB6667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HR policy development </w:t>
            </w:r>
          </w:p>
          <w:p w14:paraId="3635DCA7" w14:textId="77777777" w:rsidR="00B541F5" w:rsidRPr="00CB6667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Organizational structure design </w:t>
            </w:r>
          </w:p>
          <w:p w14:paraId="4B5ECF21" w14:textId="77777777" w:rsidR="00B541F5" w:rsidRPr="00CB6667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Performance management systems </w:t>
            </w:r>
          </w:p>
          <w:p w14:paraId="0F3D0460" w14:textId="77777777" w:rsidR="00B541F5" w:rsidRPr="00CB6667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>Payroll &amp; benefits consultancy</w:t>
            </w:r>
          </w:p>
        </w:tc>
      </w:tr>
      <w:tr w:rsidR="00B541F5" w:rsidRPr="00CB6667" w14:paraId="276C468E" w14:textId="77777777" w:rsidTr="00A556B9">
        <w:tc>
          <w:tcPr>
            <w:tcW w:w="549" w:type="dxa"/>
            <w:vMerge/>
          </w:tcPr>
          <w:p w14:paraId="7961C13C" w14:textId="77777777" w:rsidR="00B541F5" w:rsidRPr="00CB6667" w:rsidRDefault="00B541F5" w:rsidP="00A556B9">
            <w:p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</w:p>
        </w:tc>
        <w:tc>
          <w:tcPr>
            <w:tcW w:w="1786" w:type="dxa"/>
            <w:vMerge/>
          </w:tcPr>
          <w:p w14:paraId="363F04BF" w14:textId="77777777" w:rsidR="00B541F5" w:rsidRPr="00CB6667" w:rsidRDefault="00B541F5" w:rsidP="00A556B9">
            <w:p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</w:p>
        </w:tc>
        <w:tc>
          <w:tcPr>
            <w:tcW w:w="2250" w:type="dxa"/>
          </w:tcPr>
          <w:p w14:paraId="2AA5E73C" w14:textId="77777777" w:rsidR="00B541F5" w:rsidRPr="00CB6667" w:rsidRDefault="00B541F5" w:rsidP="00A556B9">
            <w:pPr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>Monitoring, Evaluation &amp; Learning (MEL)</w:t>
            </w:r>
          </w:p>
        </w:tc>
        <w:tc>
          <w:tcPr>
            <w:tcW w:w="5220" w:type="dxa"/>
          </w:tcPr>
          <w:p w14:paraId="39A4A617" w14:textId="77777777" w:rsidR="00B541F5" w:rsidRPr="00CB6667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Monitoring &amp; evaluation (M&amp;E) </w:t>
            </w:r>
          </w:p>
          <w:p w14:paraId="7C848A28" w14:textId="77777777" w:rsidR="00B541F5" w:rsidRPr="00CB6667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Baseline / endline surveys </w:t>
            </w:r>
          </w:p>
          <w:p w14:paraId="03B51D84" w14:textId="77777777" w:rsidR="00B541F5" w:rsidRPr="00CB6667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Impact assessments </w:t>
            </w:r>
          </w:p>
          <w:p w14:paraId="563A0387" w14:textId="77777777" w:rsidR="00B541F5" w:rsidRPr="00CB6667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Data collection &amp; analysis </w:t>
            </w:r>
          </w:p>
          <w:p w14:paraId="0AA64330" w14:textId="77777777" w:rsidR="00B541F5" w:rsidRPr="00CB6667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>Third-party monitoring (TPM)</w:t>
            </w:r>
          </w:p>
        </w:tc>
      </w:tr>
      <w:tr w:rsidR="00B541F5" w:rsidRPr="00CB6667" w14:paraId="306501CD" w14:textId="77777777" w:rsidTr="00A556B9">
        <w:tc>
          <w:tcPr>
            <w:tcW w:w="549" w:type="dxa"/>
            <w:vMerge/>
          </w:tcPr>
          <w:p w14:paraId="7FDB7F50" w14:textId="77777777" w:rsidR="00B541F5" w:rsidRPr="00CB6667" w:rsidRDefault="00B541F5" w:rsidP="00A556B9">
            <w:p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</w:p>
        </w:tc>
        <w:tc>
          <w:tcPr>
            <w:tcW w:w="1786" w:type="dxa"/>
            <w:vMerge/>
          </w:tcPr>
          <w:p w14:paraId="22B01614" w14:textId="77777777" w:rsidR="00B541F5" w:rsidRPr="00CB6667" w:rsidRDefault="00B541F5" w:rsidP="00A556B9">
            <w:p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</w:p>
        </w:tc>
        <w:tc>
          <w:tcPr>
            <w:tcW w:w="2250" w:type="dxa"/>
          </w:tcPr>
          <w:p w14:paraId="584BB409" w14:textId="77777777" w:rsidR="00B541F5" w:rsidRPr="00CB6667" w:rsidRDefault="00B541F5" w:rsidP="00A556B9">
            <w:pPr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>Research &amp; Assessment</w:t>
            </w:r>
          </w:p>
        </w:tc>
        <w:tc>
          <w:tcPr>
            <w:tcW w:w="5220" w:type="dxa"/>
          </w:tcPr>
          <w:p w14:paraId="129ACB3F" w14:textId="6D5A6CB2" w:rsidR="00B541F5" w:rsidRPr="00B541F5" w:rsidRDefault="00B541F5" w:rsidP="00B541F5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>Market assessments</w:t>
            </w:r>
            <w:r>
              <w:rPr>
                <w:rFonts w:ascii="Calibri" w:hAnsi="Calibri" w:cs="Calibri"/>
                <w:sz w:val="22"/>
                <w:szCs w:val="22"/>
                <w:lang w:bidi="ar-YE"/>
              </w:rPr>
              <w:t xml:space="preserve">, </w:t>
            </w:r>
            <w:r w:rsidRPr="00B541F5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Needs assessments </w:t>
            </w:r>
          </w:p>
          <w:p w14:paraId="5773E84E" w14:textId="77777777" w:rsidR="00B541F5" w:rsidRPr="00CB6667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Feasibility studies </w:t>
            </w:r>
          </w:p>
          <w:p w14:paraId="703806AD" w14:textId="340A1310" w:rsidR="00B541F5" w:rsidRPr="00CE4E02" w:rsidRDefault="00B541F5" w:rsidP="00CE4E02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>Socio-economic research</w:t>
            </w:r>
            <w:r w:rsidR="00CE4E02">
              <w:rPr>
                <w:rFonts w:ascii="Calibri" w:hAnsi="Calibri" w:cs="Calibri"/>
                <w:sz w:val="22"/>
                <w:szCs w:val="22"/>
                <w:lang w:bidi="ar-YE"/>
              </w:rPr>
              <w:t>, S</w:t>
            </w:r>
            <w:r w:rsidRPr="00CE4E02">
              <w:rPr>
                <w:rFonts w:ascii="Calibri" w:hAnsi="Calibri" w:cs="Calibri"/>
                <w:sz w:val="22"/>
                <w:szCs w:val="22"/>
                <w:lang w:bidi="ar-YE"/>
              </w:rPr>
              <w:t>ectoral studies</w:t>
            </w:r>
          </w:p>
        </w:tc>
      </w:tr>
      <w:tr w:rsidR="00B541F5" w:rsidRPr="00CB6667" w14:paraId="2C3FC147" w14:textId="77777777" w:rsidTr="00A556B9">
        <w:tc>
          <w:tcPr>
            <w:tcW w:w="549" w:type="dxa"/>
            <w:vMerge/>
          </w:tcPr>
          <w:p w14:paraId="2E02DF21" w14:textId="77777777" w:rsidR="00B541F5" w:rsidRPr="00CB6667" w:rsidRDefault="00B541F5" w:rsidP="00A556B9">
            <w:p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</w:p>
        </w:tc>
        <w:tc>
          <w:tcPr>
            <w:tcW w:w="1786" w:type="dxa"/>
            <w:vMerge/>
          </w:tcPr>
          <w:p w14:paraId="3F36BDAB" w14:textId="77777777" w:rsidR="00B541F5" w:rsidRPr="00CB6667" w:rsidRDefault="00B541F5" w:rsidP="00A556B9">
            <w:p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</w:p>
        </w:tc>
        <w:tc>
          <w:tcPr>
            <w:tcW w:w="2250" w:type="dxa"/>
          </w:tcPr>
          <w:p w14:paraId="32172A4E" w14:textId="77777777" w:rsidR="00B541F5" w:rsidRPr="00CB6667" w:rsidRDefault="00B541F5" w:rsidP="00A556B9">
            <w:pPr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>Engineering &amp; Technical Consultancy</w:t>
            </w:r>
          </w:p>
        </w:tc>
        <w:tc>
          <w:tcPr>
            <w:tcW w:w="5220" w:type="dxa"/>
          </w:tcPr>
          <w:p w14:paraId="3DBEBC5E" w14:textId="77777777" w:rsidR="00B541F5" w:rsidRPr="00CB6667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Engineering design (civil, electrical, mechanical) </w:t>
            </w:r>
          </w:p>
          <w:p w14:paraId="594D274E" w14:textId="77777777" w:rsidR="00B541F5" w:rsidRPr="00CB6667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Architectural design </w:t>
            </w:r>
          </w:p>
          <w:p w14:paraId="7FE9CE46" w14:textId="77777777" w:rsidR="00B541F5" w:rsidRPr="00CB6667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Technical supervision </w:t>
            </w:r>
          </w:p>
          <w:p w14:paraId="2ACD97A8" w14:textId="6F9C1609" w:rsidR="00B541F5" w:rsidRPr="00CE4E02" w:rsidRDefault="00B541F5" w:rsidP="00CE4E02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>Quantity surveying</w:t>
            </w:r>
            <w:r w:rsidR="00CE4E02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, </w:t>
            </w:r>
            <w:r w:rsidRPr="00CE4E02">
              <w:rPr>
                <w:rFonts w:ascii="Calibri" w:hAnsi="Calibri" w:cs="Calibri"/>
                <w:sz w:val="22"/>
                <w:szCs w:val="22"/>
                <w:lang w:bidi="ar-YE"/>
              </w:rPr>
              <w:t>Site assessment</w:t>
            </w:r>
          </w:p>
        </w:tc>
      </w:tr>
      <w:tr w:rsidR="00B541F5" w:rsidRPr="00CB6667" w14:paraId="0BC493C3" w14:textId="77777777" w:rsidTr="00A556B9">
        <w:tc>
          <w:tcPr>
            <w:tcW w:w="549" w:type="dxa"/>
            <w:vMerge/>
          </w:tcPr>
          <w:p w14:paraId="24E691F1" w14:textId="77777777" w:rsidR="00B541F5" w:rsidRPr="00CB6667" w:rsidRDefault="00B541F5" w:rsidP="00A556B9">
            <w:p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</w:p>
        </w:tc>
        <w:tc>
          <w:tcPr>
            <w:tcW w:w="1786" w:type="dxa"/>
            <w:vMerge/>
          </w:tcPr>
          <w:p w14:paraId="3C799987" w14:textId="77777777" w:rsidR="00B541F5" w:rsidRPr="00CB6667" w:rsidRDefault="00B541F5" w:rsidP="00A556B9">
            <w:p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</w:p>
        </w:tc>
        <w:tc>
          <w:tcPr>
            <w:tcW w:w="2250" w:type="dxa"/>
          </w:tcPr>
          <w:p w14:paraId="200394C1" w14:textId="77777777" w:rsidR="00B541F5" w:rsidRPr="00CB6667" w:rsidRDefault="00B541F5" w:rsidP="00A556B9">
            <w:pPr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>Environmental &amp; Social Consultancy</w:t>
            </w:r>
          </w:p>
        </w:tc>
        <w:tc>
          <w:tcPr>
            <w:tcW w:w="5220" w:type="dxa"/>
          </w:tcPr>
          <w:p w14:paraId="446E793E" w14:textId="77777777" w:rsidR="00B541F5" w:rsidRPr="00CB6667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Environmental impact assessment (EIA) </w:t>
            </w:r>
          </w:p>
          <w:p w14:paraId="5D2E2427" w14:textId="77777777" w:rsidR="00B541F5" w:rsidRPr="00CB6667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Social impact assessment </w:t>
            </w:r>
          </w:p>
          <w:p w14:paraId="4E2DC3D5" w14:textId="77777777" w:rsidR="00B541F5" w:rsidRPr="00CB6667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Climate &amp; sustainability advisory </w:t>
            </w:r>
          </w:p>
          <w:p w14:paraId="4A787F9D" w14:textId="46E140EF" w:rsidR="00B541F5" w:rsidRPr="00CE4E02" w:rsidRDefault="00B541F5" w:rsidP="00CE4E02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Waste management planning </w:t>
            </w:r>
          </w:p>
        </w:tc>
      </w:tr>
      <w:tr w:rsidR="00B541F5" w:rsidRPr="00CB6667" w14:paraId="40050DEA" w14:textId="77777777" w:rsidTr="00A556B9">
        <w:tc>
          <w:tcPr>
            <w:tcW w:w="549" w:type="dxa"/>
            <w:vMerge/>
          </w:tcPr>
          <w:p w14:paraId="0F655EA2" w14:textId="77777777" w:rsidR="00B541F5" w:rsidRPr="00CB6667" w:rsidRDefault="00B541F5" w:rsidP="00A556B9">
            <w:p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</w:p>
        </w:tc>
        <w:tc>
          <w:tcPr>
            <w:tcW w:w="1786" w:type="dxa"/>
            <w:vMerge/>
          </w:tcPr>
          <w:p w14:paraId="3EEC2892" w14:textId="77777777" w:rsidR="00B541F5" w:rsidRPr="00CB6667" w:rsidRDefault="00B541F5" w:rsidP="00A556B9">
            <w:p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</w:p>
        </w:tc>
        <w:tc>
          <w:tcPr>
            <w:tcW w:w="2250" w:type="dxa"/>
          </w:tcPr>
          <w:p w14:paraId="04DD39F7" w14:textId="77777777" w:rsidR="00B541F5" w:rsidRPr="00CB6667" w:rsidRDefault="00B541F5" w:rsidP="00A556B9">
            <w:pPr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>Business &amp; Management Consultancy</w:t>
            </w:r>
          </w:p>
        </w:tc>
        <w:tc>
          <w:tcPr>
            <w:tcW w:w="5220" w:type="dxa"/>
          </w:tcPr>
          <w:p w14:paraId="360572CD" w14:textId="77777777" w:rsidR="00B541F5" w:rsidRPr="00CB6667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Strategic planning </w:t>
            </w:r>
          </w:p>
          <w:p w14:paraId="0A11F38C" w14:textId="77777777" w:rsidR="00B541F5" w:rsidRPr="00CB6667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Business development </w:t>
            </w:r>
          </w:p>
          <w:p w14:paraId="6DB909DD" w14:textId="77777777" w:rsidR="00B541F5" w:rsidRPr="00CB6667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Project management consultancy </w:t>
            </w:r>
          </w:p>
          <w:p w14:paraId="49B50170" w14:textId="77777777" w:rsidR="00B541F5" w:rsidRPr="00CB6667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>Risk management</w:t>
            </w:r>
          </w:p>
        </w:tc>
      </w:tr>
      <w:tr w:rsidR="00B541F5" w:rsidRPr="00CB6667" w14:paraId="7C2D9CDF" w14:textId="77777777" w:rsidTr="00A556B9">
        <w:tc>
          <w:tcPr>
            <w:tcW w:w="549" w:type="dxa"/>
            <w:vMerge/>
          </w:tcPr>
          <w:p w14:paraId="1CF396E3" w14:textId="77777777" w:rsidR="00B541F5" w:rsidRPr="00CB6667" w:rsidRDefault="00B541F5" w:rsidP="00A556B9">
            <w:p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</w:p>
        </w:tc>
        <w:tc>
          <w:tcPr>
            <w:tcW w:w="1786" w:type="dxa"/>
            <w:vMerge/>
          </w:tcPr>
          <w:p w14:paraId="47F043E1" w14:textId="77777777" w:rsidR="00B541F5" w:rsidRPr="00CB6667" w:rsidRDefault="00B541F5" w:rsidP="00A556B9">
            <w:p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</w:p>
        </w:tc>
        <w:tc>
          <w:tcPr>
            <w:tcW w:w="2250" w:type="dxa"/>
          </w:tcPr>
          <w:p w14:paraId="6768D82A" w14:textId="77777777" w:rsidR="00B541F5" w:rsidRPr="00CB6667" w:rsidRDefault="00B541F5" w:rsidP="00A556B9">
            <w:pPr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>IT &amp; Digital Consultancy</w:t>
            </w:r>
          </w:p>
        </w:tc>
        <w:tc>
          <w:tcPr>
            <w:tcW w:w="5220" w:type="dxa"/>
          </w:tcPr>
          <w:p w14:paraId="3C39C3C3" w14:textId="77777777" w:rsidR="00B541F5" w:rsidRPr="00CB6667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Systems analysis &amp; design </w:t>
            </w:r>
          </w:p>
          <w:p w14:paraId="0F17D706" w14:textId="77777777" w:rsidR="00B541F5" w:rsidRPr="00CB6667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ERP systems consultancy </w:t>
            </w:r>
          </w:p>
          <w:p w14:paraId="20A0CA16" w14:textId="77777777" w:rsidR="00B541F5" w:rsidRPr="00CB6667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Cybersecurity advisory </w:t>
            </w:r>
          </w:p>
          <w:p w14:paraId="53757DB7" w14:textId="77777777" w:rsidR="00B541F5" w:rsidRPr="00CB6667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Data management systems </w:t>
            </w:r>
          </w:p>
          <w:p w14:paraId="5D64B982" w14:textId="77777777" w:rsidR="00B541F5" w:rsidRPr="00CB6667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>Digital transformation</w:t>
            </w:r>
          </w:p>
        </w:tc>
      </w:tr>
      <w:tr w:rsidR="00B541F5" w:rsidRPr="00CB6667" w14:paraId="55DC024A" w14:textId="77777777" w:rsidTr="00A556B9">
        <w:tc>
          <w:tcPr>
            <w:tcW w:w="549" w:type="dxa"/>
            <w:vMerge/>
          </w:tcPr>
          <w:p w14:paraId="7CE7FF62" w14:textId="77777777" w:rsidR="00B541F5" w:rsidRPr="00CB6667" w:rsidRDefault="00B541F5" w:rsidP="00A556B9">
            <w:p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</w:p>
        </w:tc>
        <w:tc>
          <w:tcPr>
            <w:tcW w:w="1786" w:type="dxa"/>
            <w:vMerge/>
          </w:tcPr>
          <w:p w14:paraId="6B3D53DA" w14:textId="77777777" w:rsidR="00B541F5" w:rsidRPr="00CB6667" w:rsidRDefault="00B541F5" w:rsidP="00A556B9">
            <w:p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</w:p>
        </w:tc>
        <w:tc>
          <w:tcPr>
            <w:tcW w:w="2250" w:type="dxa"/>
          </w:tcPr>
          <w:p w14:paraId="2AC6B8C6" w14:textId="77777777" w:rsidR="00B541F5" w:rsidRPr="00CB6667" w:rsidRDefault="00B541F5" w:rsidP="00A556B9">
            <w:pPr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>Communication &amp; Media Consultancy</w:t>
            </w:r>
          </w:p>
        </w:tc>
        <w:tc>
          <w:tcPr>
            <w:tcW w:w="5220" w:type="dxa"/>
          </w:tcPr>
          <w:p w14:paraId="24AB5108" w14:textId="77777777" w:rsidR="00B541F5" w:rsidRPr="00CB6667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Communication strategy development </w:t>
            </w:r>
          </w:p>
          <w:p w14:paraId="5B507639" w14:textId="77777777" w:rsidR="00B541F5" w:rsidRPr="00CB6667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Public relations advisory </w:t>
            </w:r>
          </w:p>
          <w:p w14:paraId="4379B5FA" w14:textId="6CE23D58" w:rsidR="00B541F5" w:rsidRPr="00CE4E02" w:rsidRDefault="00B541F5" w:rsidP="00CE4E02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>Branding &amp; messaging</w:t>
            </w:r>
            <w:r w:rsidR="00CE4E02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, </w:t>
            </w:r>
            <w:r w:rsidRPr="00CE4E02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Content strategy </w:t>
            </w:r>
          </w:p>
          <w:p w14:paraId="2F471ACD" w14:textId="77777777" w:rsidR="00B541F5" w:rsidRPr="00CB6667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>Media planning</w:t>
            </w:r>
          </w:p>
        </w:tc>
      </w:tr>
      <w:tr w:rsidR="00B541F5" w:rsidRPr="00CB6667" w14:paraId="2686DF37" w14:textId="77777777" w:rsidTr="00A556B9">
        <w:tc>
          <w:tcPr>
            <w:tcW w:w="549" w:type="dxa"/>
            <w:vMerge/>
          </w:tcPr>
          <w:p w14:paraId="7450A639" w14:textId="77777777" w:rsidR="00B541F5" w:rsidRPr="00CB6667" w:rsidRDefault="00B541F5" w:rsidP="00A556B9">
            <w:p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</w:p>
        </w:tc>
        <w:tc>
          <w:tcPr>
            <w:tcW w:w="1786" w:type="dxa"/>
            <w:vMerge/>
          </w:tcPr>
          <w:p w14:paraId="5505D4A3" w14:textId="77777777" w:rsidR="00B541F5" w:rsidRPr="00CB6667" w:rsidRDefault="00B541F5" w:rsidP="00A556B9">
            <w:p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</w:p>
        </w:tc>
        <w:tc>
          <w:tcPr>
            <w:tcW w:w="2250" w:type="dxa"/>
          </w:tcPr>
          <w:p w14:paraId="5BBB5BD6" w14:textId="77777777" w:rsidR="00B541F5" w:rsidRPr="00CB6667" w:rsidRDefault="00B541F5" w:rsidP="00A556B9">
            <w:pPr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>Training &amp; Capacity Building Consultancy</w:t>
            </w:r>
          </w:p>
        </w:tc>
        <w:tc>
          <w:tcPr>
            <w:tcW w:w="5220" w:type="dxa"/>
          </w:tcPr>
          <w:p w14:paraId="3DBF0CCA" w14:textId="77777777" w:rsidR="00B541F5" w:rsidRPr="00CB6667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Training program design </w:t>
            </w:r>
          </w:p>
          <w:p w14:paraId="655A785F" w14:textId="77777777" w:rsidR="00B541F5" w:rsidRPr="00CB6667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Facilitation services </w:t>
            </w:r>
          </w:p>
          <w:p w14:paraId="5AC8D04B" w14:textId="77777777" w:rsidR="00B541F5" w:rsidRPr="00CB6667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Capacity building plans </w:t>
            </w:r>
          </w:p>
          <w:p w14:paraId="3FDD4402" w14:textId="77777777" w:rsidR="00B541F5" w:rsidRPr="00CB6667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>Coaching &amp; mentoring</w:t>
            </w:r>
          </w:p>
        </w:tc>
      </w:tr>
      <w:tr w:rsidR="00B541F5" w:rsidRPr="00CB6667" w14:paraId="473A14D8" w14:textId="77777777" w:rsidTr="00A556B9">
        <w:tc>
          <w:tcPr>
            <w:tcW w:w="549" w:type="dxa"/>
            <w:vMerge/>
          </w:tcPr>
          <w:p w14:paraId="1F2DF655" w14:textId="77777777" w:rsidR="00B541F5" w:rsidRPr="00CB6667" w:rsidRDefault="00B541F5" w:rsidP="00A556B9">
            <w:p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</w:p>
        </w:tc>
        <w:tc>
          <w:tcPr>
            <w:tcW w:w="1786" w:type="dxa"/>
            <w:vMerge/>
          </w:tcPr>
          <w:p w14:paraId="414FDAF1" w14:textId="77777777" w:rsidR="00B541F5" w:rsidRPr="00CB6667" w:rsidRDefault="00B541F5" w:rsidP="00A556B9">
            <w:p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</w:p>
        </w:tc>
        <w:tc>
          <w:tcPr>
            <w:tcW w:w="2250" w:type="dxa"/>
          </w:tcPr>
          <w:p w14:paraId="2F8F3501" w14:textId="77777777" w:rsidR="00B541F5" w:rsidRPr="00CB6667" w:rsidRDefault="00B541F5" w:rsidP="00A556B9">
            <w:pPr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>Specialized / Other Consultancy</w:t>
            </w:r>
          </w:p>
        </w:tc>
        <w:tc>
          <w:tcPr>
            <w:tcW w:w="5220" w:type="dxa"/>
          </w:tcPr>
          <w:p w14:paraId="23F13EF5" w14:textId="77777777" w:rsidR="00B541F5" w:rsidRPr="00CB6667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Gender &amp; inclusion consultancy </w:t>
            </w:r>
          </w:p>
          <w:p w14:paraId="7908FD70" w14:textId="77777777" w:rsidR="00B541F5" w:rsidRPr="00CB6667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Protection &amp; safeguarding advisory </w:t>
            </w:r>
          </w:p>
          <w:p w14:paraId="68EFB9FB" w14:textId="77777777" w:rsidR="00B541F5" w:rsidRPr="00CB6667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Health systems consultancy </w:t>
            </w:r>
          </w:p>
          <w:p w14:paraId="4FBEBB9B" w14:textId="77777777" w:rsidR="00B541F5" w:rsidRPr="00CB6667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Education program consultancy </w:t>
            </w:r>
          </w:p>
          <w:p w14:paraId="633018F3" w14:textId="77777777" w:rsidR="00B541F5" w:rsidRPr="00CB6667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lastRenderedPageBreak/>
              <w:t>Livelihoods &amp; economic development advisory</w:t>
            </w:r>
          </w:p>
        </w:tc>
      </w:tr>
    </w:tbl>
    <w:p w14:paraId="69726B32" w14:textId="77777777" w:rsidR="00B541F5" w:rsidRDefault="00B541F5" w:rsidP="00A522AA">
      <w:pPr>
        <w:spacing w:after="0" w:line="240" w:lineRule="auto"/>
        <w:jc w:val="both"/>
        <w:rPr>
          <w:b/>
          <w:bCs/>
          <w:color w:val="EE0000"/>
          <w:sz w:val="22"/>
          <w:szCs w:val="22"/>
          <w:lang w:bidi="ar-YE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549"/>
        <w:gridCol w:w="1786"/>
        <w:gridCol w:w="2250"/>
        <w:gridCol w:w="5220"/>
      </w:tblGrid>
      <w:tr w:rsidR="00B541F5" w:rsidRPr="00CB6667" w14:paraId="4182AFCB" w14:textId="77777777" w:rsidTr="00A556B9">
        <w:tc>
          <w:tcPr>
            <w:tcW w:w="549" w:type="dxa"/>
            <w:shd w:val="clear" w:color="auto" w:fill="DAE9F7" w:themeFill="text2" w:themeFillTint="1A"/>
          </w:tcPr>
          <w:p w14:paraId="5615DA15" w14:textId="77777777" w:rsidR="00B541F5" w:rsidRPr="00CB6667" w:rsidRDefault="00B541F5" w:rsidP="00A556B9">
            <w:p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AB3BED">
              <w:rPr>
                <w:rFonts w:ascii="Calibri" w:hAnsi="Calibri" w:cs="Calibri"/>
                <w:b/>
                <w:bCs/>
                <w:sz w:val="22"/>
                <w:szCs w:val="22"/>
                <w:lang w:bidi="ar-YE"/>
              </w:rPr>
              <w:t>No.</w:t>
            </w:r>
          </w:p>
        </w:tc>
        <w:tc>
          <w:tcPr>
            <w:tcW w:w="1786" w:type="dxa"/>
            <w:shd w:val="clear" w:color="auto" w:fill="DAE9F7" w:themeFill="text2" w:themeFillTint="1A"/>
          </w:tcPr>
          <w:p w14:paraId="1F5C4DDE" w14:textId="77777777" w:rsidR="00B541F5" w:rsidRPr="00CB6667" w:rsidRDefault="00B541F5" w:rsidP="00A556B9">
            <w:p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AB3BED">
              <w:rPr>
                <w:rFonts w:ascii="Calibri" w:hAnsi="Calibri" w:cs="Calibri"/>
                <w:b/>
                <w:bCs/>
                <w:sz w:val="22"/>
                <w:szCs w:val="22"/>
                <w:lang w:bidi="ar-YE"/>
              </w:rPr>
              <w:t>Category</w:t>
            </w:r>
          </w:p>
        </w:tc>
        <w:tc>
          <w:tcPr>
            <w:tcW w:w="2250" w:type="dxa"/>
            <w:shd w:val="clear" w:color="auto" w:fill="DAE9F7" w:themeFill="text2" w:themeFillTint="1A"/>
          </w:tcPr>
          <w:p w14:paraId="33240941" w14:textId="77777777" w:rsidR="00B541F5" w:rsidRPr="00CB6667" w:rsidRDefault="00B541F5" w:rsidP="00A556B9">
            <w:p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AB3BED">
              <w:rPr>
                <w:rFonts w:ascii="Calibri" w:hAnsi="Calibri" w:cs="Calibri"/>
                <w:b/>
                <w:bCs/>
                <w:sz w:val="22"/>
                <w:szCs w:val="22"/>
                <w:lang w:bidi="ar-YE"/>
              </w:rPr>
              <w:t xml:space="preserve">Sub-category </w:t>
            </w:r>
          </w:p>
        </w:tc>
        <w:tc>
          <w:tcPr>
            <w:tcW w:w="5220" w:type="dxa"/>
            <w:shd w:val="clear" w:color="auto" w:fill="DAE9F7" w:themeFill="text2" w:themeFillTint="1A"/>
          </w:tcPr>
          <w:p w14:paraId="0883C0A8" w14:textId="77777777" w:rsidR="00B541F5" w:rsidRPr="00B541F5" w:rsidRDefault="00B541F5" w:rsidP="00A556B9">
            <w:p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B541F5">
              <w:rPr>
                <w:rFonts w:ascii="Calibri" w:hAnsi="Calibri" w:cs="Calibri"/>
                <w:b/>
                <w:bCs/>
                <w:sz w:val="22"/>
                <w:szCs w:val="22"/>
                <w:lang w:bidi="ar-YE"/>
              </w:rPr>
              <w:t>Fields</w:t>
            </w:r>
          </w:p>
        </w:tc>
      </w:tr>
      <w:tr w:rsidR="00B541F5" w:rsidRPr="00CB6667" w14:paraId="2A6558B9" w14:textId="77777777" w:rsidTr="00A556B9">
        <w:tc>
          <w:tcPr>
            <w:tcW w:w="549" w:type="dxa"/>
            <w:vMerge w:val="restart"/>
          </w:tcPr>
          <w:p w14:paraId="4D9ED284" w14:textId="77777777" w:rsidR="00B541F5" w:rsidRPr="00B541F5" w:rsidRDefault="00B541F5" w:rsidP="00A556B9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bidi="ar-YE"/>
              </w:rPr>
            </w:pPr>
            <w:r w:rsidRPr="00B541F5">
              <w:rPr>
                <w:rFonts w:ascii="Calibri" w:hAnsi="Calibri" w:cs="Calibri"/>
                <w:b/>
                <w:bCs/>
                <w:sz w:val="22"/>
                <w:szCs w:val="22"/>
                <w:lang w:bidi="ar-YE"/>
              </w:rPr>
              <w:t>3</w:t>
            </w:r>
          </w:p>
        </w:tc>
        <w:tc>
          <w:tcPr>
            <w:tcW w:w="1786" w:type="dxa"/>
            <w:vMerge w:val="restart"/>
          </w:tcPr>
          <w:p w14:paraId="60FEEEA3" w14:textId="77777777" w:rsidR="00B541F5" w:rsidRPr="00B541F5" w:rsidRDefault="00B541F5" w:rsidP="00A556B9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bidi="ar-YE"/>
              </w:rPr>
            </w:pPr>
            <w:r w:rsidRPr="00B541F5">
              <w:rPr>
                <w:rFonts w:ascii="Calibri" w:hAnsi="Calibri" w:cs="Calibri"/>
                <w:b/>
                <w:bCs/>
                <w:sz w:val="22"/>
                <w:szCs w:val="22"/>
                <w:lang w:bidi="ar-YE"/>
              </w:rPr>
              <w:t>Works</w:t>
            </w:r>
          </w:p>
        </w:tc>
        <w:tc>
          <w:tcPr>
            <w:tcW w:w="2250" w:type="dxa"/>
          </w:tcPr>
          <w:p w14:paraId="2F15D781" w14:textId="77777777" w:rsidR="00B541F5" w:rsidRPr="00CB6667" w:rsidRDefault="00B541F5" w:rsidP="00A556B9">
            <w:p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>Building Construction</w:t>
            </w:r>
          </w:p>
        </w:tc>
        <w:tc>
          <w:tcPr>
            <w:tcW w:w="5220" w:type="dxa"/>
          </w:tcPr>
          <w:p w14:paraId="73F9461A" w14:textId="77777777" w:rsidR="00B541F5" w:rsidRPr="00CB6667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Office buildings </w:t>
            </w:r>
          </w:p>
          <w:p w14:paraId="3D035645" w14:textId="77777777" w:rsidR="00B541F5" w:rsidRPr="00CB6667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Health facilities </w:t>
            </w:r>
          </w:p>
          <w:p w14:paraId="4411749A" w14:textId="77777777" w:rsidR="00B541F5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Schools </w:t>
            </w:r>
          </w:p>
          <w:p w14:paraId="6CB3021F" w14:textId="77777777" w:rsidR="00B541F5" w:rsidRPr="00B541F5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B541F5">
              <w:rPr>
                <w:rFonts w:ascii="Calibri" w:hAnsi="Calibri" w:cs="Calibri"/>
                <w:sz w:val="22"/>
                <w:szCs w:val="22"/>
                <w:lang w:bidi="ar-YE"/>
              </w:rPr>
              <w:t>Warehouses</w:t>
            </w:r>
          </w:p>
        </w:tc>
      </w:tr>
      <w:tr w:rsidR="00B541F5" w:rsidRPr="00CB6667" w14:paraId="1D37BFE0" w14:textId="77777777" w:rsidTr="00A556B9">
        <w:tc>
          <w:tcPr>
            <w:tcW w:w="549" w:type="dxa"/>
            <w:vMerge/>
          </w:tcPr>
          <w:p w14:paraId="0D09759F" w14:textId="77777777" w:rsidR="00B541F5" w:rsidRPr="00CB6667" w:rsidRDefault="00B541F5" w:rsidP="00A556B9">
            <w:p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</w:p>
        </w:tc>
        <w:tc>
          <w:tcPr>
            <w:tcW w:w="1786" w:type="dxa"/>
            <w:vMerge/>
          </w:tcPr>
          <w:p w14:paraId="3EF20205" w14:textId="77777777" w:rsidR="00B541F5" w:rsidRPr="00CB6667" w:rsidRDefault="00B541F5" w:rsidP="00A556B9">
            <w:p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</w:p>
        </w:tc>
        <w:tc>
          <w:tcPr>
            <w:tcW w:w="2250" w:type="dxa"/>
          </w:tcPr>
          <w:p w14:paraId="65444890" w14:textId="77777777" w:rsidR="00B541F5" w:rsidRPr="00CB6667" w:rsidRDefault="00B541F5" w:rsidP="00A556B9">
            <w:p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>Infrastructure Works</w:t>
            </w:r>
          </w:p>
        </w:tc>
        <w:tc>
          <w:tcPr>
            <w:tcW w:w="5220" w:type="dxa"/>
          </w:tcPr>
          <w:p w14:paraId="07A0B8D9" w14:textId="77777777" w:rsidR="00B541F5" w:rsidRPr="00CB6667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Road construction/rehabilitation </w:t>
            </w:r>
          </w:p>
          <w:p w14:paraId="3BE00BF6" w14:textId="77777777" w:rsidR="00B541F5" w:rsidRPr="00CB6667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>Drainage systems</w:t>
            </w:r>
          </w:p>
        </w:tc>
      </w:tr>
      <w:tr w:rsidR="00B541F5" w:rsidRPr="00CB6667" w14:paraId="717E1CBA" w14:textId="77777777" w:rsidTr="00A556B9">
        <w:tc>
          <w:tcPr>
            <w:tcW w:w="549" w:type="dxa"/>
            <w:vMerge/>
          </w:tcPr>
          <w:p w14:paraId="7EC8B03D" w14:textId="77777777" w:rsidR="00B541F5" w:rsidRPr="00CB6667" w:rsidRDefault="00B541F5" w:rsidP="00A556B9">
            <w:p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</w:p>
        </w:tc>
        <w:tc>
          <w:tcPr>
            <w:tcW w:w="1786" w:type="dxa"/>
            <w:vMerge/>
          </w:tcPr>
          <w:p w14:paraId="741E1961" w14:textId="77777777" w:rsidR="00B541F5" w:rsidRPr="00CB6667" w:rsidRDefault="00B541F5" w:rsidP="00A556B9">
            <w:p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</w:p>
        </w:tc>
        <w:tc>
          <w:tcPr>
            <w:tcW w:w="2250" w:type="dxa"/>
          </w:tcPr>
          <w:p w14:paraId="41C09CF1" w14:textId="77777777" w:rsidR="00B541F5" w:rsidRPr="00CB6667" w:rsidRDefault="00B541F5" w:rsidP="00A556B9">
            <w:p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>WASH Infrastructure</w:t>
            </w:r>
          </w:p>
        </w:tc>
        <w:tc>
          <w:tcPr>
            <w:tcW w:w="5220" w:type="dxa"/>
          </w:tcPr>
          <w:p w14:paraId="1551A963" w14:textId="77777777" w:rsidR="00B541F5" w:rsidRPr="00CB6667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Water systems (boreholes, wells) </w:t>
            </w:r>
          </w:p>
          <w:p w14:paraId="78DBFAA7" w14:textId="77777777" w:rsidR="00B541F5" w:rsidRPr="00CB6667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Water networks </w:t>
            </w:r>
          </w:p>
          <w:p w14:paraId="2A2BC1A5" w14:textId="77777777" w:rsidR="00B541F5" w:rsidRPr="00CB6667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Latrine construction </w:t>
            </w:r>
          </w:p>
          <w:p w14:paraId="6BB09CD9" w14:textId="77777777" w:rsidR="00B541F5" w:rsidRPr="00CB6667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>Waste management systems</w:t>
            </w:r>
          </w:p>
        </w:tc>
      </w:tr>
      <w:tr w:rsidR="00B541F5" w:rsidRPr="00CB6667" w14:paraId="510378A6" w14:textId="77777777" w:rsidTr="00A556B9">
        <w:tc>
          <w:tcPr>
            <w:tcW w:w="549" w:type="dxa"/>
            <w:vMerge/>
          </w:tcPr>
          <w:p w14:paraId="0E20FAFE" w14:textId="77777777" w:rsidR="00B541F5" w:rsidRPr="00CB6667" w:rsidRDefault="00B541F5" w:rsidP="00A556B9">
            <w:p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</w:p>
        </w:tc>
        <w:tc>
          <w:tcPr>
            <w:tcW w:w="1786" w:type="dxa"/>
            <w:vMerge/>
          </w:tcPr>
          <w:p w14:paraId="224999A6" w14:textId="77777777" w:rsidR="00B541F5" w:rsidRPr="00CB6667" w:rsidRDefault="00B541F5" w:rsidP="00A556B9">
            <w:p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</w:p>
        </w:tc>
        <w:tc>
          <w:tcPr>
            <w:tcW w:w="2250" w:type="dxa"/>
          </w:tcPr>
          <w:p w14:paraId="7C9831B2" w14:textId="77777777" w:rsidR="00B541F5" w:rsidRPr="00CB6667" w:rsidRDefault="00B541F5" w:rsidP="00A556B9">
            <w:pPr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>Energy &amp; Electrical Works</w:t>
            </w:r>
          </w:p>
        </w:tc>
        <w:tc>
          <w:tcPr>
            <w:tcW w:w="5220" w:type="dxa"/>
          </w:tcPr>
          <w:p w14:paraId="75B762EF" w14:textId="77777777" w:rsidR="00B541F5" w:rsidRPr="00CB6667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Solar system installation </w:t>
            </w:r>
          </w:p>
          <w:p w14:paraId="175B72F9" w14:textId="77777777" w:rsidR="00B541F5" w:rsidRPr="00CB6667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Electrical wiring </w:t>
            </w:r>
          </w:p>
          <w:p w14:paraId="2A566F95" w14:textId="77777777" w:rsidR="00B541F5" w:rsidRPr="00CB6667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>Generator installation</w:t>
            </w:r>
          </w:p>
        </w:tc>
      </w:tr>
      <w:tr w:rsidR="00B541F5" w:rsidRPr="00CB6667" w14:paraId="3C3A4F49" w14:textId="77777777" w:rsidTr="00A556B9">
        <w:tc>
          <w:tcPr>
            <w:tcW w:w="549" w:type="dxa"/>
            <w:vMerge/>
          </w:tcPr>
          <w:p w14:paraId="0D386A20" w14:textId="77777777" w:rsidR="00B541F5" w:rsidRPr="00CB6667" w:rsidRDefault="00B541F5" w:rsidP="00A556B9">
            <w:p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</w:p>
        </w:tc>
        <w:tc>
          <w:tcPr>
            <w:tcW w:w="1786" w:type="dxa"/>
            <w:vMerge/>
          </w:tcPr>
          <w:p w14:paraId="484BFDBB" w14:textId="77777777" w:rsidR="00B541F5" w:rsidRPr="00CB6667" w:rsidRDefault="00B541F5" w:rsidP="00A556B9">
            <w:p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</w:p>
        </w:tc>
        <w:tc>
          <w:tcPr>
            <w:tcW w:w="2250" w:type="dxa"/>
          </w:tcPr>
          <w:p w14:paraId="2651B9F0" w14:textId="77777777" w:rsidR="00B541F5" w:rsidRPr="00CB6667" w:rsidRDefault="00B541F5" w:rsidP="00A556B9">
            <w:pPr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>Rehabilitation &amp; Renovation</w:t>
            </w:r>
          </w:p>
        </w:tc>
        <w:tc>
          <w:tcPr>
            <w:tcW w:w="5220" w:type="dxa"/>
          </w:tcPr>
          <w:p w14:paraId="2856FF36" w14:textId="77777777" w:rsidR="00B541F5" w:rsidRPr="00CB6667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Building rehabilitation </w:t>
            </w:r>
          </w:p>
          <w:p w14:paraId="2C8977FC" w14:textId="77777777" w:rsidR="00B541F5" w:rsidRPr="00CB6667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Facility upgrades </w:t>
            </w:r>
          </w:p>
          <w:p w14:paraId="30CCCF52" w14:textId="77777777" w:rsidR="00B541F5" w:rsidRPr="00CB6667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>Maintenance works</w:t>
            </w:r>
          </w:p>
        </w:tc>
      </w:tr>
      <w:tr w:rsidR="00B541F5" w:rsidRPr="00CB6667" w14:paraId="28F4C527" w14:textId="77777777" w:rsidTr="00A556B9">
        <w:tc>
          <w:tcPr>
            <w:tcW w:w="549" w:type="dxa"/>
            <w:vMerge/>
          </w:tcPr>
          <w:p w14:paraId="24007CD6" w14:textId="77777777" w:rsidR="00B541F5" w:rsidRPr="00CB6667" w:rsidRDefault="00B541F5" w:rsidP="00A556B9">
            <w:p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</w:p>
        </w:tc>
        <w:tc>
          <w:tcPr>
            <w:tcW w:w="1786" w:type="dxa"/>
            <w:vMerge/>
          </w:tcPr>
          <w:p w14:paraId="41C1E500" w14:textId="77777777" w:rsidR="00B541F5" w:rsidRPr="00CB6667" w:rsidRDefault="00B541F5" w:rsidP="00A556B9">
            <w:p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</w:p>
        </w:tc>
        <w:tc>
          <w:tcPr>
            <w:tcW w:w="2250" w:type="dxa"/>
          </w:tcPr>
          <w:p w14:paraId="467B00E0" w14:textId="77777777" w:rsidR="00B541F5" w:rsidRPr="00CB6667" w:rsidRDefault="00B541F5" w:rsidP="00A556B9">
            <w:pPr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>Environmental &amp; Agriculture Works</w:t>
            </w:r>
          </w:p>
        </w:tc>
        <w:tc>
          <w:tcPr>
            <w:tcW w:w="5220" w:type="dxa"/>
          </w:tcPr>
          <w:p w14:paraId="77DD5CF9" w14:textId="77777777" w:rsidR="00B541F5" w:rsidRPr="00CB6667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Irrigation systems </w:t>
            </w:r>
          </w:p>
          <w:p w14:paraId="0244C73A" w14:textId="77777777" w:rsidR="00B541F5" w:rsidRPr="00CB6667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Land rehabilitation </w:t>
            </w:r>
          </w:p>
          <w:p w14:paraId="239BBED5" w14:textId="77777777" w:rsidR="00B541F5" w:rsidRPr="00CB6667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>Water harvesting structures</w:t>
            </w:r>
          </w:p>
        </w:tc>
      </w:tr>
      <w:tr w:rsidR="00B541F5" w:rsidRPr="00CB6667" w14:paraId="2601D07C" w14:textId="77777777" w:rsidTr="00A556B9">
        <w:tc>
          <w:tcPr>
            <w:tcW w:w="549" w:type="dxa"/>
            <w:vMerge/>
          </w:tcPr>
          <w:p w14:paraId="513C367E" w14:textId="77777777" w:rsidR="00B541F5" w:rsidRPr="00CB6667" w:rsidRDefault="00B541F5" w:rsidP="00A556B9">
            <w:p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</w:p>
        </w:tc>
        <w:tc>
          <w:tcPr>
            <w:tcW w:w="1786" w:type="dxa"/>
            <w:vMerge/>
          </w:tcPr>
          <w:p w14:paraId="0E036B00" w14:textId="77777777" w:rsidR="00B541F5" w:rsidRPr="00CB6667" w:rsidRDefault="00B541F5" w:rsidP="00A556B9">
            <w:p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</w:p>
        </w:tc>
        <w:tc>
          <w:tcPr>
            <w:tcW w:w="2250" w:type="dxa"/>
          </w:tcPr>
          <w:p w14:paraId="342C8FB4" w14:textId="77777777" w:rsidR="00B541F5" w:rsidRPr="00CB6667" w:rsidRDefault="00B541F5" w:rsidP="00A556B9">
            <w:pPr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>Small-Scale Community Works</w:t>
            </w:r>
          </w:p>
        </w:tc>
        <w:tc>
          <w:tcPr>
            <w:tcW w:w="5220" w:type="dxa"/>
          </w:tcPr>
          <w:p w14:paraId="2C91C8C7" w14:textId="77777777" w:rsidR="00B541F5" w:rsidRPr="00CB6667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 xml:space="preserve">Cash-for-work projects </w:t>
            </w:r>
          </w:p>
          <w:p w14:paraId="6FD052B5" w14:textId="77777777" w:rsidR="00B541F5" w:rsidRPr="00CB6667" w:rsidRDefault="00B541F5" w:rsidP="00A556B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sz w:val="22"/>
                <w:szCs w:val="22"/>
                <w:lang w:bidi="ar-YE"/>
              </w:rPr>
            </w:pPr>
            <w:r w:rsidRPr="00CB6667">
              <w:rPr>
                <w:rFonts w:ascii="Calibri" w:hAnsi="Calibri" w:cs="Calibri"/>
                <w:sz w:val="22"/>
                <w:szCs w:val="22"/>
                <w:lang w:bidi="ar-YE"/>
              </w:rPr>
              <w:t>Community infrastructure</w:t>
            </w:r>
          </w:p>
        </w:tc>
      </w:tr>
    </w:tbl>
    <w:p w14:paraId="151B7091" w14:textId="77777777" w:rsidR="00B541F5" w:rsidRDefault="00B541F5" w:rsidP="00A522AA">
      <w:pPr>
        <w:spacing w:after="0" w:line="240" w:lineRule="auto"/>
        <w:jc w:val="both"/>
        <w:rPr>
          <w:b/>
          <w:bCs/>
          <w:color w:val="EE0000"/>
          <w:sz w:val="22"/>
          <w:szCs w:val="22"/>
          <w:lang w:bidi="ar-YE"/>
        </w:rPr>
      </w:pPr>
    </w:p>
    <w:p w14:paraId="596BDFF4" w14:textId="65875D84" w:rsidR="00A522AA" w:rsidRPr="00FD603B" w:rsidRDefault="00A522AA" w:rsidP="00A522AA">
      <w:pPr>
        <w:spacing w:after="0" w:line="240" w:lineRule="auto"/>
        <w:jc w:val="both"/>
        <w:rPr>
          <w:rFonts w:ascii="Calibri" w:hAnsi="Calibri" w:cs="Calibri"/>
          <w:b/>
          <w:bCs/>
          <w:color w:val="EE0000"/>
          <w:sz w:val="22"/>
          <w:szCs w:val="22"/>
          <w:lang w:bidi="ar-YE"/>
        </w:rPr>
      </w:pPr>
      <w:r w:rsidRPr="00FD603B">
        <w:rPr>
          <w:rFonts w:ascii="Calibri" w:hAnsi="Calibri" w:cs="Calibri"/>
          <w:b/>
          <w:bCs/>
          <w:color w:val="EE0000"/>
          <w:sz w:val="22"/>
          <w:szCs w:val="22"/>
          <w:lang w:bidi="ar-YE"/>
        </w:rPr>
        <w:t>Who Can Apply:</w:t>
      </w:r>
    </w:p>
    <w:p w14:paraId="1A7B7C9E" w14:textId="77777777" w:rsidR="00A522AA" w:rsidRPr="00FD603B" w:rsidRDefault="00A522AA" w:rsidP="00A522AA">
      <w:pPr>
        <w:spacing w:after="0" w:line="240" w:lineRule="auto"/>
        <w:jc w:val="both"/>
        <w:rPr>
          <w:rFonts w:ascii="Calibri" w:hAnsi="Calibri" w:cs="Calibri"/>
          <w:sz w:val="22"/>
          <w:szCs w:val="22"/>
          <w:lang w:bidi="ar-YE"/>
        </w:rPr>
      </w:pPr>
      <w:r w:rsidRPr="00FD603B">
        <w:rPr>
          <w:rFonts w:ascii="Calibri" w:hAnsi="Calibri" w:cs="Calibri"/>
          <w:sz w:val="22"/>
          <w:szCs w:val="22"/>
          <w:lang w:bidi="ar-YE"/>
        </w:rPr>
        <w:t>Eligible applicants include legally registered companies, firms, and individuals with valid licenses to operate in Yemen and/or their respective countries of registration.</w:t>
      </w:r>
    </w:p>
    <w:p w14:paraId="47A4E8A6" w14:textId="77777777" w:rsidR="001E4109" w:rsidRPr="00FD603B" w:rsidRDefault="001E4109" w:rsidP="00835A01">
      <w:pPr>
        <w:spacing w:after="0" w:line="240" w:lineRule="auto"/>
        <w:rPr>
          <w:rFonts w:ascii="Calibri" w:hAnsi="Calibri" w:cs="Calibri"/>
          <w:b/>
          <w:bCs/>
          <w:sz w:val="22"/>
          <w:szCs w:val="22"/>
          <w:lang w:bidi="ar-YE"/>
        </w:rPr>
      </w:pPr>
    </w:p>
    <w:p w14:paraId="29E2CE94" w14:textId="77777777" w:rsidR="001E4109" w:rsidRPr="00FD603B" w:rsidRDefault="00835A01" w:rsidP="001E4109">
      <w:pPr>
        <w:spacing w:after="0" w:line="240" w:lineRule="auto"/>
        <w:rPr>
          <w:rFonts w:ascii="Calibri" w:hAnsi="Calibri" w:cs="Calibri"/>
          <w:b/>
          <w:bCs/>
          <w:color w:val="EE0000"/>
          <w:sz w:val="22"/>
          <w:szCs w:val="22"/>
          <w:lang w:bidi="ar-YE"/>
        </w:rPr>
      </w:pPr>
      <w:r w:rsidRPr="00FD603B">
        <w:rPr>
          <w:rFonts w:ascii="Calibri" w:hAnsi="Calibri" w:cs="Calibri"/>
          <w:b/>
          <w:bCs/>
          <w:color w:val="EE0000"/>
          <w:sz w:val="22"/>
          <w:szCs w:val="22"/>
          <w:lang w:bidi="ar-YE"/>
        </w:rPr>
        <w:t>Registration Process:</w:t>
      </w:r>
    </w:p>
    <w:p w14:paraId="7312FAC5" w14:textId="042124CE" w:rsidR="001E4109" w:rsidRPr="00FD603B" w:rsidRDefault="00835A01" w:rsidP="001E4109">
      <w:pPr>
        <w:spacing w:after="0" w:line="240" w:lineRule="auto"/>
        <w:jc w:val="both"/>
        <w:rPr>
          <w:rFonts w:ascii="Calibri" w:hAnsi="Calibri" w:cs="Calibri"/>
          <w:sz w:val="22"/>
          <w:szCs w:val="22"/>
          <w:lang w:bidi="ar-YE"/>
        </w:rPr>
      </w:pPr>
      <w:r w:rsidRPr="00FD603B">
        <w:rPr>
          <w:rFonts w:ascii="Calibri" w:hAnsi="Calibri" w:cs="Calibri"/>
          <w:sz w:val="22"/>
          <w:szCs w:val="22"/>
          <w:lang w:bidi="ar-YE"/>
        </w:rPr>
        <w:t xml:space="preserve">Interested applicants are invited to complete the Vendor </w:t>
      </w:r>
      <w:r w:rsidR="006B173F" w:rsidRPr="00FD603B">
        <w:rPr>
          <w:rFonts w:ascii="Calibri" w:hAnsi="Calibri" w:cs="Calibri"/>
          <w:sz w:val="22"/>
          <w:szCs w:val="22"/>
          <w:lang w:bidi="ar-YE"/>
        </w:rPr>
        <w:t xml:space="preserve">and Consultants </w:t>
      </w:r>
      <w:r w:rsidRPr="00FD603B">
        <w:rPr>
          <w:rFonts w:ascii="Calibri" w:hAnsi="Calibri" w:cs="Calibri"/>
          <w:sz w:val="22"/>
          <w:szCs w:val="22"/>
          <w:lang w:bidi="ar-YE"/>
        </w:rPr>
        <w:t>Registration Form through the following link:</w:t>
      </w:r>
    </w:p>
    <w:p w14:paraId="72BC9D98" w14:textId="77777777" w:rsidR="001E4109" w:rsidRDefault="001E4109" w:rsidP="00835A01">
      <w:pPr>
        <w:spacing w:after="0" w:line="240" w:lineRule="auto"/>
        <w:rPr>
          <w:rFonts w:ascii="Calibri" w:hAnsi="Calibri" w:cs="Calibri"/>
          <w:sz w:val="22"/>
          <w:szCs w:val="22"/>
          <w:rtl/>
          <w:lang w:bidi="ar-YE"/>
        </w:rPr>
      </w:pPr>
    </w:p>
    <w:p w14:paraId="2E12BB0D" w14:textId="5ADBCE76" w:rsidR="00074DC9" w:rsidRDefault="00074DC9" w:rsidP="00835A01">
      <w:pPr>
        <w:spacing w:after="0" w:line="240" w:lineRule="auto"/>
        <w:rPr>
          <w:rFonts w:ascii="Calibri" w:hAnsi="Calibri" w:cs="Calibri"/>
          <w:sz w:val="22"/>
          <w:szCs w:val="22"/>
          <w:rtl/>
          <w:lang w:bidi="ar-YE"/>
        </w:rPr>
      </w:pPr>
      <w:hyperlink r:id="rId8" w:history="1">
        <w:r w:rsidRPr="001E7F99">
          <w:rPr>
            <w:rStyle w:val="Hyperlink"/>
            <w:rFonts w:ascii="Calibri" w:hAnsi="Calibri" w:cs="Calibri"/>
            <w:sz w:val="22"/>
            <w:szCs w:val="22"/>
            <w:lang w:bidi="ar-YE"/>
          </w:rPr>
          <w:t>https://docs.google.com/forms/d/e/1FAIpQLSd7kqzTX5ZmaOK5M8LsnAuhYdAxvWe9fFQ6fl-uwX8xe9NdGA/viewform?usp=sharing&amp;ouid=107473751907327795517</w:t>
        </w:r>
      </w:hyperlink>
    </w:p>
    <w:p w14:paraId="219D3D3B" w14:textId="77777777" w:rsidR="00074DC9" w:rsidRPr="00FD603B" w:rsidRDefault="00074DC9" w:rsidP="00835A01">
      <w:pPr>
        <w:spacing w:after="0" w:line="240" w:lineRule="auto"/>
        <w:rPr>
          <w:rFonts w:ascii="Calibri" w:hAnsi="Calibri" w:cs="Calibri"/>
          <w:sz w:val="22"/>
          <w:szCs w:val="22"/>
          <w:lang w:bidi="ar-YE"/>
        </w:rPr>
      </w:pPr>
    </w:p>
    <w:p w14:paraId="7CDC4E40" w14:textId="28B99602" w:rsidR="00835A01" w:rsidRPr="00FD603B" w:rsidRDefault="00835A01" w:rsidP="001E4109">
      <w:pPr>
        <w:spacing w:after="0" w:line="240" w:lineRule="auto"/>
        <w:jc w:val="both"/>
        <w:rPr>
          <w:rFonts w:ascii="Calibri" w:hAnsi="Calibri" w:cs="Calibri"/>
          <w:sz w:val="22"/>
          <w:szCs w:val="22"/>
          <w:lang w:bidi="ar-YE"/>
        </w:rPr>
      </w:pPr>
      <w:r w:rsidRPr="00FD603B">
        <w:rPr>
          <w:rFonts w:ascii="Calibri" w:hAnsi="Calibri" w:cs="Calibri"/>
          <w:sz w:val="22"/>
          <w:szCs w:val="22"/>
          <w:lang w:bidi="ar-YE"/>
        </w:rPr>
        <w:t>Applicants are required to provide accurate information and upload valid supporting documents, including (but not limited to):</w:t>
      </w:r>
    </w:p>
    <w:p w14:paraId="2AB2DAB9" w14:textId="6D582073" w:rsidR="00835A01" w:rsidRPr="003F258F" w:rsidRDefault="00835A01" w:rsidP="003F258F">
      <w:pPr>
        <w:numPr>
          <w:ilvl w:val="0"/>
          <w:numId w:val="7"/>
        </w:numPr>
        <w:spacing w:after="0" w:line="240" w:lineRule="auto"/>
        <w:rPr>
          <w:rFonts w:ascii="Calibri" w:hAnsi="Calibri" w:cs="Calibri"/>
          <w:b/>
          <w:bCs/>
          <w:sz w:val="22"/>
          <w:szCs w:val="22"/>
          <w:lang w:bidi="ar-YE"/>
        </w:rPr>
      </w:pPr>
      <w:r w:rsidRPr="003F258F">
        <w:rPr>
          <w:rFonts w:ascii="Calibri" w:hAnsi="Calibri" w:cs="Calibri"/>
          <w:b/>
          <w:bCs/>
          <w:sz w:val="22"/>
          <w:szCs w:val="22"/>
          <w:lang w:bidi="ar-YE"/>
        </w:rPr>
        <w:t>Commercial Registration Certificate</w:t>
      </w:r>
      <w:r w:rsidR="003F258F">
        <w:rPr>
          <w:rFonts w:ascii="Calibri" w:hAnsi="Calibri" w:cs="Calibri"/>
          <w:b/>
          <w:bCs/>
          <w:sz w:val="22"/>
          <w:szCs w:val="22"/>
          <w:lang w:bidi="ar-YE"/>
        </w:rPr>
        <w:t xml:space="preserve">: </w:t>
      </w:r>
      <w:r w:rsidR="003F258F" w:rsidRPr="003F258F">
        <w:rPr>
          <w:rFonts w:ascii="Calibri" w:hAnsi="Calibri" w:cs="Calibri"/>
          <w:color w:val="0070C0"/>
          <w:sz w:val="22"/>
          <w:szCs w:val="22"/>
          <w:lang w:bidi="ar-YE"/>
        </w:rPr>
        <w:t>All Applicants</w:t>
      </w:r>
      <w:r w:rsidR="003F258F">
        <w:rPr>
          <w:rFonts w:ascii="Calibri" w:hAnsi="Calibri" w:cs="Calibri"/>
          <w:color w:val="0070C0"/>
          <w:sz w:val="22"/>
          <w:szCs w:val="22"/>
          <w:lang w:bidi="ar-YE"/>
        </w:rPr>
        <w:t xml:space="preserve"> except individual consultant.</w:t>
      </w:r>
    </w:p>
    <w:p w14:paraId="2A7DAD38" w14:textId="1E6C4E7E" w:rsidR="00835A01" w:rsidRPr="003F258F" w:rsidRDefault="00835A01" w:rsidP="00835A01">
      <w:pPr>
        <w:numPr>
          <w:ilvl w:val="0"/>
          <w:numId w:val="7"/>
        </w:numPr>
        <w:spacing w:after="0" w:line="240" w:lineRule="auto"/>
        <w:rPr>
          <w:rFonts w:ascii="Calibri" w:hAnsi="Calibri" w:cs="Calibri"/>
          <w:b/>
          <w:bCs/>
          <w:sz w:val="22"/>
          <w:szCs w:val="22"/>
          <w:lang w:bidi="ar-YE"/>
        </w:rPr>
      </w:pPr>
      <w:r w:rsidRPr="003F258F">
        <w:rPr>
          <w:rFonts w:ascii="Calibri" w:hAnsi="Calibri" w:cs="Calibri"/>
          <w:b/>
          <w:bCs/>
          <w:sz w:val="22"/>
          <w:szCs w:val="22"/>
          <w:lang w:bidi="ar-YE"/>
        </w:rPr>
        <w:t>Tax Card</w:t>
      </w:r>
      <w:r w:rsidR="003F258F">
        <w:rPr>
          <w:rFonts w:ascii="Calibri" w:hAnsi="Calibri" w:cs="Calibri"/>
          <w:b/>
          <w:bCs/>
          <w:sz w:val="22"/>
          <w:szCs w:val="22"/>
          <w:lang w:bidi="ar-YE"/>
        </w:rPr>
        <w:t xml:space="preserve">: </w:t>
      </w:r>
      <w:r w:rsidR="003F258F" w:rsidRPr="003F258F">
        <w:rPr>
          <w:rFonts w:ascii="Calibri" w:hAnsi="Calibri" w:cs="Calibri"/>
          <w:color w:val="0070C0"/>
          <w:sz w:val="22"/>
          <w:szCs w:val="22"/>
          <w:lang w:bidi="ar-YE"/>
        </w:rPr>
        <w:t>All Applicants</w:t>
      </w:r>
      <w:r w:rsidR="003F258F">
        <w:rPr>
          <w:rFonts w:ascii="Calibri" w:hAnsi="Calibri" w:cs="Calibri"/>
          <w:color w:val="0070C0"/>
          <w:sz w:val="22"/>
          <w:szCs w:val="22"/>
          <w:lang w:bidi="ar-YE"/>
        </w:rPr>
        <w:t xml:space="preserve"> except individual consultants, small and medium businesses should attach Tax Release Certificate</w:t>
      </w:r>
    </w:p>
    <w:p w14:paraId="5D2B25EF" w14:textId="27A08A12" w:rsidR="00CE4E02" w:rsidRPr="003F258F" w:rsidRDefault="00CE4E02" w:rsidP="00835A01">
      <w:pPr>
        <w:numPr>
          <w:ilvl w:val="0"/>
          <w:numId w:val="7"/>
        </w:numPr>
        <w:spacing w:after="0" w:line="240" w:lineRule="auto"/>
        <w:rPr>
          <w:rFonts w:ascii="Calibri" w:hAnsi="Calibri" w:cs="Calibri"/>
          <w:b/>
          <w:bCs/>
          <w:sz w:val="22"/>
          <w:szCs w:val="22"/>
          <w:lang w:bidi="ar-YE"/>
        </w:rPr>
      </w:pPr>
      <w:r w:rsidRPr="003F258F">
        <w:rPr>
          <w:rFonts w:ascii="Calibri" w:hAnsi="Calibri" w:cs="Calibri"/>
          <w:b/>
          <w:bCs/>
          <w:sz w:val="22"/>
          <w:szCs w:val="22"/>
          <w:lang w:bidi="ar-YE"/>
        </w:rPr>
        <w:t>Zakat Card</w:t>
      </w:r>
      <w:r w:rsidR="003F258F">
        <w:rPr>
          <w:rFonts w:ascii="Calibri" w:hAnsi="Calibri" w:cs="Calibri"/>
          <w:b/>
          <w:bCs/>
          <w:sz w:val="22"/>
          <w:szCs w:val="22"/>
          <w:lang w:bidi="ar-YE"/>
        </w:rPr>
        <w:t xml:space="preserve">: </w:t>
      </w:r>
      <w:r w:rsidR="003F258F" w:rsidRPr="003F258F">
        <w:rPr>
          <w:rFonts w:ascii="Calibri" w:hAnsi="Calibri" w:cs="Calibri"/>
          <w:color w:val="0070C0"/>
          <w:sz w:val="22"/>
          <w:szCs w:val="22"/>
          <w:lang w:bidi="ar-YE"/>
        </w:rPr>
        <w:t>Optional</w:t>
      </w:r>
    </w:p>
    <w:p w14:paraId="3A6D713B" w14:textId="5F09C181" w:rsidR="00CE4E02" w:rsidRPr="003F258F" w:rsidRDefault="00CE4E02" w:rsidP="00835A01">
      <w:pPr>
        <w:numPr>
          <w:ilvl w:val="0"/>
          <w:numId w:val="7"/>
        </w:numPr>
        <w:spacing w:after="0" w:line="240" w:lineRule="auto"/>
        <w:rPr>
          <w:rFonts w:ascii="Calibri" w:hAnsi="Calibri" w:cs="Calibri"/>
          <w:b/>
          <w:bCs/>
          <w:sz w:val="22"/>
          <w:szCs w:val="22"/>
          <w:lang w:bidi="ar-YE"/>
        </w:rPr>
      </w:pPr>
      <w:r w:rsidRPr="003F258F">
        <w:rPr>
          <w:rFonts w:ascii="Calibri" w:hAnsi="Calibri" w:cs="Calibri"/>
          <w:b/>
          <w:bCs/>
          <w:sz w:val="22"/>
          <w:szCs w:val="22"/>
          <w:lang w:bidi="ar-YE"/>
        </w:rPr>
        <w:t>License of Practicing</w:t>
      </w:r>
      <w:r w:rsidR="003F258F">
        <w:rPr>
          <w:rFonts w:ascii="Calibri" w:hAnsi="Calibri" w:cs="Calibri"/>
          <w:b/>
          <w:bCs/>
          <w:sz w:val="22"/>
          <w:szCs w:val="22"/>
          <w:lang w:bidi="ar-YE"/>
        </w:rPr>
        <w:t xml:space="preserve">: </w:t>
      </w:r>
      <w:r w:rsidR="003F258F" w:rsidRPr="003F258F">
        <w:rPr>
          <w:rFonts w:ascii="Calibri" w:hAnsi="Calibri" w:cs="Calibri"/>
          <w:color w:val="0070C0"/>
          <w:sz w:val="22"/>
          <w:szCs w:val="22"/>
          <w:lang w:bidi="ar-YE"/>
        </w:rPr>
        <w:t>for applicants of medical, agriculture, and constructions.</w:t>
      </w:r>
    </w:p>
    <w:p w14:paraId="7D4A7C19" w14:textId="1C9CF753" w:rsidR="00CE4E02" w:rsidRPr="003F258F" w:rsidRDefault="00CE4E02" w:rsidP="00835A01">
      <w:pPr>
        <w:numPr>
          <w:ilvl w:val="0"/>
          <w:numId w:val="7"/>
        </w:numPr>
        <w:spacing w:after="0" w:line="240" w:lineRule="auto"/>
        <w:rPr>
          <w:rFonts w:ascii="Calibri" w:hAnsi="Calibri" w:cs="Calibri"/>
          <w:b/>
          <w:bCs/>
          <w:sz w:val="22"/>
          <w:szCs w:val="22"/>
          <w:lang w:bidi="ar-YE"/>
        </w:rPr>
      </w:pPr>
      <w:r w:rsidRPr="003F258F">
        <w:rPr>
          <w:rFonts w:ascii="Calibri" w:hAnsi="Calibri" w:cs="Calibri"/>
          <w:b/>
          <w:bCs/>
          <w:sz w:val="22"/>
          <w:szCs w:val="22"/>
          <w:lang w:bidi="ar-YE"/>
        </w:rPr>
        <w:t>Classification Certificate</w:t>
      </w:r>
      <w:r w:rsidR="003F258F">
        <w:rPr>
          <w:rFonts w:ascii="Calibri" w:hAnsi="Calibri" w:cs="Calibri"/>
          <w:b/>
          <w:bCs/>
          <w:sz w:val="22"/>
          <w:szCs w:val="22"/>
          <w:lang w:bidi="ar-YE"/>
        </w:rPr>
        <w:t>:</w:t>
      </w:r>
      <w:r w:rsidR="003F258F" w:rsidRPr="003F258F">
        <w:rPr>
          <w:rFonts w:ascii="Calibri" w:hAnsi="Calibri" w:cs="Calibri"/>
          <w:color w:val="0070C0"/>
          <w:sz w:val="22"/>
          <w:szCs w:val="22"/>
          <w:lang w:bidi="ar-YE"/>
        </w:rPr>
        <w:t xml:space="preserve"> for applicants of constructions</w:t>
      </w:r>
      <w:r w:rsidR="003F258F">
        <w:rPr>
          <w:rFonts w:ascii="Calibri" w:hAnsi="Calibri" w:cs="Calibri"/>
          <w:color w:val="0070C0"/>
          <w:sz w:val="22"/>
          <w:szCs w:val="22"/>
          <w:lang w:bidi="ar-YE"/>
        </w:rPr>
        <w:t>.</w:t>
      </w:r>
    </w:p>
    <w:p w14:paraId="326B1828" w14:textId="5AAF5429" w:rsidR="00835A01" w:rsidRPr="003F258F" w:rsidRDefault="006B173F" w:rsidP="00835A01">
      <w:pPr>
        <w:numPr>
          <w:ilvl w:val="0"/>
          <w:numId w:val="7"/>
        </w:numPr>
        <w:spacing w:after="0" w:line="240" w:lineRule="auto"/>
        <w:rPr>
          <w:rFonts w:ascii="Calibri" w:hAnsi="Calibri" w:cs="Calibri"/>
          <w:b/>
          <w:bCs/>
          <w:sz w:val="22"/>
          <w:szCs w:val="22"/>
          <w:lang w:bidi="ar-YE"/>
        </w:rPr>
      </w:pPr>
      <w:r w:rsidRPr="003F258F">
        <w:rPr>
          <w:rFonts w:ascii="Calibri" w:hAnsi="Calibri" w:cs="Calibri"/>
          <w:b/>
          <w:bCs/>
          <w:sz w:val="22"/>
          <w:szCs w:val="22"/>
          <w:lang w:bidi="ar-YE"/>
        </w:rPr>
        <w:t>CVs</w:t>
      </w:r>
      <w:r w:rsidR="003F258F">
        <w:rPr>
          <w:rFonts w:ascii="Calibri" w:hAnsi="Calibri" w:cs="Calibri"/>
          <w:b/>
          <w:bCs/>
          <w:sz w:val="22"/>
          <w:szCs w:val="22"/>
          <w:lang w:bidi="ar-YE"/>
        </w:rPr>
        <w:t xml:space="preserve">: </w:t>
      </w:r>
      <w:r w:rsidR="003F258F" w:rsidRPr="003F258F">
        <w:rPr>
          <w:rFonts w:ascii="Calibri" w:hAnsi="Calibri" w:cs="Calibri"/>
          <w:color w:val="0070C0"/>
          <w:sz w:val="22"/>
          <w:szCs w:val="22"/>
          <w:lang w:bidi="ar-YE"/>
        </w:rPr>
        <w:t>for</w:t>
      </w:r>
      <w:r w:rsidR="003F258F" w:rsidRPr="003F258F">
        <w:rPr>
          <w:rFonts w:ascii="Calibri" w:hAnsi="Calibri" w:cs="Calibri"/>
          <w:b/>
          <w:bCs/>
          <w:color w:val="0070C0"/>
          <w:sz w:val="22"/>
          <w:szCs w:val="22"/>
          <w:lang w:bidi="ar-YE"/>
        </w:rPr>
        <w:t xml:space="preserve"> </w:t>
      </w:r>
      <w:r w:rsidR="003F258F">
        <w:rPr>
          <w:rFonts w:ascii="Calibri" w:hAnsi="Calibri" w:cs="Calibri"/>
          <w:color w:val="0070C0"/>
          <w:sz w:val="22"/>
          <w:szCs w:val="22"/>
          <w:lang w:bidi="ar-YE"/>
        </w:rPr>
        <w:t>individual consultant</w:t>
      </w:r>
    </w:p>
    <w:p w14:paraId="287C381D" w14:textId="4FDE2E73" w:rsidR="006B173F" w:rsidRPr="003F258F" w:rsidRDefault="006B173F" w:rsidP="00835A01">
      <w:pPr>
        <w:numPr>
          <w:ilvl w:val="0"/>
          <w:numId w:val="7"/>
        </w:numPr>
        <w:spacing w:after="0" w:line="240" w:lineRule="auto"/>
        <w:rPr>
          <w:rFonts w:ascii="Calibri" w:hAnsi="Calibri" w:cs="Calibri"/>
          <w:b/>
          <w:bCs/>
          <w:sz w:val="22"/>
          <w:szCs w:val="22"/>
          <w:lang w:bidi="ar-YE"/>
        </w:rPr>
      </w:pPr>
      <w:r w:rsidRPr="003F258F">
        <w:rPr>
          <w:rFonts w:ascii="Calibri" w:hAnsi="Calibri" w:cs="Calibri"/>
          <w:b/>
          <w:bCs/>
          <w:sz w:val="22"/>
          <w:szCs w:val="22"/>
          <w:lang w:bidi="ar-YE"/>
        </w:rPr>
        <w:t>ID/Passports</w:t>
      </w:r>
      <w:r w:rsidR="003F258F">
        <w:rPr>
          <w:rFonts w:ascii="Calibri" w:hAnsi="Calibri" w:cs="Calibri" w:hint="cs"/>
          <w:b/>
          <w:bCs/>
          <w:sz w:val="22"/>
          <w:szCs w:val="22"/>
          <w:rtl/>
          <w:lang w:bidi="ar-YE"/>
        </w:rPr>
        <w:t>:</w:t>
      </w:r>
      <w:r w:rsidR="003F258F">
        <w:rPr>
          <w:rFonts w:ascii="Calibri" w:hAnsi="Calibri" w:cs="Calibri"/>
          <w:b/>
          <w:bCs/>
          <w:sz w:val="22"/>
          <w:szCs w:val="22"/>
          <w:lang w:bidi="ar-YE"/>
        </w:rPr>
        <w:t xml:space="preserve"> </w:t>
      </w:r>
      <w:r w:rsidR="003F258F" w:rsidRPr="003F258F">
        <w:rPr>
          <w:rFonts w:ascii="Calibri" w:hAnsi="Calibri" w:cs="Calibri"/>
          <w:color w:val="0070C0"/>
          <w:sz w:val="22"/>
          <w:szCs w:val="22"/>
          <w:lang w:bidi="ar-YE"/>
        </w:rPr>
        <w:t>All Applicants</w:t>
      </w:r>
    </w:p>
    <w:p w14:paraId="3F0B57F7" w14:textId="09C6728F" w:rsidR="001E4109" w:rsidRPr="00FD603B" w:rsidRDefault="00835A01" w:rsidP="00FD603B">
      <w:pPr>
        <w:numPr>
          <w:ilvl w:val="0"/>
          <w:numId w:val="7"/>
        </w:numPr>
        <w:spacing w:after="0" w:line="240" w:lineRule="auto"/>
        <w:rPr>
          <w:rFonts w:ascii="Calibri" w:hAnsi="Calibri" w:cs="Calibri"/>
          <w:sz w:val="22"/>
          <w:szCs w:val="22"/>
          <w:lang w:bidi="ar-YE"/>
        </w:rPr>
      </w:pPr>
      <w:r w:rsidRPr="003F258F">
        <w:rPr>
          <w:rFonts w:ascii="Calibri" w:hAnsi="Calibri" w:cs="Calibri"/>
          <w:b/>
          <w:bCs/>
          <w:sz w:val="22"/>
          <w:szCs w:val="22"/>
          <w:lang w:bidi="ar-YE"/>
        </w:rPr>
        <w:t xml:space="preserve">Relevant </w:t>
      </w:r>
      <w:r w:rsidR="00CE4E02" w:rsidRPr="003F258F">
        <w:rPr>
          <w:rFonts w:ascii="Calibri" w:hAnsi="Calibri" w:cs="Calibri"/>
          <w:b/>
          <w:bCs/>
          <w:sz w:val="22"/>
          <w:szCs w:val="22"/>
          <w:lang w:bidi="ar-YE"/>
        </w:rPr>
        <w:t>Certificates</w:t>
      </w:r>
      <w:r w:rsidR="003F258F">
        <w:rPr>
          <w:rFonts w:ascii="Calibri" w:hAnsi="Calibri" w:cs="Calibri" w:hint="cs"/>
          <w:b/>
          <w:bCs/>
          <w:sz w:val="22"/>
          <w:szCs w:val="22"/>
          <w:rtl/>
          <w:lang w:bidi="ar-YE"/>
        </w:rPr>
        <w:t>:</w:t>
      </w:r>
      <w:r w:rsidRPr="00FD603B">
        <w:rPr>
          <w:rFonts w:ascii="Calibri" w:hAnsi="Calibri" w:cs="Calibri"/>
          <w:sz w:val="22"/>
          <w:szCs w:val="22"/>
          <w:lang w:bidi="ar-YE"/>
        </w:rPr>
        <w:t xml:space="preserve"> </w:t>
      </w:r>
      <w:r w:rsidRPr="003F258F">
        <w:rPr>
          <w:rFonts w:ascii="Calibri" w:hAnsi="Calibri" w:cs="Calibri"/>
          <w:color w:val="0070C0"/>
          <w:sz w:val="22"/>
          <w:szCs w:val="22"/>
          <w:lang w:bidi="ar-YE"/>
        </w:rPr>
        <w:t>as applicable</w:t>
      </w:r>
    </w:p>
    <w:p w14:paraId="678E1E3C" w14:textId="77777777" w:rsidR="00FD603B" w:rsidRPr="00FD603B" w:rsidRDefault="00FD603B" w:rsidP="00835A01">
      <w:pPr>
        <w:spacing w:after="0" w:line="240" w:lineRule="auto"/>
        <w:rPr>
          <w:rFonts w:ascii="Calibri" w:hAnsi="Calibri" w:cs="Calibri"/>
          <w:b/>
          <w:bCs/>
          <w:color w:val="0070C0"/>
          <w:sz w:val="22"/>
          <w:szCs w:val="22"/>
          <w:lang w:bidi="ar-YE"/>
        </w:rPr>
      </w:pPr>
    </w:p>
    <w:p w14:paraId="4CABD45B" w14:textId="3EF56771" w:rsidR="00835A01" w:rsidRPr="00FD603B" w:rsidRDefault="00835A01" w:rsidP="00835A01">
      <w:pPr>
        <w:spacing w:after="0" w:line="240" w:lineRule="auto"/>
        <w:rPr>
          <w:rFonts w:ascii="Calibri" w:hAnsi="Calibri" w:cs="Calibri"/>
          <w:color w:val="EE0000"/>
          <w:sz w:val="22"/>
          <w:szCs w:val="22"/>
          <w:lang w:bidi="ar-YE"/>
        </w:rPr>
      </w:pPr>
      <w:r w:rsidRPr="00FD603B">
        <w:rPr>
          <w:rFonts w:ascii="Calibri" w:hAnsi="Calibri" w:cs="Calibri"/>
          <w:b/>
          <w:bCs/>
          <w:color w:val="EE0000"/>
          <w:sz w:val="22"/>
          <w:szCs w:val="22"/>
          <w:lang w:bidi="ar-YE"/>
        </w:rPr>
        <w:t>Important Notes:</w:t>
      </w:r>
    </w:p>
    <w:p w14:paraId="73377490" w14:textId="356F3AC6" w:rsidR="00CE4E02" w:rsidRPr="00FD603B" w:rsidRDefault="00CE4E02" w:rsidP="00CE4E02">
      <w:pPr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  <w:sz w:val="22"/>
          <w:szCs w:val="22"/>
          <w:lang w:bidi="ar-YE"/>
        </w:rPr>
      </w:pPr>
      <w:r w:rsidRPr="00FD603B">
        <w:rPr>
          <w:rFonts w:ascii="Calibri" w:hAnsi="Calibri" w:cs="Calibri"/>
          <w:sz w:val="22"/>
          <w:szCs w:val="22"/>
          <w:lang w:bidi="ar-YE"/>
        </w:rPr>
        <w:t>Attachments should be in the form of PDF or image only. Size of an attachment should not exceed 1MB</w:t>
      </w:r>
    </w:p>
    <w:p w14:paraId="76FE7A27" w14:textId="755C5BB7" w:rsidR="00835A01" w:rsidRPr="00FD603B" w:rsidRDefault="00835A01" w:rsidP="00835A01">
      <w:pPr>
        <w:numPr>
          <w:ilvl w:val="0"/>
          <w:numId w:val="8"/>
        </w:numPr>
        <w:spacing w:after="0" w:line="240" w:lineRule="auto"/>
        <w:rPr>
          <w:rFonts w:ascii="Calibri" w:hAnsi="Calibri" w:cs="Calibri"/>
          <w:sz w:val="22"/>
          <w:szCs w:val="22"/>
          <w:lang w:bidi="ar-YE"/>
        </w:rPr>
      </w:pPr>
      <w:r w:rsidRPr="00FD603B">
        <w:rPr>
          <w:rFonts w:ascii="Calibri" w:hAnsi="Calibri" w:cs="Calibri"/>
          <w:sz w:val="22"/>
          <w:szCs w:val="22"/>
          <w:lang w:bidi="ar-YE"/>
        </w:rPr>
        <w:t>Submission of this form does not guarantee inclusion in GHFD’s vendor database.</w:t>
      </w:r>
    </w:p>
    <w:p w14:paraId="1BA114DE" w14:textId="77777777" w:rsidR="00835A01" w:rsidRPr="00FD603B" w:rsidRDefault="00835A01" w:rsidP="00835A01">
      <w:pPr>
        <w:numPr>
          <w:ilvl w:val="0"/>
          <w:numId w:val="8"/>
        </w:numPr>
        <w:spacing w:after="0" w:line="240" w:lineRule="auto"/>
        <w:rPr>
          <w:rFonts w:ascii="Calibri" w:hAnsi="Calibri" w:cs="Calibri"/>
          <w:sz w:val="22"/>
          <w:szCs w:val="22"/>
          <w:lang w:bidi="ar-YE"/>
        </w:rPr>
      </w:pPr>
      <w:r w:rsidRPr="00FD603B">
        <w:rPr>
          <w:rFonts w:ascii="Calibri" w:hAnsi="Calibri" w:cs="Calibri"/>
          <w:sz w:val="22"/>
          <w:szCs w:val="22"/>
          <w:lang w:bidi="ar-YE"/>
        </w:rPr>
        <w:lastRenderedPageBreak/>
        <w:t>Only shortlisted applicants will be contacted.</w:t>
      </w:r>
    </w:p>
    <w:p w14:paraId="0DAA554E" w14:textId="77777777" w:rsidR="00835A01" w:rsidRPr="00FD603B" w:rsidRDefault="00835A01" w:rsidP="001E4109">
      <w:pPr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  <w:sz w:val="22"/>
          <w:szCs w:val="22"/>
          <w:lang w:bidi="ar-YE"/>
        </w:rPr>
      </w:pPr>
      <w:r w:rsidRPr="00FD603B">
        <w:rPr>
          <w:rFonts w:ascii="Calibri" w:hAnsi="Calibri" w:cs="Calibri"/>
          <w:sz w:val="22"/>
          <w:szCs w:val="22"/>
          <w:lang w:bidi="ar-YE"/>
        </w:rPr>
        <w:t>GHFD reserves the right to accept or reject any application without providing reasons.</w:t>
      </w:r>
    </w:p>
    <w:p w14:paraId="2B052CA7" w14:textId="77777777" w:rsidR="001E4109" w:rsidRPr="00FD603B" w:rsidRDefault="001E4109" w:rsidP="00835A01">
      <w:pPr>
        <w:spacing w:after="0" w:line="240" w:lineRule="auto"/>
        <w:rPr>
          <w:rFonts w:ascii="Calibri" w:hAnsi="Calibri" w:cs="Calibri"/>
          <w:b/>
          <w:bCs/>
          <w:sz w:val="22"/>
          <w:szCs w:val="22"/>
          <w:lang w:bidi="ar-YE"/>
        </w:rPr>
      </w:pPr>
    </w:p>
    <w:p w14:paraId="5A973DD8" w14:textId="52721EF7" w:rsidR="00835A01" w:rsidRPr="00FD603B" w:rsidRDefault="00835A01" w:rsidP="00835A01">
      <w:pPr>
        <w:spacing w:after="0" w:line="240" w:lineRule="auto"/>
        <w:rPr>
          <w:rFonts w:ascii="Calibri" w:hAnsi="Calibri" w:cs="Calibri"/>
          <w:sz w:val="22"/>
          <w:szCs w:val="22"/>
          <w:lang w:bidi="ar-YE"/>
        </w:rPr>
      </w:pPr>
      <w:r w:rsidRPr="00FD603B">
        <w:rPr>
          <w:rFonts w:ascii="Calibri" w:hAnsi="Calibri" w:cs="Calibri"/>
          <w:b/>
          <w:bCs/>
          <w:sz w:val="22"/>
          <w:szCs w:val="22"/>
          <w:lang w:bidi="ar-YE"/>
        </w:rPr>
        <w:t>Deadline for Submission:</w:t>
      </w:r>
      <w:r w:rsidRPr="00FD603B">
        <w:rPr>
          <w:rFonts w:ascii="Calibri" w:hAnsi="Calibri" w:cs="Calibri"/>
          <w:sz w:val="22"/>
          <w:szCs w:val="22"/>
          <w:lang w:bidi="ar-YE"/>
        </w:rPr>
        <w:br/>
        <w:t>[</w:t>
      </w:r>
      <w:r w:rsidR="0086441E">
        <w:rPr>
          <w:rFonts w:ascii="Calibri" w:hAnsi="Calibri" w:cs="Calibri"/>
          <w:sz w:val="22"/>
          <w:szCs w:val="22"/>
          <w:lang w:bidi="ar-YE"/>
        </w:rPr>
        <w:t>20</w:t>
      </w:r>
      <w:r w:rsidRPr="00FD603B">
        <w:rPr>
          <w:rFonts w:ascii="Calibri" w:hAnsi="Calibri" w:cs="Calibri"/>
          <w:sz w:val="22"/>
          <w:szCs w:val="22"/>
          <w:lang w:bidi="ar-YE"/>
        </w:rPr>
        <w:t>/</w:t>
      </w:r>
      <w:r w:rsidR="0086441E">
        <w:rPr>
          <w:rFonts w:ascii="Calibri" w:hAnsi="Calibri" w:cs="Calibri"/>
          <w:sz w:val="22"/>
          <w:szCs w:val="22"/>
          <w:lang w:bidi="ar-YE"/>
        </w:rPr>
        <w:t>05</w:t>
      </w:r>
      <w:r w:rsidRPr="00FD603B">
        <w:rPr>
          <w:rFonts w:ascii="Calibri" w:hAnsi="Calibri" w:cs="Calibri"/>
          <w:sz w:val="22"/>
          <w:szCs w:val="22"/>
          <w:lang w:bidi="ar-YE"/>
        </w:rPr>
        <w:t>/2026 before 23:59 PM]</w:t>
      </w:r>
    </w:p>
    <w:p w14:paraId="0160F36A" w14:textId="77777777" w:rsidR="001E4109" w:rsidRPr="00FD603B" w:rsidRDefault="001E4109" w:rsidP="00835A01">
      <w:pPr>
        <w:spacing w:after="0" w:line="240" w:lineRule="auto"/>
        <w:rPr>
          <w:rFonts w:ascii="Calibri" w:hAnsi="Calibri" w:cs="Calibri"/>
          <w:sz w:val="22"/>
          <w:szCs w:val="22"/>
          <w:lang w:bidi="ar-YE"/>
        </w:rPr>
      </w:pPr>
    </w:p>
    <w:p w14:paraId="772C5D42" w14:textId="008ECD27" w:rsidR="00835A01" w:rsidRPr="00FD603B" w:rsidRDefault="00835A01" w:rsidP="00835A01">
      <w:pPr>
        <w:spacing w:after="0" w:line="240" w:lineRule="auto"/>
        <w:rPr>
          <w:rFonts w:ascii="Calibri" w:hAnsi="Calibri" w:cs="Calibri"/>
          <w:sz w:val="22"/>
          <w:szCs w:val="22"/>
          <w:lang w:bidi="ar-YE"/>
        </w:rPr>
      </w:pPr>
      <w:r w:rsidRPr="00FD603B">
        <w:rPr>
          <w:rFonts w:ascii="Calibri" w:hAnsi="Calibri" w:cs="Calibri"/>
          <w:sz w:val="22"/>
          <w:szCs w:val="22"/>
          <w:lang w:bidi="ar-YE"/>
        </w:rPr>
        <w:t>For inquiries, please contact:</w:t>
      </w:r>
      <w:r w:rsidRPr="00FD603B">
        <w:rPr>
          <w:rFonts w:ascii="Calibri" w:hAnsi="Calibri" w:cs="Calibri"/>
          <w:sz w:val="22"/>
          <w:szCs w:val="22"/>
          <w:lang w:bidi="ar-YE"/>
        </w:rPr>
        <w:br/>
        <w:t>[</w:t>
      </w:r>
      <w:r w:rsidRPr="00FD603B">
        <w:rPr>
          <w:rFonts w:ascii="Calibri" w:hAnsi="Calibri" w:cs="Calibri"/>
          <w:color w:val="0070C0"/>
          <w:sz w:val="22"/>
          <w:szCs w:val="22"/>
          <w:lang w:bidi="ar-YE"/>
        </w:rPr>
        <w:t>procurement@ghadaq.org</w:t>
      </w:r>
      <w:r w:rsidRPr="00FD603B">
        <w:rPr>
          <w:rFonts w:ascii="Calibri" w:hAnsi="Calibri" w:cs="Calibri"/>
          <w:sz w:val="22"/>
          <w:szCs w:val="22"/>
          <w:lang w:bidi="ar-YE"/>
        </w:rPr>
        <w:t>]</w:t>
      </w:r>
    </w:p>
    <w:p w14:paraId="1EEA30A1" w14:textId="77777777" w:rsidR="00835A01" w:rsidRPr="00FD603B" w:rsidRDefault="00835A01" w:rsidP="00835A01">
      <w:pPr>
        <w:spacing w:after="0" w:line="240" w:lineRule="auto"/>
        <w:rPr>
          <w:rFonts w:ascii="Calibri" w:hAnsi="Calibri" w:cs="Calibri"/>
          <w:sz w:val="22"/>
          <w:szCs w:val="22"/>
          <w:lang w:bidi="ar-YE"/>
        </w:rPr>
      </w:pPr>
    </w:p>
    <w:p w14:paraId="23AC5589" w14:textId="3F277790" w:rsidR="00AD2873" w:rsidRPr="00FD603B" w:rsidRDefault="00835A01" w:rsidP="006B173F">
      <w:pPr>
        <w:spacing w:after="0" w:line="240" w:lineRule="auto"/>
        <w:jc w:val="both"/>
        <w:rPr>
          <w:rFonts w:ascii="Calibri" w:hAnsi="Calibri" w:cs="Calibri"/>
          <w:sz w:val="22"/>
          <w:szCs w:val="22"/>
          <w:lang w:bidi="ar-YE"/>
        </w:rPr>
      </w:pPr>
      <w:r w:rsidRPr="00FD603B">
        <w:rPr>
          <w:rFonts w:ascii="Calibri" w:hAnsi="Calibri" w:cs="Calibri"/>
          <w:sz w:val="22"/>
          <w:szCs w:val="22"/>
          <w:lang w:bidi="ar-YE"/>
        </w:rPr>
        <w:t>We encourage all qualified vendors</w:t>
      </w:r>
      <w:r w:rsidR="006B173F" w:rsidRPr="00FD603B">
        <w:rPr>
          <w:rFonts w:ascii="Calibri" w:hAnsi="Calibri" w:cs="Calibri"/>
          <w:sz w:val="22"/>
          <w:szCs w:val="22"/>
          <w:lang w:bidi="ar-YE"/>
        </w:rPr>
        <w:t xml:space="preserve"> and consultants</w:t>
      </w:r>
      <w:r w:rsidRPr="00FD603B">
        <w:rPr>
          <w:rFonts w:ascii="Calibri" w:hAnsi="Calibri" w:cs="Calibri"/>
          <w:sz w:val="22"/>
          <w:szCs w:val="22"/>
          <w:lang w:bidi="ar-YE"/>
        </w:rPr>
        <w:t xml:space="preserve"> to apply and look forward to establishing successful partnerships.</w:t>
      </w:r>
    </w:p>
    <w:sectPr w:rsidR="00AD2873" w:rsidRPr="00FD603B" w:rsidSect="00CB6667">
      <w:pgSz w:w="11906" w:h="16838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7EDA6" w14:textId="77777777" w:rsidR="00973651" w:rsidRDefault="00973651" w:rsidP="00FD603B">
      <w:pPr>
        <w:spacing w:after="0" w:line="240" w:lineRule="auto"/>
      </w:pPr>
      <w:r>
        <w:separator/>
      </w:r>
    </w:p>
  </w:endnote>
  <w:endnote w:type="continuationSeparator" w:id="0">
    <w:p w14:paraId="7C1AB973" w14:textId="77777777" w:rsidR="00973651" w:rsidRDefault="00973651" w:rsidP="00FD6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57FBF" w14:textId="77777777" w:rsidR="00973651" w:rsidRDefault="00973651" w:rsidP="00FD603B">
      <w:pPr>
        <w:spacing w:after="0" w:line="240" w:lineRule="auto"/>
      </w:pPr>
      <w:r>
        <w:separator/>
      </w:r>
    </w:p>
  </w:footnote>
  <w:footnote w:type="continuationSeparator" w:id="0">
    <w:p w14:paraId="7517BEF7" w14:textId="77777777" w:rsidR="00973651" w:rsidRDefault="00973651" w:rsidP="00FD60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4AAE"/>
    <w:multiLevelType w:val="multilevel"/>
    <w:tmpl w:val="8950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335EB"/>
    <w:multiLevelType w:val="multilevel"/>
    <w:tmpl w:val="906C0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A878C1"/>
    <w:multiLevelType w:val="multilevel"/>
    <w:tmpl w:val="9C4CB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3B5CD9"/>
    <w:multiLevelType w:val="multilevel"/>
    <w:tmpl w:val="5DC23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4005FD"/>
    <w:multiLevelType w:val="multilevel"/>
    <w:tmpl w:val="D692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0B12F9"/>
    <w:multiLevelType w:val="multilevel"/>
    <w:tmpl w:val="344A4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AB1116"/>
    <w:multiLevelType w:val="hybridMultilevel"/>
    <w:tmpl w:val="75D861D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EB70DA"/>
    <w:multiLevelType w:val="hybridMultilevel"/>
    <w:tmpl w:val="22F44DF4"/>
    <w:lvl w:ilvl="0" w:tplc="1C32F11A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401452"/>
    <w:multiLevelType w:val="multilevel"/>
    <w:tmpl w:val="64D6B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5D737A"/>
    <w:multiLevelType w:val="hybridMultilevel"/>
    <w:tmpl w:val="BF1E9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3554D9"/>
    <w:multiLevelType w:val="multilevel"/>
    <w:tmpl w:val="7EA635AC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622EDB"/>
    <w:multiLevelType w:val="hybridMultilevel"/>
    <w:tmpl w:val="516E6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717E6A"/>
    <w:multiLevelType w:val="multilevel"/>
    <w:tmpl w:val="F0569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BD1454"/>
    <w:multiLevelType w:val="multilevel"/>
    <w:tmpl w:val="3ED6E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5D7529"/>
    <w:multiLevelType w:val="multilevel"/>
    <w:tmpl w:val="FDA0A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6870FA"/>
    <w:multiLevelType w:val="multilevel"/>
    <w:tmpl w:val="64D6B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24237C"/>
    <w:multiLevelType w:val="multilevel"/>
    <w:tmpl w:val="7EA635AC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D63519"/>
    <w:multiLevelType w:val="multilevel"/>
    <w:tmpl w:val="6764D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B806C3"/>
    <w:multiLevelType w:val="multilevel"/>
    <w:tmpl w:val="3EC67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F51FFC"/>
    <w:multiLevelType w:val="multilevel"/>
    <w:tmpl w:val="7F2C2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B975A5"/>
    <w:multiLevelType w:val="hybridMultilevel"/>
    <w:tmpl w:val="2684218A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1" w15:restartNumberingAfterBreak="0">
    <w:nsid w:val="7E6E145C"/>
    <w:multiLevelType w:val="multilevel"/>
    <w:tmpl w:val="916C4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6212627">
    <w:abstractNumId w:val="11"/>
  </w:num>
  <w:num w:numId="2" w16cid:durableId="131599685">
    <w:abstractNumId w:val="9"/>
  </w:num>
  <w:num w:numId="3" w16cid:durableId="928805781">
    <w:abstractNumId w:val="20"/>
  </w:num>
  <w:num w:numId="4" w16cid:durableId="578903487">
    <w:abstractNumId w:val="19"/>
  </w:num>
  <w:num w:numId="5" w16cid:durableId="1881241997">
    <w:abstractNumId w:val="5"/>
  </w:num>
  <w:num w:numId="6" w16cid:durableId="1586065178">
    <w:abstractNumId w:val="15"/>
  </w:num>
  <w:num w:numId="7" w16cid:durableId="529495875">
    <w:abstractNumId w:val="0"/>
  </w:num>
  <w:num w:numId="8" w16cid:durableId="931935496">
    <w:abstractNumId w:val="3"/>
  </w:num>
  <w:num w:numId="9" w16cid:durableId="1265307761">
    <w:abstractNumId w:val="2"/>
  </w:num>
  <w:num w:numId="10" w16cid:durableId="194732170">
    <w:abstractNumId w:val="17"/>
  </w:num>
  <w:num w:numId="11" w16cid:durableId="256839447">
    <w:abstractNumId w:val="12"/>
  </w:num>
  <w:num w:numId="12" w16cid:durableId="1986003953">
    <w:abstractNumId w:val="14"/>
  </w:num>
  <w:num w:numId="13" w16cid:durableId="1182353392">
    <w:abstractNumId w:val="1"/>
  </w:num>
  <w:num w:numId="14" w16cid:durableId="1987660475">
    <w:abstractNumId w:val="16"/>
  </w:num>
  <w:num w:numId="15" w16cid:durableId="489517943">
    <w:abstractNumId w:val="21"/>
  </w:num>
  <w:num w:numId="16" w16cid:durableId="756025725">
    <w:abstractNumId w:val="18"/>
  </w:num>
  <w:num w:numId="17" w16cid:durableId="307511571">
    <w:abstractNumId w:val="10"/>
  </w:num>
  <w:num w:numId="18" w16cid:durableId="1430931030">
    <w:abstractNumId w:val="7"/>
  </w:num>
  <w:num w:numId="19" w16cid:durableId="1899974031">
    <w:abstractNumId w:val="6"/>
  </w:num>
  <w:num w:numId="20" w16cid:durableId="810487618">
    <w:abstractNumId w:val="13"/>
  </w:num>
  <w:num w:numId="21" w16cid:durableId="39601068">
    <w:abstractNumId w:val="4"/>
  </w:num>
  <w:num w:numId="22" w16cid:durableId="16969236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DC6"/>
    <w:rsid w:val="00074DC9"/>
    <w:rsid w:val="000D37F1"/>
    <w:rsid w:val="00136D24"/>
    <w:rsid w:val="001E34B8"/>
    <w:rsid w:val="001E4109"/>
    <w:rsid w:val="00306610"/>
    <w:rsid w:val="003417BE"/>
    <w:rsid w:val="003873D9"/>
    <w:rsid w:val="003C759A"/>
    <w:rsid w:val="003F258F"/>
    <w:rsid w:val="00430FE9"/>
    <w:rsid w:val="005056E4"/>
    <w:rsid w:val="005F6C40"/>
    <w:rsid w:val="006B173F"/>
    <w:rsid w:val="00764387"/>
    <w:rsid w:val="00785DC6"/>
    <w:rsid w:val="007E5A63"/>
    <w:rsid w:val="00835A01"/>
    <w:rsid w:val="0086441E"/>
    <w:rsid w:val="008C0B03"/>
    <w:rsid w:val="00972812"/>
    <w:rsid w:val="00973651"/>
    <w:rsid w:val="009B043B"/>
    <w:rsid w:val="009C0E8B"/>
    <w:rsid w:val="009E780B"/>
    <w:rsid w:val="00A040F9"/>
    <w:rsid w:val="00A522AA"/>
    <w:rsid w:val="00A929B0"/>
    <w:rsid w:val="00AB3BED"/>
    <w:rsid w:val="00AD2873"/>
    <w:rsid w:val="00B541F5"/>
    <w:rsid w:val="00BE21BA"/>
    <w:rsid w:val="00C22B9E"/>
    <w:rsid w:val="00C77F3E"/>
    <w:rsid w:val="00C85FBC"/>
    <w:rsid w:val="00CB6667"/>
    <w:rsid w:val="00CE4E02"/>
    <w:rsid w:val="00D53F7E"/>
    <w:rsid w:val="00E244B5"/>
    <w:rsid w:val="00EB1C38"/>
    <w:rsid w:val="00ED0B6F"/>
    <w:rsid w:val="00F71EFF"/>
    <w:rsid w:val="00F775ED"/>
    <w:rsid w:val="00F92C8F"/>
    <w:rsid w:val="00FA2AF2"/>
    <w:rsid w:val="00FD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A4C2DE"/>
  <w15:chartTrackingRefBased/>
  <w15:docId w15:val="{7228507B-9545-4A13-AF65-498D6C7EE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5D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5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D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D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D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D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D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D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D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D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5D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D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D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D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D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D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D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D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D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D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5D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5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5D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D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5D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D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D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DC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056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56E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92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60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03B"/>
  </w:style>
  <w:style w:type="paragraph" w:styleId="Footer">
    <w:name w:val="footer"/>
    <w:basedOn w:val="Normal"/>
    <w:link w:val="FooterChar"/>
    <w:uiPriority w:val="99"/>
    <w:unhideWhenUsed/>
    <w:rsid w:val="00FD60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d7kqzTX5ZmaOK5M8LsnAuhYdAxvWe9fFQ6fl-uwX8xe9NdGA/viewform?usp=sharing&amp;ouid=10747375190732779551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1140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Ghadaq management</dc:creator>
  <cp:keywords/>
  <dc:description/>
  <cp:lastModifiedBy>operation ghadaq</cp:lastModifiedBy>
  <cp:revision>3</cp:revision>
  <dcterms:created xsi:type="dcterms:W3CDTF">2026-04-19T19:11:00Z</dcterms:created>
  <dcterms:modified xsi:type="dcterms:W3CDTF">2026-04-20T06:48:00Z</dcterms:modified>
</cp:coreProperties>
</file>