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13"/>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3261"/>
        <w:gridCol w:w="1417"/>
        <w:gridCol w:w="2092"/>
      </w:tblGrid>
      <w:tr w:rsidR="008A0F35" w:rsidRPr="001A3D98" w14:paraId="56A008ED" w14:textId="77777777" w:rsidTr="00B429F0">
        <w:trPr>
          <w:trHeight w:val="450"/>
        </w:trPr>
        <w:tc>
          <w:tcPr>
            <w:tcW w:w="2660" w:type="dxa"/>
            <w:vMerge w:val="restart"/>
            <w:vAlign w:val="center"/>
          </w:tcPr>
          <w:p w14:paraId="24EF1D44" w14:textId="048F693C" w:rsidR="008A0F35" w:rsidRPr="001A3D98" w:rsidRDefault="008A0F35" w:rsidP="00D21A7A">
            <w:pPr>
              <w:pStyle w:val="Annexeheading"/>
              <w:spacing w:before="0" w:after="0"/>
              <w:rPr>
                <w:rFonts w:cs="Arial"/>
                <w:sz w:val="22"/>
                <w:szCs w:val="22"/>
                <w:lang w:val="en-US"/>
              </w:rPr>
            </w:pPr>
            <w:bookmarkStart w:id="0" w:name="_Toc465417027"/>
          </w:p>
        </w:tc>
        <w:tc>
          <w:tcPr>
            <w:tcW w:w="1276" w:type="dxa"/>
            <w:vAlign w:val="center"/>
          </w:tcPr>
          <w:p w14:paraId="0442871C" w14:textId="39E00FEF" w:rsidR="008A0F35" w:rsidRPr="001A3D98" w:rsidRDefault="008A0F35" w:rsidP="00D21A7A">
            <w:pPr>
              <w:pStyle w:val="Annexeheading"/>
              <w:spacing w:before="0" w:after="80"/>
              <w:rPr>
                <w:rFonts w:cs="Arial"/>
                <w:sz w:val="22"/>
                <w:szCs w:val="22"/>
                <w:lang w:val="en-US"/>
              </w:rPr>
            </w:pPr>
            <w:r w:rsidRPr="001A3D98">
              <w:rPr>
                <w:rFonts w:cs="Arial"/>
                <w:sz w:val="22"/>
                <w:szCs w:val="22"/>
                <w:lang w:val="en-US"/>
              </w:rPr>
              <w:t>Proje</w:t>
            </w:r>
            <w:r w:rsidR="009C5181" w:rsidRPr="001A3D98">
              <w:rPr>
                <w:rFonts w:cs="Arial"/>
                <w:sz w:val="22"/>
                <w:szCs w:val="22"/>
                <w:lang w:val="en-US"/>
              </w:rPr>
              <w:t>c</w:t>
            </w:r>
            <w:r w:rsidRPr="001A3D98">
              <w:rPr>
                <w:rFonts w:cs="Arial"/>
                <w:sz w:val="22"/>
                <w:szCs w:val="22"/>
                <w:lang w:val="en-US"/>
              </w:rPr>
              <w:t>t:</w:t>
            </w:r>
          </w:p>
        </w:tc>
        <w:tc>
          <w:tcPr>
            <w:tcW w:w="3261" w:type="dxa"/>
            <w:vAlign w:val="center"/>
          </w:tcPr>
          <w:p w14:paraId="0745E2A4" w14:textId="41D17008" w:rsidR="008A0F35" w:rsidRPr="00237C86" w:rsidRDefault="00A26872" w:rsidP="00D21A7A">
            <w:pPr>
              <w:pStyle w:val="Annexeheading"/>
              <w:spacing w:before="0" w:after="80"/>
              <w:rPr>
                <w:rFonts w:cs="Arial"/>
                <w:b w:val="0"/>
                <w:sz w:val="22"/>
                <w:szCs w:val="22"/>
                <w:lang w:val="es-ES"/>
              </w:rPr>
            </w:pPr>
            <w:r w:rsidRPr="00237C86">
              <w:rPr>
                <w:rFonts w:cs="Arial"/>
                <w:b w:val="0"/>
                <w:sz w:val="22"/>
                <w:szCs w:val="22"/>
                <w:lang w:val="es-ES"/>
              </w:rPr>
              <w:t>Al Qaeda</w:t>
            </w:r>
            <w:r w:rsidR="00EE06BB" w:rsidRPr="00237C86">
              <w:rPr>
                <w:rFonts w:cs="Arial"/>
                <w:b w:val="0"/>
                <w:sz w:val="22"/>
                <w:szCs w:val="22"/>
                <w:lang w:val="es-ES"/>
              </w:rPr>
              <w:t xml:space="preserve"> Hospital </w:t>
            </w:r>
            <w:r w:rsidR="00237C86" w:rsidRPr="00237C86">
              <w:rPr>
                <w:rFonts w:cs="Arial"/>
                <w:b w:val="0"/>
                <w:sz w:val="22"/>
                <w:szCs w:val="22"/>
                <w:lang w:val="es-ES"/>
              </w:rPr>
              <w:t xml:space="preserve">– </w:t>
            </w:r>
            <w:proofErr w:type="spellStart"/>
            <w:r w:rsidR="00237C86" w:rsidRPr="00237C86">
              <w:rPr>
                <w:rFonts w:cs="Arial"/>
                <w:b w:val="0"/>
                <w:sz w:val="22"/>
                <w:szCs w:val="22"/>
                <w:lang w:val="es-ES"/>
              </w:rPr>
              <w:t>Pediatric</w:t>
            </w:r>
            <w:proofErr w:type="spellEnd"/>
            <w:r w:rsidR="00237C86" w:rsidRPr="00237C86">
              <w:rPr>
                <w:rFonts w:cs="Arial"/>
                <w:b w:val="0"/>
                <w:sz w:val="22"/>
                <w:szCs w:val="22"/>
                <w:lang w:val="es-ES"/>
              </w:rPr>
              <w:t xml:space="preserve"> </w:t>
            </w:r>
            <w:proofErr w:type="spellStart"/>
            <w:r w:rsidR="00237C86" w:rsidRPr="00237C86">
              <w:rPr>
                <w:rFonts w:cs="Arial"/>
                <w:b w:val="0"/>
                <w:sz w:val="22"/>
                <w:szCs w:val="22"/>
                <w:lang w:val="es-ES"/>
              </w:rPr>
              <w:t>R</w:t>
            </w:r>
            <w:r w:rsidR="00237C86">
              <w:rPr>
                <w:rFonts w:cs="Arial"/>
                <w:b w:val="0"/>
                <w:sz w:val="22"/>
                <w:szCs w:val="22"/>
                <w:lang w:val="es-ES"/>
              </w:rPr>
              <w:t>ehabilitation</w:t>
            </w:r>
            <w:proofErr w:type="spellEnd"/>
          </w:p>
        </w:tc>
        <w:tc>
          <w:tcPr>
            <w:tcW w:w="1417" w:type="dxa"/>
            <w:vAlign w:val="center"/>
          </w:tcPr>
          <w:p w14:paraId="1F145A2A" w14:textId="7572915D" w:rsidR="008A0F35" w:rsidRPr="001A3D98" w:rsidRDefault="009C5181" w:rsidP="00D21A7A">
            <w:pPr>
              <w:pStyle w:val="Annexeheading"/>
              <w:spacing w:before="0" w:after="80"/>
              <w:rPr>
                <w:rFonts w:cs="Arial"/>
                <w:sz w:val="22"/>
                <w:szCs w:val="22"/>
                <w:lang w:val="en-US"/>
              </w:rPr>
            </w:pPr>
            <w:r w:rsidRPr="001A3D98">
              <w:rPr>
                <w:rFonts w:cs="Arial"/>
                <w:sz w:val="22"/>
                <w:szCs w:val="22"/>
                <w:lang w:val="en-US"/>
              </w:rPr>
              <w:t>Project Code</w:t>
            </w:r>
            <w:r w:rsidR="008A0F35" w:rsidRPr="001A3D98">
              <w:rPr>
                <w:rFonts w:cs="Arial"/>
                <w:sz w:val="22"/>
                <w:szCs w:val="22"/>
                <w:lang w:val="en-US"/>
              </w:rPr>
              <w:t xml:space="preserve">: </w:t>
            </w:r>
          </w:p>
        </w:tc>
        <w:tc>
          <w:tcPr>
            <w:tcW w:w="2092" w:type="dxa"/>
            <w:vAlign w:val="center"/>
          </w:tcPr>
          <w:p w14:paraId="6AD3B3A7" w14:textId="3EE4BF04" w:rsidR="008A0F35" w:rsidRPr="001A3D98" w:rsidRDefault="003B03E2" w:rsidP="00D21A7A">
            <w:pPr>
              <w:pStyle w:val="Annexeheading"/>
              <w:spacing w:before="0" w:after="80"/>
              <w:rPr>
                <w:rFonts w:cs="Arial"/>
                <w:b w:val="0"/>
                <w:sz w:val="22"/>
                <w:szCs w:val="22"/>
                <w:lang w:val="en-US"/>
              </w:rPr>
            </w:pPr>
            <w:r w:rsidRPr="001A3D98">
              <w:rPr>
                <w:rFonts w:cs="Arial"/>
                <w:b w:val="0"/>
                <w:sz w:val="22"/>
                <w:szCs w:val="22"/>
                <w:lang w:val="en-US"/>
              </w:rPr>
              <w:t>YE1</w:t>
            </w:r>
            <w:r w:rsidR="00A26872" w:rsidRPr="001A3D98">
              <w:rPr>
                <w:rFonts w:cs="Arial"/>
                <w:b w:val="0"/>
                <w:sz w:val="22"/>
                <w:szCs w:val="22"/>
                <w:lang w:val="en-US"/>
              </w:rPr>
              <w:t>2</w:t>
            </w:r>
            <w:r w:rsidR="00237C86">
              <w:rPr>
                <w:rFonts w:cs="Arial"/>
                <w:b w:val="0"/>
                <w:sz w:val="22"/>
                <w:szCs w:val="22"/>
                <w:lang w:val="en-US"/>
              </w:rPr>
              <w:t>0</w:t>
            </w:r>
          </w:p>
        </w:tc>
      </w:tr>
      <w:tr w:rsidR="008A0F35" w:rsidRPr="001A3D98" w14:paraId="22A14BBD" w14:textId="77777777" w:rsidTr="00871100">
        <w:trPr>
          <w:trHeight w:val="452"/>
        </w:trPr>
        <w:tc>
          <w:tcPr>
            <w:tcW w:w="2660" w:type="dxa"/>
            <w:vMerge/>
            <w:vAlign w:val="center"/>
          </w:tcPr>
          <w:p w14:paraId="54833E4B" w14:textId="77777777" w:rsidR="008A0F35" w:rsidRPr="001A3D98" w:rsidRDefault="008A0F35" w:rsidP="00D21A7A">
            <w:pPr>
              <w:rPr>
                <w:rFonts w:ascii="Arial Narrow" w:hAnsi="Arial Narrow" w:cs="Arial"/>
                <w:b/>
                <w:sz w:val="22"/>
                <w:szCs w:val="22"/>
                <w:lang w:val="en-US"/>
              </w:rPr>
            </w:pPr>
          </w:p>
        </w:tc>
        <w:tc>
          <w:tcPr>
            <w:tcW w:w="1276" w:type="dxa"/>
            <w:vAlign w:val="center"/>
          </w:tcPr>
          <w:p w14:paraId="49F9A70D" w14:textId="3EC77A31" w:rsidR="008A0F35" w:rsidRPr="001A3D98" w:rsidRDefault="009C5181" w:rsidP="00D21A7A">
            <w:pPr>
              <w:rPr>
                <w:rFonts w:ascii="Arial Narrow" w:hAnsi="Arial Narrow" w:cs="Arial"/>
                <w:sz w:val="22"/>
                <w:szCs w:val="22"/>
                <w:lang w:val="en-US"/>
              </w:rPr>
            </w:pPr>
            <w:r w:rsidRPr="001A3D98">
              <w:rPr>
                <w:rFonts w:ascii="Arial Narrow" w:hAnsi="Arial Narrow" w:cs="Arial"/>
                <w:b/>
                <w:sz w:val="22"/>
                <w:szCs w:val="22"/>
                <w:lang w:val="en-US"/>
              </w:rPr>
              <w:t>Country</w:t>
            </w:r>
            <w:r w:rsidR="008A0F35" w:rsidRPr="001A3D98">
              <w:rPr>
                <w:rFonts w:ascii="Arial Narrow" w:hAnsi="Arial Narrow" w:cs="Arial"/>
                <w:b/>
                <w:sz w:val="22"/>
                <w:szCs w:val="22"/>
                <w:lang w:val="en-US"/>
              </w:rPr>
              <w:t>:</w:t>
            </w:r>
          </w:p>
        </w:tc>
        <w:tc>
          <w:tcPr>
            <w:tcW w:w="3261" w:type="dxa"/>
            <w:vAlign w:val="center"/>
          </w:tcPr>
          <w:p w14:paraId="098A7578" w14:textId="406B5D76" w:rsidR="008A0F35" w:rsidRPr="001A3D98" w:rsidRDefault="005472D6" w:rsidP="00D21A7A">
            <w:pPr>
              <w:rPr>
                <w:rFonts w:ascii="Arial Narrow" w:hAnsi="Arial Narrow" w:cs="Arial"/>
                <w:sz w:val="22"/>
                <w:szCs w:val="22"/>
                <w:lang w:val="en-US"/>
              </w:rPr>
            </w:pPr>
            <w:r w:rsidRPr="001A3D98">
              <w:rPr>
                <w:rFonts w:ascii="Arial Narrow" w:hAnsi="Arial Narrow" w:cs="Arial"/>
                <w:sz w:val="22"/>
                <w:szCs w:val="22"/>
                <w:lang w:val="en-US"/>
              </w:rPr>
              <w:t xml:space="preserve">YEMEN </w:t>
            </w:r>
          </w:p>
        </w:tc>
        <w:tc>
          <w:tcPr>
            <w:tcW w:w="1417" w:type="dxa"/>
            <w:vAlign w:val="center"/>
          </w:tcPr>
          <w:p w14:paraId="1FC9249C" w14:textId="7231D3FF" w:rsidR="008A0F35" w:rsidRPr="001A3D98" w:rsidRDefault="008A0F35" w:rsidP="00D21A7A">
            <w:pPr>
              <w:rPr>
                <w:rFonts w:ascii="Arial Narrow" w:hAnsi="Arial Narrow" w:cs="Arial"/>
                <w:b/>
                <w:sz w:val="22"/>
                <w:szCs w:val="22"/>
                <w:lang w:val="en-US"/>
              </w:rPr>
            </w:pPr>
            <w:r w:rsidRPr="001A3D98">
              <w:rPr>
                <w:rFonts w:ascii="Arial Narrow" w:hAnsi="Arial Narrow" w:cs="Arial"/>
                <w:b/>
                <w:sz w:val="22"/>
                <w:szCs w:val="22"/>
                <w:lang w:val="en-US"/>
              </w:rPr>
              <w:t xml:space="preserve">Date: </w:t>
            </w:r>
            <w:r w:rsidR="00367845" w:rsidRPr="001A3D98">
              <w:rPr>
                <w:rFonts w:ascii="Arial Narrow" w:hAnsi="Arial Narrow" w:cs="Arial"/>
                <w:b/>
                <w:sz w:val="22"/>
                <w:szCs w:val="22"/>
                <w:lang w:val="en-US"/>
              </w:rPr>
              <w:t xml:space="preserve">         </w:t>
            </w:r>
          </w:p>
        </w:tc>
        <w:tc>
          <w:tcPr>
            <w:tcW w:w="2092" w:type="dxa"/>
            <w:vAlign w:val="center"/>
          </w:tcPr>
          <w:p w14:paraId="028E2800" w14:textId="453945D1" w:rsidR="008A0F35" w:rsidRPr="001A3D98" w:rsidRDefault="00237C86" w:rsidP="00D21A7A">
            <w:pPr>
              <w:rPr>
                <w:rFonts w:ascii="Arial Narrow" w:hAnsi="Arial Narrow" w:cs="Arial"/>
                <w:sz w:val="22"/>
                <w:szCs w:val="22"/>
                <w:lang w:val="en-US"/>
              </w:rPr>
            </w:pPr>
            <w:r>
              <w:rPr>
                <w:rFonts w:ascii="Arial Narrow" w:hAnsi="Arial Narrow" w:cs="Arial"/>
                <w:sz w:val="22"/>
                <w:szCs w:val="22"/>
                <w:lang w:val="en-US"/>
              </w:rPr>
              <w:t>March 2026</w:t>
            </w:r>
          </w:p>
        </w:tc>
      </w:tr>
    </w:tbl>
    <w:p w14:paraId="3044C0DD" w14:textId="77777777" w:rsidR="00F212C6" w:rsidRPr="001A3D98" w:rsidRDefault="00F212C6" w:rsidP="00F212C6">
      <w:pPr>
        <w:jc w:val="both"/>
        <w:rPr>
          <w:rFonts w:ascii="Arial Narrow" w:hAnsi="Arial Narrow"/>
          <w:color w:val="000000" w:themeColor="text1"/>
          <w:sz w:val="22"/>
          <w:szCs w:val="22"/>
          <w:lang w:val="en-US"/>
        </w:rPr>
      </w:pPr>
    </w:p>
    <w:p w14:paraId="58A7A4CB" w14:textId="77777777" w:rsidR="00F212C6" w:rsidRPr="001A3D98" w:rsidRDefault="00F212C6" w:rsidP="00F212C6">
      <w:pPr>
        <w:jc w:val="both"/>
        <w:rPr>
          <w:rFonts w:ascii="Arial Narrow" w:hAnsi="Arial Narrow"/>
          <w:color w:val="000000" w:themeColor="text1"/>
          <w:sz w:val="22"/>
          <w:szCs w:val="22"/>
          <w:lang w:val="en-US"/>
        </w:rPr>
      </w:pPr>
    </w:p>
    <w:p w14:paraId="3269D6AA" w14:textId="77777777" w:rsidR="00F212C6" w:rsidRPr="001A3D98" w:rsidRDefault="00F212C6" w:rsidP="00F212C6">
      <w:pPr>
        <w:jc w:val="both"/>
        <w:rPr>
          <w:rFonts w:ascii="Arial Narrow" w:hAnsi="Arial Narrow"/>
          <w:color w:val="000000" w:themeColor="text1"/>
          <w:sz w:val="22"/>
          <w:szCs w:val="22"/>
          <w:lang w:val="en-US"/>
        </w:rPr>
      </w:pPr>
    </w:p>
    <w:p w14:paraId="215D0636" w14:textId="77777777" w:rsidR="00F212C6" w:rsidRPr="001A3D98" w:rsidRDefault="00F212C6" w:rsidP="00F212C6">
      <w:pPr>
        <w:jc w:val="both"/>
        <w:rPr>
          <w:rFonts w:ascii="Arial Narrow" w:hAnsi="Arial Narrow"/>
          <w:color w:val="000000" w:themeColor="text1"/>
          <w:sz w:val="22"/>
          <w:szCs w:val="22"/>
          <w:lang w:val="en-US"/>
        </w:rPr>
      </w:pPr>
    </w:p>
    <w:p w14:paraId="08C3FFEA" w14:textId="77777777" w:rsidR="00F212C6" w:rsidRPr="001A3D98" w:rsidRDefault="00F212C6" w:rsidP="00F212C6">
      <w:pPr>
        <w:jc w:val="both"/>
        <w:rPr>
          <w:rFonts w:ascii="Arial Narrow" w:hAnsi="Arial Narrow"/>
          <w:color w:val="000000" w:themeColor="text1"/>
          <w:sz w:val="22"/>
          <w:szCs w:val="22"/>
          <w:lang w:val="en-US"/>
        </w:rPr>
      </w:pPr>
    </w:p>
    <w:p w14:paraId="623D739F" w14:textId="77777777" w:rsidR="00F212C6" w:rsidRPr="001A3D98" w:rsidRDefault="00F212C6" w:rsidP="00F212C6">
      <w:pPr>
        <w:jc w:val="both"/>
        <w:rPr>
          <w:rFonts w:ascii="Arial Narrow" w:hAnsi="Arial Narrow"/>
          <w:color w:val="000000" w:themeColor="text1"/>
          <w:sz w:val="22"/>
          <w:szCs w:val="22"/>
          <w:lang w:val="en-US"/>
        </w:rPr>
      </w:pPr>
    </w:p>
    <w:p w14:paraId="6A897CC4" w14:textId="77777777" w:rsidR="00F212C6" w:rsidRPr="001A3D98" w:rsidRDefault="00F212C6" w:rsidP="00F212C6">
      <w:pPr>
        <w:jc w:val="both"/>
        <w:rPr>
          <w:rFonts w:ascii="Arial Narrow" w:hAnsi="Arial Narrow"/>
          <w:color w:val="000000" w:themeColor="text1"/>
          <w:sz w:val="22"/>
          <w:szCs w:val="22"/>
          <w:lang w:val="en-US"/>
        </w:rPr>
      </w:pPr>
    </w:p>
    <w:p w14:paraId="37845B85" w14:textId="77777777" w:rsidR="00F212C6" w:rsidRPr="001A3D98" w:rsidRDefault="00F212C6" w:rsidP="00F212C6">
      <w:pPr>
        <w:jc w:val="both"/>
        <w:rPr>
          <w:rFonts w:ascii="Arial Narrow" w:hAnsi="Arial Narrow"/>
          <w:color w:val="000000" w:themeColor="text1"/>
          <w:sz w:val="22"/>
          <w:szCs w:val="22"/>
          <w:lang w:val="en-US"/>
        </w:rPr>
      </w:pPr>
    </w:p>
    <w:p w14:paraId="6BB7E1DE" w14:textId="77777777" w:rsidR="00F212C6" w:rsidRPr="001A3D98" w:rsidRDefault="00F212C6" w:rsidP="00F212C6">
      <w:pPr>
        <w:jc w:val="both"/>
        <w:rPr>
          <w:rFonts w:ascii="Arial Narrow" w:hAnsi="Arial Narrow"/>
          <w:color w:val="000000" w:themeColor="text1"/>
          <w:sz w:val="22"/>
          <w:szCs w:val="22"/>
          <w:lang w:val="en-US"/>
        </w:rPr>
      </w:pPr>
    </w:p>
    <w:p w14:paraId="0860F8B7" w14:textId="77777777" w:rsidR="00F212C6" w:rsidRPr="001A3D98" w:rsidRDefault="00F212C6" w:rsidP="00F212C6">
      <w:pPr>
        <w:jc w:val="both"/>
        <w:rPr>
          <w:rFonts w:ascii="Arial Narrow" w:hAnsi="Arial Narrow"/>
          <w:color w:val="000000" w:themeColor="text1"/>
          <w:sz w:val="22"/>
          <w:szCs w:val="22"/>
          <w:lang w:val="en-US"/>
        </w:rPr>
      </w:pPr>
    </w:p>
    <w:p w14:paraId="0B3229B9" w14:textId="77777777" w:rsidR="00F212C6" w:rsidRPr="001A3D98" w:rsidRDefault="00F212C6" w:rsidP="00F212C6">
      <w:pPr>
        <w:jc w:val="both"/>
        <w:rPr>
          <w:rFonts w:ascii="Arial Narrow" w:hAnsi="Arial Narrow"/>
          <w:color w:val="000000" w:themeColor="text1"/>
          <w:sz w:val="22"/>
          <w:szCs w:val="22"/>
          <w:lang w:val="en-US"/>
        </w:rPr>
      </w:pPr>
    </w:p>
    <w:p w14:paraId="1E775C40" w14:textId="77777777" w:rsidR="00F212C6" w:rsidRPr="001A3D98" w:rsidRDefault="00F212C6" w:rsidP="00F212C6">
      <w:pPr>
        <w:jc w:val="both"/>
        <w:rPr>
          <w:rFonts w:ascii="Arial Narrow" w:hAnsi="Arial Narrow"/>
          <w:color w:val="000000" w:themeColor="text1"/>
          <w:sz w:val="22"/>
          <w:szCs w:val="22"/>
          <w:lang w:val="en-US"/>
        </w:rPr>
      </w:pPr>
    </w:p>
    <w:p w14:paraId="641AC602" w14:textId="77777777" w:rsidR="00F212C6" w:rsidRPr="001A3D98" w:rsidRDefault="00F212C6" w:rsidP="00F212C6">
      <w:pPr>
        <w:jc w:val="both"/>
        <w:rPr>
          <w:rFonts w:ascii="Arial Narrow" w:hAnsi="Arial Narrow"/>
          <w:color w:val="000000" w:themeColor="text1"/>
          <w:sz w:val="22"/>
          <w:szCs w:val="22"/>
          <w:lang w:val="en-US"/>
        </w:rPr>
      </w:pPr>
    </w:p>
    <w:p w14:paraId="722B34DB" w14:textId="77777777" w:rsidR="00F212C6" w:rsidRPr="001A3D98" w:rsidRDefault="00F212C6" w:rsidP="00F212C6">
      <w:pPr>
        <w:jc w:val="both"/>
        <w:rPr>
          <w:rFonts w:ascii="Arial Narrow" w:hAnsi="Arial Narrow"/>
          <w:b/>
          <w:smallCaps/>
          <w:color w:val="000000" w:themeColor="text1"/>
          <w:sz w:val="22"/>
          <w:szCs w:val="22"/>
          <w:lang w:val="en-US"/>
        </w:rPr>
      </w:pPr>
    </w:p>
    <w:p w14:paraId="7E97B89B" w14:textId="77777777" w:rsidR="00F212C6" w:rsidRPr="001A3D98" w:rsidRDefault="00F212C6" w:rsidP="00F212C6">
      <w:pPr>
        <w:jc w:val="center"/>
        <w:rPr>
          <w:rFonts w:ascii="Arial Narrow" w:hAnsi="Arial Narrow"/>
          <w:b/>
          <w:smallCaps/>
          <w:color w:val="000000" w:themeColor="text1"/>
          <w:sz w:val="22"/>
          <w:szCs w:val="22"/>
          <w:lang w:val="en-US"/>
        </w:rPr>
      </w:pPr>
    </w:p>
    <w:p w14:paraId="1D9206AD" w14:textId="77777777" w:rsidR="00F212C6" w:rsidRPr="001A3D98" w:rsidRDefault="00F212C6" w:rsidP="00F212C6">
      <w:pPr>
        <w:jc w:val="center"/>
        <w:rPr>
          <w:rFonts w:ascii="Arial Narrow" w:hAnsi="Arial Narrow"/>
          <w:b/>
          <w:smallCaps/>
          <w:color w:val="000000" w:themeColor="text1"/>
          <w:sz w:val="22"/>
          <w:szCs w:val="22"/>
          <w:lang w:val="en-US"/>
        </w:rPr>
      </w:pPr>
    </w:p>
    <w:p w14:paraId="0616D1C6" w14:textId="4878EC26" w:rsidR="00F212C6" w:rsidRPr="001A3D98" w:rsidRDefault="009C5181" w:rsidP="00F212C6">
      <w:pPr>
        <w:jc w:val="center"/>
        <w:rPr>
          <w:rFonts w:ascii="Arial Narrow" w:hAnsi="Arial Narrow"/>
          <w:b/>
          <w:bCs/>
          <w:i/>
          <w:iCs/>
          <w:color w:val="000000" w:themeColor="text1"/>
          <w:sz w:val="28"/>
          <w:szCs w:val="22"/>
          <w:lang w:val="en-US" w:eastAsia="en-US"/>
        </w:rPr>
      </w:pPr>
      <w:r w:rsidRPr="001A3D98">
        <w:rPr>
          <w:rFonts w:ascii="Arial Narrow" w:hAnsi="Arial Narrow"/>
          <w:b/>
          <w:bCs/>
          <w:i/>
          <w:iCs/>
          <w:color w:val="000000" w:themeColor="text1"/>
          <w:sz w:val="28"/>
          <w:szCs w:val="22"/>
          <w:lang w:val="en-US" w:eastAsia="en-US"/>
        </w:rPr>
        <w:t xml:space="preserve">CALL FOR </w:t>
      </w:r>
      <w:r w:rsidR="00FD688F" w:rsidRPr="001A3D98">
        <w:rPr>
          <w:rFonts w:ascii="Arial Narrow" w:hAnsi="Arial Narrow"/>
          <w:b/>
          <w:bCs/>
          <w:i/>
          <w:iCs/>
          <w:color w:val="000000" w:themeColor="text1"/>
          <w:sz w:val="28"/>
          <w:szCs w:val="22"/>
          <w:lang w:val="en-US" w:eastAsia="en-US"/>
        </w:rPr>
        <w:t xml:space="preserve">OPEN </w:t>
      </w:r>
      <w:r w:rsidRPr="001A3D98">
        <w:rPr>
          <w:rFonts w:ascii="Arial Narrow" w:hAnsi="Arial Narrow"/>
          <w:b/>
          <w:bCs/>
          <w:i/>
          <w:iCs/>
          <w:color w:val="000000" w:themeColor="text1"/>
          <w:sz w:val="28"/>
          <w:szCs w:val="22"/>
          <w:lang w:val="en-US" w:eastAsia="en-US"/>
        </w:rPr>
        <w:t>TENDER DOCUMENTS</w:t>
      </w:r>
      <w:r w:rsidR="00F212C6" w:rsidRPr="001A3D98">
        <w:rPr>
          <w:rFonts w:ascii="Arial Narrow" w:hAnsi="Arial Narrow"/>
          <w:b/>
          <w:bCs/>
          <w:i/>
          <w:iCs/>
          <w:color w:val="000000" w:themeColor="text1"/>
          <w:sz w:val="28"/>
          <w:szCs w:val="22"/>
          <w:lang w:val="en-US" w:eastAsia="en-US"/>
        </w:rPr>
        <w:t xml:space="preserve"> </w:t>
      </w:r>
      <w:r w:rsidRPr="001A3D98">
        <w:rPr>
          <w:rFonts w:ascii="Arial Narrow" w:hAnsi="Arial Narrow"/>
          <w:b/>
          <w:bCs/>
          <w:i/>
          <w:iCs/>
          <w:color w:val="000000" w:themeColor="text1"/>
          <w:sz w:val="28"/>
          <w:szCs w:val="22"/>
          <w:lang w:val="en-US" w:eastAsia="en-US"/>
        </w:rPr>
        <w:t xml:space="preserve">No. </w:t>
      </w:r>
      <w:r w:rsidR="009A0989" w:rsidRPr="001A3D98">
        <w:rPr>
          <w:rFonts w:ascii="Arial Narrow" w:hAnsi="Arial Narrow"/>
          <w:b/>
          <w:bCs/>
          <w:i/>
          <w:iCs/>
          <w:color w:val="000000" w:themeColor="text1"/>
          <w:sz w:val="28"/>
          <w:szCs w:val="22"/>
          <w:lang w:val="en-US" w:eastAsia="en-US"/>
        </w:rPr>
        <w:t>YE1</w:t>
      </w:r>
      <w:r w:rsidR="00354E1E" w:rsidRPr="001A3D98">
        <w:rPr>
          <w:rFonts w:ascii="Arial Narrow" w:hAnsi="Arial Narrow"/>
          <w:b/>
          <w:bCs/>
          <w:i/>
          <w:iCs/>
          <w:color w:val="000000" w:themeColor="text1"/>
          <w:sz w:val="28"/>
          <w:szCs w:val="22"/>
          <w:lang w:val="en-US" w:eastAsia="en-US"/>
        </w:rPr>
        <w:t>20</w:t>
      </w:r>
      <w:r w:rsidR="009A0989" w:rsidRPr="001A3D98">
        <w:rPr>
          <w:rFonts w:ascii="Arial Narrow" w:hAnsi="Arial Narrow"/>
          <w:b/>
          <w:bCs/>
          <w:i/>
          <w:iCs/>
          <w:color w:val="000000" w:themeColor="text1"/>
          <w:sz w:val="28"/>
          <w:szCs w:val="22"/>
          <w:lang w:val="en-US" w:eastAsia="en-US"/>
        </w:rPr>
        <w:t>_C</w:t>
      </w:r>
      <w:r w:rsidR="00E76EF1" w:rsidRPr="001A3D98">
        <w:rPr>
          <w:rFonts w:ascii="Arial Narrow" w:hAnsi="Arial Narrow"/>
          <w:b/>
          <w:bCs/>
          <w:i/>
          <w:iCs/>
          <w:color w:val="000000" w:themeColor="text1"/>
          <w:sz w:val="28"/>
          <w:szCs w:val="22"/>
          <w:lang w:val="en-US" w:eastAsia="en-US"/>
        </w:rPr>
        <w:t>01</w:t>
      </w:r>
      <w:r w:rsidR="001C3D20">
        <w:rPr>
          <w:rFonts w:ascii="Arial Narrow" w:hAnsi="Arial Narrow"/>
          <w:b/>
          <w:bCs/>
          <w:i/>
          <w:iCs/>
          <w:color w:val="000000" w:themeColor="text1"/>
          <w:sz w:val="28"/>
          <w:szCs w:val="22"/>
          <w:lang w:val="en-US" w:eastAsia="en-US"/>
        </w:rPr>
        <w:t>4</w:t>
      </w:r>
      <w:r w:rsidR="00F967E8" w:rsidRPr="001A3D98">
        <w:rPr>
          <w:rFonts w:ascii="Arial Narrow" w:hAnsi="Arial Narrow"/>
          <w:b/>
          <w:bCs/>
          <w:i/>
          <w:iCs/>
          <w:color w:val="000000" w:themeColor="text1"/>
          <w:sz w:val="28"/>
          <w:szCs w:val="22"/>
          <w:lang w:val="en-US" w:eastAsia="en-US"/>
        </w:rPr>
        <w:t xml:space="preserve"> </w:t>
      </w:r>
      <w:r w:rsidR="00874FDB" w:rsidRPr="001A3D98">
        <w:rPr>
          <w:rFonts w:ascii="Arial Narrow" w:hAnsi="Arial Narrow"/>
          <w:b/>
          <w:bCs/>
          <w:i/>
          <w:iCs/>
          <w:color w:val="000000" w:themeColor="text1"/>
          <w:sz w:val="28"/>
          <w:szCs w:val="22"/>
          <w:lang w:val="en-US" w:eastAsia="en-US"/>
        </w:rPr>
        <w:t>MSF-CH</w:t>
      </w:r>
    </w:p>
    <w:p w14:paraId="347A51E0" w14:textId="24B56ED7" w:rsidR="00F212C6" w:rsidRPr="001A3D98" w:rsidRDefault="00EE06BB" w:rsidP="00F212C6">
      <w:pPr>
        <w:jc w:val="center"/>
        <w:rPr>
          <w:rFonts w:ascii="Arial Narrow" w:hAnsi="Arial Narrow"/>
          <w:bCs/>
          <w:i/>
          <w:iCs/>
          <w:color w:val="000000" w:themeColor="text1"/>
          <w:sz w:val="22"/>
          <w:szCs w:val="22"/>
          <w:lang w:val="en-US" w:eastAsia="en-US"/>
        </w:rPr>
      </w:pPr>
      <w:r w:rsidRPr="001A3D98">
        <w:rPr>
          <w:rFonts w:ascii="Arial Narrow" w:hAnsi="Arial Narrow"/>
          <w:bCs/>
          <w:i/>
          <w:iCs/>
          <w:color w:val="000000" w:themeColor="text1"/>
          <w:sz w:val="22"/>
          <w:szCs w:val="22"/>
          <w:lang w:val="en-US" w:eastAsia="en-US"/>
        </w:rPr>
        <w:t>F</w:t>
      </w:r>
      <w:r w:rsidR="009C5181" w:rsidRPr="001A3D98">
        <w:rPr>
          <w:rFonts w:ascii="Arial Narrow" w:hAnsi="Arial Narrow"/>
          <w:bCs/>
          <w:i/>
          <w:iCs/>
          <w:color w:val="000000" w:themeColor="text1"/>
          <w:sz w:val="22"/>
          <w:szCs w:val="22"/>
          <w:lang w:val="en-US" w:eastAsia="en-US"/>
        </w:rPr>
        <w:t>or</w:t>
      </w:r>
      <w:r w:rsidR="009A0989" w:rsidRPr="001A3D98">
        <w:rPr>
          <w:rFonts w:ascii="Arial Narrow" w:hAnsi="Arial Narrow"/>
          <w:bCs/>
          <w:i/>
          <w:iCs/>
          <w:color w:val="000000" w:themeColor="text1"/>
          <w:sz w:val="22"/>
          <w:szCs w:val="22"/>
          <w:lang w:val="en-US" w:eastAsia="en-US"/>
        </w:rPr>
        <w:t xml:space="preserve"> </w:t>
      </w:r>
      <w:r w:rsidR="00AD345B">
        <w:rPr>
          <w:rFonts w:ascii="Arial Narrow" w:hAnsi="Arial Narrow"/>
          <w:bCs/>
          <w:i/>
          <w:iCs/>
          <w:color w:val="000000" w:themeColor="text1"/>
          <w:sz w:val="22"/>
          <w:szCs w:val="22"/>
          <w:lang w:val="en-US" w:eastAsia="en-US"/>
        </w:rPr>
        <w:t>Pediatric Rehabilitation</w:t>
      </w:r>
      <w:r w:rsidRPr="001A3D98">
        <w:rPr>
          <w:rFonts w:ascii="Arial Narrow" w:hAnsi="Arial Narrow"/>
          <w:bCs/>
          <w:i/>
          <w:iCs/>
          <w:color w:val="000000" w:themeColor="text1"/>
          <w:sz w:val="22"/>
          <w:szCs w:val="22"/>
          <w:lang w:val="en-US" w:eastAsia="en-US"/>
        </w:rPr>
        <w:t xml:space="preserve"> </w:t>
      </w:r>
    </w:p>
    <w:p w14:paraId="53A3DA03" w14:textId="77777777" w:rsidR="00F212C6" w:rsidRPr="001A3D98" w:rsidRDefault="00F212C6" w:rsidP="00F212C6">
      <w:pPr>
        <w:jc w:val="both"/>
        <w:rPr>
          <w:rFonts w:ascii="Arial Narrow" w:hAnsi="Arial Narrow"/>
          <w:color w:val="000000" w:themeColor="text1"/>
          <w:sz w:val="22"/>
          <w:szCs w:val="22"/>
          <w:lang w:val="en-US"/>
        </w:rPr>
      </w:pPr>
    </w:p>
    <w:p w14:paraId="4FEF848C" w14:textId="77777777" w:rsidR="00F212C6" w:rsidRPr="001A3D98" w:rsidRDefault="00F212C6" w:rsidP="00F212C6">
      <w:pPr>
        <w:jc w:val="both"/>
        <w:rPr>
          <w:rFonts w:ascii="Arial Narrow" w:hAnsi="Arial Narrow"/>
          <w:b/>
          <w:color w:val="000000" w:themeColor="text1"/>
          <w:sz w:val="22"/>
          <w:szCs w:val="22"/>
          <w:lang w:val="en-US"/>
        </w:rPr>
      </w:pPr>
    </w:p>
    <w:p w14:paraId="32BCD86F" w14:textId="303154D9" w:rsidR="00F212C6" w:rsidRPr="00D5375E" w:rsidRDefault="009C5181" w:rsidP="00F212C6">
      <w:pPr>
        <w:jc w:val="both"/>
        <w:rPr>
          <w:rFonts w:ascii="Arial Narrow" w:hAnsi="Arial Narrow"/>
          <w:color w:val="000000" w:themeColor="text1"/>
          <w:sz w:val="22"/>
          <w:szCs w:val="22"/>
          <w:lang w:val="fr-CH"/>
        </w:rPr>
      </w:pPr>
      <w:proofErr w:type="gramStart"/>
      <w:r w:rsidRPr="00D5375E">
        <w:rPr>
          <w:rFonts w:ascii="Arial Narrow" w:hAnsi="Arial Narrow"/>
          <w:b/>
          <w:color w:val="000000" w:themeColor="text1"/>
          <w:sz w:val="22"/>
          <w:szCs w:val="22"/>
          <w:u w:val="single"/>
          <w:lang w:val="fr-CH"/>
        </w:rPr>
        <w:t>Funding:</w:t>
      </w:r>
      <w:proofErr w:type="gramEnd"/>
      <w:r w:rsidR="00F212C6" w:rsidRPr="00D5375E">
        <w:rPr>
          <w:rFonts w:ascii="Arial Narrow" w:hAnsi="Arial Narrow"/>
          <w:color w:val="000000" w:themeColor="text1"/>
          <w:sz w:val="22"/>
          <w:szCs w:val="22"/>
          <w:lang w:val="fr-CH"/>
        </w:rPr>
        <w:t xml:space="preserve"> </w:t>
      </w:r>
      <w:r w:rsidR="00F212C6" w:rsidRPr="00D5375E">
        <w:rPr>
          <w:rFonts w:ascii="Arial Narrow" w:eastAsiaTheme="minorHAnsi" w:hAnsi="Arial Narrow"/>
          <w:bCs/>
          <w:color w:val="000000" w:themeColor="text1"/>
          <w:sz w:val="22"/>
          <w:szCs w:val="22"/>
          <w:lang w:val="fr-CH" w:eastAsia="en-US"/>
        </w:rPr>
        <w:t>Médecins Sans Frontières/Suisse (MSF</w:t>
      </w:r>
      <w:r w:rsidR="000778EB" w:rsidRPr="00D5375E">
        <w:rPr>
          <w:rFonts w:ascii="Arial Narrow" w:eastAsiaTheme="minorHAnsi" w:hAnsi="Arial Narrow"/>
          <w:bCs/>
          <w:color w:val="000000" w:themeColor="text1"/>
          <w:sz w:val="22"/>
          <w:szCs w:val="22"/>
          <w:lang w:val="fr-CH" w:eastAsia="en-US"/>
        </w:rPr>
        <w:t>-</w:t>
      </w:r>
      <w:r w:rsidR="00F212C6" w:rsidRPr="00D5375E">
        <w:rPr>
          <w:rFonts w:ascii="Arial Narrow" w:eastAsiaTheme="minorHAnsi" w:hAnsi="Arial Narrow"/>
          <w:bCs/>
          <w:color w:val="000000" w:themeColor="text1"/>
          <w:sz w:val="22"/>
          <w:szCs w:val="22"/>
          <w:lang w:val="fr-CH" w:eastAsia="en-US"/>
        </w:rPr>
        <w:t>CH)</w:t>
      </w:r>
    </w:p>
    <w:p w14:paraId="11C7F18B" w14:textId="77777777" w:rsidR="00F212C6" w:rsidRPr="00D5375E" w:rsidRDefault="00F212C6" w:rsidP="00F212C6">
      <w:pPr>
        <w:jc w:val="both"/>
        <w:rPr>
          <w:rFonts w:ascii="Arial Narrow" w:hAnsi="Arial Narrow"/>
          <w:b/>
          <w:color w:val="000000" w:themeColor="text1"/>
          <w:sz w:val="22"/>
          <w:szCs w:val="22"/>
          <w:lang w:val="fr-CH"/>
        </w:rPr>
      </w:pPr>
    </w:p>
    <w:p w14:paraId="3E8A2575" w14:textId="7FB23E3D" w:rsidR="00F212C6" w:rsidRPr="001A3D98" w:rsidRDefault="009C5181" w:rsidP="0018600F">
      <w:pPr>
        <w:jc w:val="both"/>
        <w:rPr>
          <w:rFonts w:ascii="Arial Narrow" w:hAnsi="Arial Narrow"/>
          <w:bCs/>
          <w:color w:val="000000" w:themeColor="text1"/>
          <w:sz w:val="22"/>
          <w:szCs w:val="22"/>
          <w:lang w:val="en-US"/>
        </w:rPr>
      </w:pPr>
      <w:r w:rsidRPr="001A3D98">
        <w:rPr>
          <w:rFonts w:ascii="Arial Narrow" w:hAnsi="Arial Narrow"/>
          <w:b/>
          <w:color w:val="000000" w:themeColor="text1"/>
          <w:sz w:val="22"/>
          <w:szCs w:val="22"/>
          <w:u w:val="single"/>
          <w:lang w:val="en-US"/>
        </w:rPr>
        <w:t>Client/User:</w:t>
      </w:r>
      <w:r w:rsidR="00F212C6" w:rsidRPr="001A3D98">
        <w:rPr>
          <w:rFonts w:ascii="Arial Narrow" w:hAnsi="Arial Narrow"/>
          <w:b/>
          <w:color w:val="000000" w:themeColor="text1"/>
          <w:sz w:val="22"/>
          <w:szCs w:val="22"/>
          <w:lang w:val="en-US"/>
        </w:rPr>
        <w:t xml:space="preserve"> </w:t>
      </w:r>
      <w:r w:rsidR="009740E9" w:rsidRPr="001A3D98">
        <w:rPr>
          <w:rFonts w:ascii="Arial Narrow" w:hAnsi="Arial Narrow"/>
          <w:color w:val="000000" w:themeColor="text1"/>
          <w:sz w:val="22"/>
          <w:szCs w:val="22"/>
          <w:lang w:val="en-US"/>
        </w:rPr>
        <w:t>MSF</w:t>
      </w:r>
      <w:r w:rsidR="0018600F" w:rsidRPr="001A3D98">
        <w:rPr>
          <w:rFonts w:ascii="Arial Narrow" w:hAnsi="Arial Narrow"/>
          <w:color w:val="000000" w:themeColor="text1"/>
          <w:sz w:val="22"/>
          <w:szCs w:val="22"/>
          <w:lang w:val="en-US"/>
        </w:rPr>
        <w:t xml:space="preserve"> and</w:t>
      </w:r>
      <w:r w:rsidRPr="001A3D98">
        <w:rPr>
          <w:rFonts w:ascii="Arial Narrow" w:hAnsi="Arial Narrow"/>
          <w:color w:val="000000" w:themeColor="text1"/>
          <w:sz w:val="22"/>
          <w:szCs w:val="22"/>
          <w:lang w:val="en-US"/>
        </w:rPr>
        <w:t xml:space="preserve"> Ministry of Health </w:t>
      </w:r>
    </w:p>
    <w:p w14:paraId="54CBC9AD" w14:textId="77777777" w:rsidR="00F212C6" w:rsidRPr="001A3D98" w:rsidRDefault="00F212C6" w:rsidP="00F212C6">
      <w:pPr>
        <w:jc w:val="both"/>
        <w:rPr>
          <w:rFonts w:ascii="Arial Narrow" w:hAnsi="Arial Narrow"/>
          <w:sz w:val="22"/>
          <w:szCs w:val="22"/>
          <w:lang w:val="en-US"/>
        </w:rPr>
      </w:pPr>
    </w:p>
    <w:p w14:paraId="3A121913" w14:textId="12C7C218" w:rsidR="00F212C6" w:rsidRPr="00C02BDC" w:rsidRDefault="009C5181" w:rsidP="00B540E5">
      <w:pPr>
        <w:jc w:val="both"/>
        <w:rPr>
          <w:rFonts w:ascii="Arial Narrow" w:eastAsiaTheme="minorHAnsi" w:hAnsi="Arial Narrow"/>
          <w:bCs/>
          <w:color w:val="000000" w:themeColor="text1"/>
          <w:sz w:val="22"/>
          <w:szCs w:val="22"/>
          <w:lang w:val="fr-CH" w:eastAsia="en-US"/>
        </w:rPr>
      </w:pPr>
      <w:proofErr w:type="spellStart"/>
      <w:r w:rsidRPr="00C02BDC">
        <w:rPr>
          <w:rFonts w:ascii="Arial Narrow" w:hAnsi="Arial Narrow"/>
          <w:b/>
          <w:sz w:val="22"/>
          <w:szCs w:val="22"/>
          <w:u w:val="single"/>
          <w:lang w:val="fr-CH"/>
        </w:rPr>
        <w:t>Client’s</w:t>
      </w:r>
      <w:proofErr w:type="spellEnd"/>
      <w:r w:rsidRPr="00C02BDC">
        <w:rPr>
          <w:rFonts w:ascii="Arial Narrow" w:hAnsi="Arial Narrow"/>
          <w:b/>
          <w:sz w:val="22"/>
          <w:szCs w:val="22"/>
          <w:u w:val="single"/>
          <w:lang w:val="fr-CH"/>
        </w:rPr>
        <w:t xml:space="preserve"> </w:t>
      </w:r>
      <w:proofErr w:type="gramStart"/>
      <w:r w:rsidRPr="00C02BDC">
        <w:rPr>
          <w:rFonts w:ascii="Arial Narrow" w:hAnsi="Arial Narrow"/>
          <w:b/>
          <w:sz w:val="22"/>
          <w:szCs w:val="22"/>
          <w:u w:val="single"/>
          <w:lang w:val="fr-CH"/>
        </w:rPr>
        <w:t>Agent:</w:t>
      </w:r>
      <w:proofErr w:type="gramEnd"/>
      <w:r w:rsidRPr="00C02BDC">
        <w:rPr>
          <w:rFonts w:ascii="Arial Narrow" w:hAnsi="Arial Narrow"/>
          <w:b/>
          <w:sz w:val="22"/>
          <w:szCs w:val="22"/>
          <w:u w:val="single"/>
          <w:lang w:val="fr-CH"/>
        </w:rPr>
        <w:t xml:space="preserve"> </w:t>
      </w:r>
      <w:r w:rsidR="00B540E5" w:rsidRPr="00C02BDC">
        <w:rPr>
          <w:rFonts w:ascii="Arial Narrow" w:eastAsiaTheme="minorHAnsi" w:hAnsi="Arial Narrow"/>
          <w:bCs/>
          <w:color w:val="000000" w:themeColor="text1"/>
          <w:sz w:val="22"/>
          <w:szCs w:val="22"/>
          <w:lang w:val="fr-CH" w:eastAsia="en-US"/>
        </w:rPr>
        <w:t>Médecins Sans Frontières/Suisse (MSF-CH)</w:t>
      </w:r>
    </w:p>
    <w:p w14:paraId="32700999" w14:textId="77777777" w:rsidR="00B540E5" w:rsidRPr="00C02BDC" w:rsidRDefault="00B540E5" w:rsidP="00B540E5">
      <w:pPr>
        <w:jc w:val="both"/>
        <w:rPr>
          <w:rFonts w:ascii="Arial Narrow" w:hAnsi="Arial Narrow"/>
          <w:color w:val="000000" w:themeColor="text1"/>
          <w:sz w:val="22"/>
          <w:szCs w:val="22"/>
          <w:lang w:val="fr-CH"/>
        </w:rPr>
      </w:pPr>
    </w:p>
    <w:p w14:paraId="6358B229" w14:textId="4BD57C81" w:rsidR="00F212C6" w:rsidRPr="00C02BDC" w:rsidRDefault="00F212C6" w:rsidP="00F212C6">
      <w:pPr>
        <w:jc w:val="both"/>
        <w:rPr>
          <w:rFonts w:ascii="Arial Narrow" w:hAnsi="Arial Narrow"/>
          <w:color w:val="000000" w:themeColor="text1"/>
          <w:sz w:val="22"/>
          <w:szCs w:val="22"/>
          <w:lang w:val="fr-CH"/>
        </w:rPr>
      </w:pPr>
    </w:p>
    <w:p w14:paraId="5CB7BAF1" w14:textId="77777777" w:rsidR="00F212C6" w:rsidRPr="00C02BDC" w:rsidRDefault="00F212C6" w:rsidP="00F212C6">
      <w:pPr>
        <w:jc w:val="both"/>
        <w:rPr>
          <w:rFonts w:ascii="Arial Narrow" w:hAnsi="Arial Narrow"/>
          <w:color w:val="000000" w:themeColor="text1"/>
          <w:sz w:val="22"/>
          <w:szCs w:val="22"/>
          <w:lang w:val="fr-CH"/>
        </w:rPr>
      </w:pPr>
    </w:p>
    <w:p w14:paraId="0F8B868C" w14:textId="77777777" w:rsidR="00F212C6" w:rsidRPr="00C02BDC" w:rsidRDefault="00F212C6" w:rsidP="00F212C6">
      <w:pPr>
        <w:jc w:val="both"/>
        <w:rPr>
          <w:rFonts w:ascii="Arial Narrow" w:hAnsi="Arial Narrow"/>
          <w:color w:val="000000" w:themeColor="text1"/>
          <w:sz w:val="22"/>
          <w:szCs w:val="22"/>
          <w:lang w:val="fr-CH"/>
        </w:rPr>
      </w:pPr>
    </w:p>
    <w:p w14:paraId="76B557E9" w14:textId="77777777" w:rsidR="00F212C6" w:rsidRPr="00C02BDC" w:rsidRDefault="00F212C6" w:rsidP="00F212C6">
      <w:pPr>
        <w:jc w:val="both"/>
        <w:rPr>
          <w:rFonts w:ascii="Arial Narrow" w:hAnsi="Arial Narrow"/>
          <w:color w:val="000000" w:themeColor="text1"/>
          <w:sz w:val="22"/>
          <w:szCs w:val="22"/>
          <w:lang w:val="fr-CH"/>
        </w:rPr>
      </w:pPr>
    </w:p>
    <w:p w14:paraId="25FA888C" w14:textId="4D25F837" w:rsidR="00F212C6" w:rsidRPr="001A3D98" w:rsidRDefault="00AD345B" w:rsidP="00F212C6">
      <w:pPr>
        <w:tabs>
          <w:tab w:val="left" w:pos="6000"/>
        </w:tabs>
        <w:jc w:val="right"/>
        <w:rPr>
          <w:rFonts w:ascii="Arial Narrow" w:hAnsi="Arial Narrow"/>
          <w:b/>
          <w:color w:val="000000" w:themeColor="text1"/>
          <w:sz w:val="22"/>
          <w:szCs w:val="22"/>
          <w:lang w:val="en-US"/>
        </w:rPr>
      </w:pPr>
      <w:r>
        <w:rPr>
          <w:rFonts w:ascii="Arial Narrow" w:hAnsi="Arial Narrow"/>
          <w:b/>
          <w:color w:val="000000" w:themeColor="text1"/>
          <w:sz w:val="22"/>
          <w:szCs w:val="22"/>
          <w:lang w:val="en-US"/>
        </w:rPr>
        <w:t>March 2026</w:t>
      </w:r>
    </w:p>
    <w:p w14:paraId="175522ED" w14:textId="77777777" w:rsidR="00F212C6" w:rsidRPr="001A3D98" w:rsidRDefault="00F212C6" w:rsidP="00F212C6">
      <w:pPr>
        <w:rPr>
          <w:rFonts w:ascii="Arial Narrow" w:hAnsi="Arial Narrow"/>
          <w:b/>
          <w:color w:val="000000" w:themeColor="text1"/>
          <w:sz w:val="22"/>
          <w:szCs w:val="22"/>
          <w:lang w:val="en-US"/>
        </w:rPr>
      </w:pPr>
      <w:r w:rsidRPr="001A3D98">
        <w:rPr>
          <w:rFonts w:ascii="Arial Narrow" w:hAnsi="Arial Narrow"/>
          <w:b/>
          <w:color w:val="000000" w:themeColor="text1"/>
          <w:sz w:val="22"/>
          <w:szCs w:val="22"/>
          <w:lang w:val="en-US"/>
        </w:rPr>
        <w:br w:type="page"/>
      </w:r>
    </w:p>
    <w:p w14:paraId="38299D30" w14:textId="77777777" w:rsidR="00F212C6" w:rsidRPr="001A3D98" w:rsidRDefault="00F212C6" w:rsidP="00B1254F">
      <w:pPr>
        <w:tabs>
          <w:tab w:val="left" w:pos="6000"/>
        </w:tabs>
        <w:rPr>
          <w:rFonts w:ascii="Arial Narrow" w:hAnsi="Arial Narrow"/>
          <w:b/>
          <w:color w:val="000000" w:themeColor="text1"/>
          <w:sz w:val="22"/>
          <w:szCs w:val="22"/>
          <w:lang w:val="en-US"/>
        </w:rPr>
      </w:pPr>
    </w:p>
    <w:p w14:paraId="48157AE6" w14:textId="1A5A2E7E" w:rsidR="00F212C6" w:rsidRPr="001A3D98" w:rsidRDefault="009C5181" w:rsidP="00F212C6">
      <w:pPr>
        <w:jc w:val="both"/>
        <w:rPr>
          <w:rFonts w:ascii="Arial Narrow" w:hAnsi="Arial Narrow"/>
          <w:b/>
          <w:color w:val="000000" w:themeColor="text1"/>
          <w:szCs w:val="22"/>
          <w:lang w:val="en-US"/>
        </w:rPr>
      </w:pPr>
      <w:r w:rsidRPr="001A3D98">
        <w:rPr>
          <w:rFonts w:ascii="Arial Narrow" w:hAnsi="Arial Narrow"/>
          <w:b/>
          <w:color w:val="000000" w:themeColor="text1"/>
          <w:szCs w:val="22"/>
          <w:lang w:val="en-US"/>
        </w:rPr>
        <w:t>Table of contents</w:t>
      </w:r>
    </w:p>
    <w:p w14:paraId="7B18B2E7" w14:textId="77777777" w:rsidR="00F212C6" w:rsidRPr="001A3D98" w:rsidRDefault="00F212C6" w:rsidP="00F212C6">
      <w:pPr>
        <w:jc w:val="both"/>
        <w:rPr>
          <w:rFonts w:ascii="Arial Narrow" w:hAnsi="Arial Narrow"/>
          <w:color w:val="000000" w:themeColor="text1"/>
          <w:sz w:val="22"/>
          <w:szCs w:val="22"/>
          <w:lang w:val="en-US"/>
        </w:rPr>
      </w:pPr>
    </w:p>
    <w:p w14:paraId="7D943097" w14:textId="3A6E6EEB"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Calls for </w:t>
      </w:r>
      <w:r w:rsidR="00DF0C62" w:rsidRPr="001A3D98">
        <w:rPr>
          <w:rFonts w:ascii="Arial Narrow" w:hAnsi="Arial Narrow" w:cs="Arial"/>
          <w:color w:val="000000" w:themeColor="text1"/>
          <w:sz w:val="22"/>
          <w:szCs w:val="22"/>
          <w:lang w:val="en-US"/>
        </w:rPr>
        <w:t>Tender</w:t>
      </w:r>
      <w:r w:rsidRPr="001A3D98">
        <w:rPr>
          <w:rFonts w:ascii="Arial Narrow" w:hAnsi="Arial Narrow" w:cs="Arial"/>
          <w:color w:val="000000" w:themeColor="text1"/>
          <w:sz w:val="22"/>
          <w:szCs w:val="22"/>
          <w:lang w:val="en-US"/>
        </w:rPr>
        <w:t xml:space="preserve"> portfolio </w:t>
      </w:r>
      <w:r w:rsidR="001A3D98" w:rsidRPr="001A3D98">
        <w:rPr>
          <w:rFonts w:ascii="Arial Narrow" w:hAnsi="Arial Narrow" w:cs="Arial"/>
          <w:color w:val="000000" w:themeColor="text1"/>
          <w:sz w:val="22"/>
          <w:szCs w:val="22"/>
          <w:lang w:val="en-US"/>
        </w:rPr>
        <w:t>contain</w:t>
      </w:r>
      <w:r w:rsidRPr="001A3D98">
        <w:rPr>
          <w:rFonts w:ascii="Arial Narrow" w:hAnsi="Arial Narrow" w:cs="Arial"/>
          <w:color w:val="000000" w:themeColor="text1"/>
          <w:sz w:val="22"/>
          <w:szCs w:val="22"/>
          <w:lang w:val="en-US"/>
        </w:rPr>
        <w:t xml:space="preserve"> the following: </w:t>
      </w:r>
    </w:p>
    <w:p w14:paraId="3919079E" w14:textId="77777777" w:rsidR="00F212C6" w:rsidRPr="001A3D98" w:rsidRDefault="00F212C6" w:rsidP="00F212C6">
      <w:pPr>
        <w:rPr>
          <w:rFonts w:ascii="Arial Narrow" w:hAnsi="Arial Narrow" w:cs="Arial"/>
          <w:color w:val="000000" w:themeColor="text1"/>
          <w:sz w:val="22"/>
          <w:szCs w:val="22"/>
          <w:lang w:val="en-US"/>
        </w:rPr>
      </w:pPr>
    </w:p>
    <w:p w14:paraId="10460E7F" w14:textId="38EF9F70"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Document 1:</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Invitation to tender</w:t>
      </w:r>
    </w:p>
    <w:p w14:paraId="6AA6C64C" w14:textId="77777777" w:rsidR="00F212C6" w:rsidRPr="001A3D98" w:rsidRDefault="00F212C6" w:rsidP="00F212C6">
      <w:pPr>
        <w:rPr>
          <w:rFonts w:ascii="Arial Narrow" w:hAnsi="Arial Narrow" w:cs="Arial"/>
          <w:color w:val="000000" w:themeColor="text1"/>
          <w:sz w:val="22"/>
          <w:szCs w:val="22"/>
          <w:lang w:val="en-US"/>
        </w:rPr>
      </w:pPr>
    </w:p>
    <w:p w14:paraId="1B12393D" w14:textId="39A20018"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2</w:t>
      </w:r>
      <w:proofErr w:type="gramStart"/>
      <w:r w:rsidR="00F212C6" w:rsidRPr="001A3D98">
        <w:rPr>
          <w:rFonts w:ascii="Arial Narrow" w:hAnsi="Arial Narrow" w:cs="Arial"/>
          <w:color w:val="000000" w:themeColor="text1"/>
          <w:sz w:val="22"/>
          <w:szCs w:val="22"/>
          <w:lang w:val="en-US"/>
        </w:rPr>
        <w:t xml:space="preserve">: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Instructions</w:t>
      </w:r>
      <w:proofErr w:type="gramEnd"/>
      <w:r w:rsidRPr="001A3D98">
        <w:rPr>
          <w:rFonts w:ascii="Arial Narrow" w:hAnsi="Arial Narrow" w:cs="Arial"/>
          <w:color w:val="000000" w:themeColor="text1"/>
          <w:sz w:val="22"/>
          <w:szCs w:val="22"/>
          <w:lang w:val="en-US"/>
        </w:rPr>
        <w:t xml:space="preserve"> for bidders</w:t>
      </w:r>
    </w:p>
    <w:p w14:paraId="252A94A8" w14:textId="77777777" w:rsidR="00F212C6" w:rsidRPr="001A3D98" w:rsidRDefault="00F212C6" w:rsidP="00F212C6">
      <w:pPr>
        <w:rPr>
          <w:rFonts w:ascii="Arial Narrow" w:hAnsi="Arial Narrow" w:cs="Arial"/>
          <w:color w:val="000000" w:themeColor="text1"/>
          <w:sz w:val="22"/>
          <w:szCs w:val="22"/>
          <w:lang w:val="en-US"/>
        </w:rPr>
      </w:pPr>
    </w:p>
    <w:p w14:paraId="6D95AD0C" w14:textId="16EA6094"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3</w:t>
      </w:r>
      <w:proofErr w:type="gramStart"/>
      <w:r w:rsidR="00F212C6" w:rsidRPr="001A3D98">
        <w:rPr>
          <w:rFonts w:ascii="Arial Narrow" w:hAnsi="Arial Narrow" w:cs="Arial"/>
          <w:color w:val="000000" w:themeColor="text1"/>
          <w:sz w:val="22"/>
          <w:szCs w:val="22"/>
          <w:lang w:val="en-US"/>
        </w:rPr>
        <w:t xml:space="preserve">: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Administrative</w:t>
      </w:r>
      <w:proofErr w:type="gramEnd"/>
      <w:r w:rsidRPr="001A3D98">
        <w:rPr>
          <w:rFonts w:ascii="Arial Narrow" w:hAnsi="Arial Narrow" w:cs="Arial"/>
          <w:color w:val="000000" w:themeColor="text1"/>
          <w:sz w:val="22"/>
          <w:szCs w:val="22"/>
          <w:lang w:val="en-US"/>
        </w:rPr>
        <w:t xml:space="preserve"> provisions</w:t>
      </w:r>
    </w:p>
    <w:p w14:paraId="221C9228" w14:textId="77777777" w:rsidR="00F212C6" w:rsidRPr="001A3D98" w:rsidRDefault="00F212C6" w:rsidP="00F212C6">
      <w:pPr>
        <w:rPr>
          <w:rFonts w:ascii="Arial Narrow" w:hAnsi="Arial Narrow" w:cs="Arial"/>
          <w:color w:val="000000" w:themeColor="text1"/>
          <w:sz w:val="22"/>
          <w:szCs w:val="22"/>
          <w:lang w:val="en-US"/>
        </w:rPr>
      </w:pPr>
    </w:p>
    <w:p w14:paraId="3D1FD87B" w14:textId="3887C8A9"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4</w:t>
      </w:r>
      <w:proofErr w:type="gramStart"/>
      <w:r w:rsidR="00F212C6" w:rsidRPr="001A3D98">
        <w:rPr>
          <w:rFonts w:ascii="Arial Narrow" w:hAnsi="Arial Narrow" w:cs="Arial"/>
          <w:color w:val="000000" w:themeColor="text1"/>
          <w:sz w:val="22"/>
          <w:szCs w:val="22"/>
          <w:lang w:val="en-US"/>
        </w:rPr>
        <w:t>: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General</w:t>
      </w:r>
      <w:proofErr w:type="gramEnd"/>
      <w:r w:rsidRPr="001A3D98">
        <w:rPr>
          <w:rFonts w:ascii="Arial Narrow" w:hAnsi="Arial Narrow" w:cs="Arial"/>
          <w:color w:val="000000" w:themeColor="text1"/>
          <w:sz w:val="22"/>
          <w:szCs w:val="22"/>
          <w:lang w:val="en-US"/>
        </w:rPr>
        <w:t xml:space="preserve"> and Particular Specifications (GPS)</w:t>
      </w:r>
    </w:p>
    <w:p w14:paraId="09C0B942" w14:textId="77777777" w:rsidR="00F212C6" w:rsidRPr="001A3D98" w:rsidRDefault="00F212C6" w:rsidP="00F212C6">
      <w:pPr>
        <w:rPr>
          <w:rFonts w:ascii="Arial Narrow" w:hAnsi="Arial Narrow" w:cs="Arial"/>
          <w:color w:val="000000" w:themeColor="text1"/>
          <w:sz w:val="22"/>
          <w:szCs w:val="22"/>
          <w:lang w:val="en-US"/>
        </w:rPr>
      </w:pPr>
    </w:p>
    <w:p w14:paraId="418FD2E5" w14:textId="4C29CC64" w:rsidR="00F212C6" w:rsidRPr="003A57D5" w:rsidRDefault="00E43035" w:rsidP="00F212C6">
      <w:pPr>
        <w:rPr>
          <w:rFonts w:ascii="Arial Narrow" w:hAnsi="Arial Narrow" w:cs="Arial"/>
          <w:color w:val="000000" w:themeColor="text1"/>
          <w:sz w:val="22"/>
          <w:szCs w:val="22"/>
          <w:lang w:val="en-US"/>
        </w:rPr>
      </w:pPr>
      <w:r w:rsidRPr="003A57D5">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5</w:t>
      </w:r>
      <w:proofErr w:type="gramStart"/>
      <w:r w:rsidR="00F212C6" w:rsidRPr="003A57D5">
        <w:rPr>
          <w:rFonts w:ascii="Arial Narrow" w:hAnsi="Arial Narrow" w:cs="Arial"/>
          <w:color w:val="000000" w:themeColor="text1"/>
          <w:sz w:val="22"/>
          <w:szCs w:val="22"/>
          <w:lang w:val="en-US"/>
        </w:rPr>
        <w:t xml:space="preserve">: </w:t>
      </w:r>
      <w:r w:rsidR="00F212C6" w:rsidRPr="003A57D5">
        <w:rPr>
          <w:rFonts w:ascii="Arial Narrow" w:hAnsi="Arial Narrow" w:cs="Arial"/>
          <w:color w:val="000000" w:themeColor="text1"/>
          <w:sz w:val="22"/>
          <w:szCs w:val="22"/>
          <w:lang w:val="en-US"/>
        </w:rPr>
        <w:tab/>
      </w:r>
      <w:r w:rsidRPr="003A57D5">
        <w:rPr>
          <w:rFonts w:ascii="Arial Narrow" w:hAnsi="Arial Narrow" w:cs="Arial"/>
          <w:color w:val="000000" w:themeColor="text1"/>
          <w:sz w:val="22"/>
          <w:szCs w:val="22"/>
          <w:lang w:val="en-US"/>
        </w:rPr>
        <w:t>Graphics</w:t>
      </w:r>
      <w:proofErr w:type="gramEnd"/>
      <w:r w:rsidR="00F212C6" w:rsidRPr="003A57D5">
        <w:rPr>
          <w:rFonts w:ascii="Arial Narrow" w:hAnsi="Arial Narrow" w:cs="Arial"/>
          <w:color w:val="000000" w:themeColor="text1"/>
          <w:sz w:val="22"/>
          <w:szCs w:val="22"/>
          <w:lang w:val="en-US"/>
        </w:rPr>
        <w:t xml:space="preserve"> (</w:t>
      </w:r>
      <w:r w:rsidRPr="003A57D5">
        <w:rPr>
          <w:rFonts w:ascii="Arial Narrow" w:hAnsi="Arial Narrow" w:cs="Arial"/>
          <w:color w:val="000000" w:themeColor="text1"/>
          <w:sz w:val="22"/>
          <w:szCs w:val="22"/>
          <w:lang w:val="en-US"/>
        </w:rPr>
        <w:t>Blueprints)</w:t>
      </w:r>
    </w:p>
    <w:p w14:paraId="459A84B1" w14:textId="77777777" w:rsidR="00F212C6" w:rsidRPr="003A57D5" w:rsidRDefault="00F212C6" w:rsidP="00F212C6">
      <w:pPr>
        <w:rPr>
          <w:rFonts w:ascii="Arial Narrow" w:hAnsi="Arial Narrow" w:cs="Arial"/>
          <w:color w:val="000000" w:themeColor="text1"/>
          <w:sz w:val="22"/>
          <w:szCs w:val="22"/>
          <w:lang w:val="en-US"/>
        </w:rPr>
      </w:pPr>
    </w:p>
    <w:p w14:paraId="53E14A8C" w14:textId="4F0404F6" w:rsidR="00F212C6" w:rsidRPr="003A57D5" w:rsidRDefault="00E43035" w:rsidP="00F212C6">
      <w:pPr>
        <w:rPr>
          <w:rFonts w:ascii="Arial Narrow" w:hAnsi="Arial Narrow" w:cs="Arial"/>
          <w:color w:val="000000" w:themeColor="text1"/>
          <w:sz w:val="22"/>
          <w:szCs w:val="22"/>
          <w:lang w:val="en-US"/>
        </w:rPr>
      </w:pPr>
      <w:r w:rsidRPr="003A57D5">
        <w:rPr>
          <w:rFonts w:ascii="Arial Narrow" w:hAnsi="Arial Narrow" w:cs="Arial"/>
          <w:color w:val="000000" w:themeColor="text1"/>
          <w:sz w:val="22"/>
          <w:szCs w:val="22"/>
          <w:lang w:val="en-US"/>
        </w:rPr>
        <w:t>Document 6</w:t>
      </w:r>
      <w:proofErr w:type="gramStart"/>
      <w:r w:rsidR="00F212C6" w:rsidRPr="003A57D5">
        <w:rPr>
          <w:rFonts w:ascii="Arial Narrow" w:hAnsi="Arial Narrow" w:cs="Arial"/>
          <w:color w:val="000000" w:themeColor="text1"/>
          <w:sz w:val="22"/>
          <w:szCs w:val="22"/>
          <w:lang w:val="en-US"/>
        </w:rPr>
        <w:t xml:space="preserve">: </w:t>
      </w:r>
      <w:r w:rsidR="00F212C6" w:rsidRPr="003A57D5">
        <w:rPr>
          <w:rFonts w:ascii="Arial Narrow" w:hAnsi="Arial Narrow" w:cs="Arial"/>
          <w:color w:val="000000" w:themeColor="text1"/>
          <w:sz w:val="22"/>
          <w:szCs w:val="22"/>
          <w:lang w:val="en-US"/>
        </w:rPr>
        <w:tab/>
      </w:r>
      <w:r w:rsidRPr="003A57D5">
        <w:rPr>
          <w:rFonts w:ascii="Arial Narrow" w:hAnsi="Arial Narrow" w:cs="Arial"/>
          <w:color w:val="000000" w:themeColor="text1"/>
          <w:sz w:val="22"/>
          <w:szCs w:val="22"/>
          <w:lang w:val="en-US"/>
        </w:rPr>
        <w:t>Works</w:t>
      </w:r>
      <w:proofErr w:type="gramEnd"/>
      <w:r w:rsidRPr="003A57D5">
        <w:rPr>
          <w:rFonts w:ascii="Arial Narrow" w:hAnsi="Arial Narrow" w:cs="Arial"/>
          <w:color w:val="000000" w:themeColor="text1"/>
          <w:sz w:val="22"/>
          <w:szCs w:val="22"/>
          <w:lang w:val="en-US"/>
        </w:rPr>
        <w:t xml:space="preserve"> Quotes</w:t>
      </w:r>
    </w:p>
    <w:p w14:paraId="79B306A4" w14:textId="078F2BF2" w:rsidR="00D85C0B" w:rsidRPr="003A57D5" w:rsidRDefault="00F212C6" w:rsidP="001C3D20">
      <w:pPr>
        <w:rPr>
          <w:rFonts w:ascii="Arial Narrow" w:hAnsi="Arial Narrow" w:cs="Arial"/>
          <w:color w:val="000000" w:themeColor="text1"/>
          <w:sz w:val="22"/>
          <w:szCs w:val="22"/>
          <w:lang w:val="en-US"/>
        </w:rPr>
      </w:pPr>
      <w:r w:rsidRPr="003A57D5">
        <w:rPr>
          <w:rFonts w:ascii="Arial Narrow" w:hAnsi="Arial Narrow" w:cs="Arial"/>
          <w:color w:val="000000" w:themeColor="text1"/>
          <w:sz w:val="22"/>
          <w:szCs w:val="22"/>
          <w:lang w:val="en-US"/>
        </w:rPr>
        <w:br w:type="page"/>
      </w:r>
    </w:p>
    <w:tbl>
      <w:tblPr>
        <w:tblStyle w:val="TableGrid"/>
        <w:tblW w:w="1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3894"/>
        <w:gridCol w:w="1417"/>
        <w:gridCol w:w="2092"/>
      </w:tblGrid>
      <w:tr w:rsidR="001E3E1A" w:rsidRPr="001A3D98" w14:paraId="07C297EE" w14:textId="77777777" w:rsidTr="00897CCE">
        <w:trPr>
          <w:trHeight w:val="289"/>
        </w:trPr>
        <w:tc>
          <w:tcPr>
            <w:tcW w:w="2660" w:type="dxa"/>
            <w:vMerge w:val="restart"/>
            <w:vAlign w:val="center"/>
          </w:tcPr>
          <w:p w14:paraId="6D369913" w14:textId="10982730" w:rsidR="001E3E1A" w:rsidRPr="001A3D98" w:rsidRDefault="001E3E1A" w:rsidP="002A636C">
            <w:pPr>
              <w:pStyle w:val="Annexeheading"/>
              <w:spacing w:before="0" w:after="0"/>
              <w:rPr>
                <w:rFonts w:cs="Arial"/>
                <w:sz w:val="22"/>
                <w:szCs w:val="22"/>
                <w:lang w:val="en-US"/>
              </w:rPr>
            </w:pPr>
            <w:r w:rsidRPr="001A3D98">
              <w:rPr>
                <w:rFonts w:cs="Arial"/>
                <w:noProof/>
                <w:sz w:val="22"/>
                <w:szCs w:val="22"/>
                <w:lang w:val="en-US" w:eastAsia="fr-FR"/>
              </w:rPr>
              <w:lastRenderedPageBreak/>
              <w:drawing>
                <wp:inline distT="0" distB="0" distL="0" distR="0" wp14:anchorId="1FE79336" wp14:editId="120749B3">
                  <wp:extent cx="1165094" cy="504825"/>
                  <wp:effectExtent l="0" t="0" r="0" b="0"/>
                  <wp:docPr id="3" name="Picture 3"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1276" w:type="dxa"/>
            <w:vAlign w:val="center"/>
          </w:tcPr>
          <w:p w14:paraId="629B4CD6" w14:textId="6EEC7F6D" w:rsidR="001E3E1A" w:rsidRPr="001A3D98" w:rsidRDefault="009C5181" w:rsidP="00897CCE">
            <w:pPr>
              <w:pStyle w:val="Annexeheading"/>
              <w:spacing w:before="0" w:after="80"/>
              <w:ind w:left="-72"/>
              <w:rPr>
                <w:rFonts w:cs="Arial"/>
                <w:sz w:val="22"/>
                <w:szCs w:val="22"/>
                <w:lang w:val="en-US"/>
              </w:rPr>
            </w:pPr>
            <w:r w:rsidRPr="001A3D98">
              <w:rPr>
                <w:rFonts w:cs="Arial"/>
                <w:sz w:val="22"/>
                <w:szCs w:val="22"/>
                <w:lang w:val="en-US"/>
              </w:rPr>
              <w:t>Project</w:t>
            </w:r>
            <w:r w:rsidR="001E3E1A" w:rsidRPr="001A3D98">
              <w:rPr>
                <w:rFonts w:cs="Arial"/>
                <w:sz w:val="22"/>
                <w:szCs w:val="22"/>
                <w:lang w:val="en-US"/>
              </w:rPr>
              <w:t>:</w:t>
            </w:r>
          </w:p>
        </w:tc>
        <w:tc>
          <w:tcPr>
            <w:tcW w:w="3894" w:type="dxa"/>
            <w:vAlign w:val="center"/>
          </w:tcPr>
          <w:p w14:paraId="520C45D4" w14:textId="1BFB5A37" w:rsidR="00897CCE" w:rsidRPr="001A3D98" w:rsidRDefault="006040ED" w:rsidP="00897CCE">
            <w:pPr>
              <w:ind w:left="-84" w:right="-918"/>
              <w:jc w:val="both"/>
              <w:rPr>
                <w:rFonts w:ascii="Arial Narrow" w:hAnsi="Arial Narrow" w:cs="Arial"/>
                <w:sz w:val="22"/>
                <w:szCs w:val="22"/>
                <w:lang w:val="en-US"/>
              </w:rPr>
            </w:pPr>
            <w:r w:rsidRPr="001A3D98">
              <w:rPr>
                <w:rFonts w:ascii="Arial Narrow" w:hAnsi="Arial Narrow" w:cs="Arial"/>
                <w:sz w:val="22"/>
                <w:szCs w:val="22"/>
                <w:lang w:val="en-US"/>
              </w:rPr>
              <w:t>YE1</w:t>
            </w:r>
            <w:r w:rsidR="00FB2010" w:rsidRPr="001A3D98">
              <w:rPr>
                <w:rFonts w:ascii="Arial Narrow" w:hAnsi="Arial Narrow" w:cs="Arial"/>
                <w:sz w:val="22"/>
                <w:szCs w:val="22"/>
                <w:lang w:val="en-US"/>
              </w:rPr>
              <w:t>20</w:t>
            </w:r>
            <w:r w:rsidRPr="001A3D98">
              <w:rPr>
                <w:rFonts w:ascii="Arial Narrow" w:hAnsi="Arial Narrow" w:cs="Arial"/>
                <w:sz w:val="22"/>
                <w:szCs w:val="22"/>
                <w:lang w:val="en-US"/>
              </w:rPr>
              <w:t>_</w:t>
            </w:r>
            <w:r w:rsidR="00FB2010" w:rsidRPr="001A3D98">
              <w:rPr>
                <w:rFonts w:ascii="Arial Narrow" w:hAnsi="Arial Narrow" w:cs="Arial"/>
                <w:sz w:val="22"/>
                <w:szCs w:val="22"/>
                <w:lang w:val="en-US"/>
              </w:rPr>
              <w:t>KILO</w:t>
            </w:r>
            <w:r w:rsidR="00897CCE" w:rsidRPr="001A3D98">
              <w:rPr>
                <w:rFonts w:ascii="Arial Narrow" w:hAnsi="Arial Narrow" w:cs="Arial"/>
                <w:sz w:val="22"/>
                <w:szCs w:val="22"/>
                <w:lang w:val="en-US"/>
              </w:rPr>
              <w:t xml:space="preserve">_ </w:t>
            </w:r>
            <w:r w:rsidR="003A57D5">
              <w:rPr>
                <w:rFonts w:ascii="Arial Narrow" w:hAnsi="Arial Narrow" w:cs="Arial"/>
                <w:sz w:val="22"/>
                <w:szCs w:val="22"/>
                <w:lang w:val="en-US"/>
              </w:rPr>
              <w:t>Pediatrics Rehabilitation</w:t>
            </w:r>
            <w:r w:rsidR="00897CCE" w:rsidRPr="001A3D98">
              <w:rPr>
                <w:rFonts w:ascii="Arial Narrow" w:hAnsi="Arial Narrow" w:cs="Arial"/>
                <w:sz w:val="22"/>
                <w:szCs w:val="22"/>
                <w:lang w:val="en-US"/>
              </w:rPr>
              <w:t xml:space="preserve">. </w:t>
            </w:r>
          </w:p>
          <w:p w14:paraId="7ADF8CF9" w14:textId="3BDFC3C9" w:rsidR="001E3E1A" w:rsidRPr="001A3D98" w:rsidRDefault="001E3E1A" w:rsidP="00897CCE">
            <w:pPr>
              <w:ind w:left="-84"/>
              <w:rPr>
                <w:rFonts w:ascii="Arial Narrow" w:hAnsi="Arial Narrow" w:cs="Arial"/>
                <w:sz w:val="22"/>
                <w:szCs w:val="22"/>
                <w:lang w:val="en-US"/>
              </w:rPr>
            </w:pPr>
          </w:p>
        </w:tc>
        <w:tc>
          <w:tcPr>
            <w:tcW w:w="1417" w:type="dxa"/>
            <w:vAlign w:val="center"/>
          </w:tcPr>
          <w:p w14:paraId="6D30277D" w14:textId="2691181F" w:rsidR="001E3E1A" w:rsidRPr="001A3D98" w:rsidRDefault="00897CCE" w:rsidP="00897CCE">
            <w:pPr>
              <w:pStyle w:val="Annexeheading"/>
              <w:spacing w:before="0" w:after="80"/>
              <w:ind w:left="342" w:hanging="456"/>
              <w:rPr>
                <w:rFonts w:cs="Arial"/>
                <w:sz w:val="22"/>
                <w:szCs w:val="22"/>
                <w:lang w:val="en-US"/>
              </w:rPr>
            </w:pPr>
            <w:r w:rsidRPr="001A3D98">
              <w:rPr>
                <w:rFonts w:cs="Arial"/>
                <w:sz w:val="22"/>
                <w:szCs w:val="22"/>
                <w:lang w:val="en-US"/>
              </w:rPr>
              <w:t xml:space="preserve"> </w:t>
            </w:r>
            <w:r w:rsidR="009C5181" w:rsidRPr="001A3D98">
              <w:rPr>
                <w:rFonts w:cs="Arial"/>
                <w:sz w:val="22"/>
                <w:szCs w:val="22"/>
                <w:lang w:val="en-US"/>
              </w:rPr>
              <w:t xml:space="preserve">Project </w:t>
            </w:r>
            <w:r w:rsidR="001E3E1A" w:rsidRPr="001A3D98">
              <w:rPr>
                <w:rFonts w:cs="Arial"/>
                <w:sz w:val="22"/>
                <w:szCs w:val="22"/>
                <w:lang w:val="en-US"/>
              </w:rPr>
              <w:t xml:space="preserve">Code: </w:t>
            </w:r>
          </w:p>
        </w:tc>
        <w:tc>
          <w:tcPr>
            <w:tcW w:w="2092" w:type="dxa"/>
            <w:vAlign w:val="center"/>
          </w:tcPr>
          <w:p w14:paraId="6B67CA23" w14:textId="41BAE4C0" w:rsidR="001E3E1A" w:rsidRPr="001A3D98" w:rsidRDefault="00DD70AA" w:rsidP="009C5181">
            <w:pPr>
              <w:pStyle w:val="Annexeheading"/>
              <w:spacing w:before="0" w:after="80"/>
              <w:rPr>
                <w:rFonts w:cs="Arial"/>
                <w:b w:val="0"/>
                <w:sz w:val="22"/>
                <w:szCs w:val="22"/>
                <w:lang w:val="en-US"/>
              </w:rPr>
            </w:pPr>
            <w:r w:rsidRPr="001A3D98">
              <w:rPr>
                <w:rFonts w:cs="Arial"/>
                <w:b w:val="0"/>
                <w:sz w:val="22"/>
                <w:szCs w:val="22"/>
                <w:lang w:val="en-US"/>
              </w:rPr>
              <w:t>YE1</w:t>
            </w:r>
            <w:r w:rsidR="00FB2010" w:rsidRPr="001A3D98">
              <w:rPr>
                <w:rFonts w:cs="Arial"/>
                <w:b w:val="0"/>
                <w:sz w:val="22"/>
                <w:szCs w:val="22"/>
                <w:lang w:val="en-US"/>
              </w:rPr>
              <w:t>20</w:t>
            </w:r>
          </w:p>
        </w:tc>
      </w:tr>
      <w:tr w:rsidR="001E3E1A" w:rsidRPr="001A3D98" w14:paraId="0556DF92" w14:textId="77777777" w:rsidTr="00897CCE">
        <w:trPr>
          <w:trHeight w:val="289"/>
        </w:trPr>
        <w:tc>
          <w:tcPr>
            <w:tcW w:w="2660" w:type="dxa"/>
            <w:vMerge/>
            <w:vAlign w:val="center"/>
          </w:tcPr>
          <w:p w14:paraId="4F4B38A3" w14:textId="77777777" w:rsidR="001E3E1A" w:rsidRPr="001A3D98" w:rsidRDefault="001E3E1A" w:rsidP="002A636C">
            <w:pPr>
              <w:rPr>
                <w:rFonts w:ascii="Arial Narrow" w:hAnsi="Arial Narrow" w:cs="Arial"/>
                <w:b/>
                <w:sz w:val="22"/>
                <w:szCs w:val="22"/>
                <w:lang w:val="en-US"/>
              </w:rPr>
            </w:pPr>
          </w:p>
        </w:tc>
        <w:tc>
          <w:tcPr>
            <w:tcW w:w="1276" w:type="dxa"/>
            <w:vAlign w:val="center"/>
          </w:tcPr>
          <w:p w14:paraId="13C8A161" w14:textId="142C385A" w:rsidR="001E3E1A" w:rsidRPr="001A3D98" w:rsidRDefault="009C5181" w:rsidP="00897CCE">
            <w:pPr>
              <w:ind w:hanging="72"/>
              <w:rPr>
                <w:rFonts w:ascii="Arial Narrow" w:hAnsi="Arial Narrow" w:cs="Arial"/>
                <w:sz w:val="22"/>
                <w:szCs w:val="22"/>
                <w:highlight w:val="cyan"/>
                <w:lang w:val="en-US"/>
              </w:rPr>
            </w:pPr>
            <w:r w:rsidRPr="001A3D98">
              <w:rPr>
                <w:rFonts w:ascii="Arial Narrow" w:hAnsi="Arial Narrow" w:cs="Arial"/>
                <w:b/>
                <w:sz w:val="22"/>
                <w:szCs w:val="22"/>
                <w:lang w:val="en-US"/>
              </w:rPr>
              <w:t>Country</w:t>
            </w:r>
            <w:r w:rsidR="001E3E1A" w:rsidRPr="001A3D98">
              <w:rPr>
                <w:rFonts w:ascii="Arial Narrow" w:hAnsi="Arial Narrow" w:cs="Arial"/>
                <w:b/>
                <w:sz w:val="22"/>
                <w:szCs w:val="22"/>
                <w:lang w:val="en-US"/>
              </w:rPr>
              <w:t>:</w:t>
            </w:r>
          </w:p>
        </w:tc>
        <w:tc>
          <w:tcPr>
            <w:tcW w:w="3894" w:type="dxa"/>
            <w:vAlign w:val="center"/>
          </w:tcPr>
          <w:p w14:paraId="12E3C9C0" w14:textId="06CBEB26" w:rsidR="001E3E1A" w:rsidRPr="001A3D98" w:rsidRDefault="00B540E5" w:rsidP="00897CCE">
            <w:pPr>
              <w:ind w:left="-174" w:firstLine="90"/>
              <w:rPr>
                <w:rFonts w:ascii="Arial Narrow" w:hAnsi="Arial Narrow" w:cs="Arial"/>
                <w:sz w:val="22"/>
                <w:szCs w:val="22"/>
                <w:lang w:val="en-US"/>
              </w:rPr>
            </w:pPr>
            <w:r w:rsidRPr="001A3D98">
              <w:rPr>
                <w:rFonts w:ascii="Arial Narrow" w:hAnsi="Arial Narrow" w:cs="Arial"/>
                <w:sz w:val="22"/>
                <w:szCs w:val="22"/>
                <w:lang w:val="en-US"/>
              </w:rPr>
              <w:t>YEMEN</w:t>
            </w:r>
          </w:p>
        </w:tc>
        <w:tc>
          <w:tcPr>
            <w:tcW w:w="1417" w:type="dxa"/>
            <w:vAlign w:val="center"/>
          </w:tcPr>
          <w:p w14:paraId="47BF977A" w14:textId="2142381A" w:rsidR="001E3E1A" w:rsidRPr="001A3D98" w:rsidRDefault="009C5181" w:rsidP="00897CCE">
            <w:pPr>
              <w:ind w:left="-114" w:firstLine="90"/>
              <w:rPr>
                <w:rFonts w:ascii="Arial Narrow" w:hAnsi="Arial Narrow" w:cs="Arial"/>
                <w:b/>
                <w:sz w:val="22"/>
                <w:szCs w:val="22"/>
                <w:lang w:val="en-US"/>
              </w:rPr>
            </w:pPr>
            <w:r w:rsidRPr="001A3D98">
              <w:rPr>
                <w:rFonts w:ascii="Arial Narrow" w:hAnsi="Arial Narrow" w:cs="Arial"/>
                <w:b/>
                <w:sz w:val="22"/>
                <w:szCs w:val="22"/>
                <w:lang w:val="en-US"/>
              </w:rPr>
              <w:t>Date</w:t>
            </w:r>
            <w:r w:rsidR="001E3E1A" w:rsidRPr="001A3D98">
              <w:rPr>
                <w:rFonts w:ascii="Arial Narrow" w:hAnsi="Arial Narrow" w:cs="Arial"/>
                <w:b/>
                <w:sz w:val="22"/>
                <w:szCs w:val="22"/>
                <w:lang w:val="en-US"/>
              </w:rPr>
              <w:t xml:space="preserve">: </w:t>
            </w:r>
          </w:p>
        </w:tc>
        <w:tc>
          <w:tcPr>
            <w:tcW w:w="2092" w:type="dxa"/>
            <w:vAlign w:val="center"/>
          </w:tcPr>
          <w:p w14:paraId="1C22FD29" w14:textId="78D64EA4" w:rsidR="001E3E1A" w:rsidRPr="001A3D98" w:rsidRDefault="003A57D5" w:rsidP="009C5181">
            <w:pPr>
              <w:rPr>
                <w:rFonts w:ascii="Arial Narrow" w:hAnsi="Arial Narrow" w:cs="Arial"/>
                <w:sz w:val="22"/>
                <w:szCs w:val="22"/>
                <w:lang w:val="en-US"/>
              </w:rPr>
            </w:pPr>
            <w:r>
              <w:rPr>
                <w:rFonts w:ascii="Arial Narrow" w:hAnsi="Arial Narrow" w:cs="Arial"/>
                <w:sz w:val="22"/>
                <w:szCs w:val="22"/>
                <w:lang w:val="en-US"/>
              </w:rPr>
              <w:t>March 2026</w:t>
            </w:r>
          </w:p>
        </w:tc>
      </w:tr>
    </w:tbl>
    <w:p w14:paraId="189A9D81" w14:textId="01FD7047" w:rsidR="00F212C6" w:rsidRPr="001A3D98" w:rsidRDefault="00F212C6">
      <w:pPr>
        <w:rPr>
          <w:rFonts w:ascii="Arial Narrow" w:hAnsi="Arial Narrow"/>
          <w:sz w:val="22"/>
          <w:szCs w:val="22"/>
          <w:lang w:val="en-US"/>
        </w:rPr>
      </w:pPr>
    </w:p>
    <w:p w14:paraId="72C91295" w14:textId="77777777" w:rsidR="00252145" w:rsidRPr="001A3D98" w:rsidRDefault="00252145">
      <w:pPr>
        <w:rPr>
          <w:rFonts w:ascii="Arial Narrow" w:hAnsi="Arial Narrow"/>
          <w:sz w:val="22"/>
          <w:szCs w:val="22"/>
          <w:lang w:val="en-US"/>
        </w:rPr>
      </w:pPr>
    </w:p>
    <w:p w14:paraId="3C8B19CC" w14:textId="581BBAA9" w:rsidR="007B7F49" w:rsidRPr="001A3D98" w:rsidRDefault="002A636C" w:rsidP="00426BB0">
      <w:pPr>
        <w:pStyle w:val="Title"/>
        <w:keepNext/>
        <w:suppressAutoHyphens w:val="0"/>
        <w:spacing w:after="80" w:line="276" w:lineRule="auto"/>
        <w:outlineLvl w:val="0"/>
        <w:rPr>
          <w:rFonts w:ascii="Arial Narrow" w:hAnsi="Arial Narrow"/>
          <w:bCs/>
          <w:caps/>
          <w:spacing w:val="0"/>
          <w:sz w:val="28"/>
          <w:szCs w:val="22"/>
          <w:lang w:val="en-US"/>
        </w:rPr>
      </w:pPr>
      <w:bookmarkStart w:id="1" w:name="_Toc465417028"/>
      <w:bookmarkEnd w:id="0"/>
      <w:r w:rsidRPr="001A3D98">
        <w:rPr>
          <w:rFonts w:ascii="Arial Narrow" w:hAnsi="Arial Narrow"/>
          <w:bCs/>
          <w:caps/>
          <w:spacing w:val="0"/>
          <w:sz w:val="28"/>
          <w:szCs w:val="22"/>
          <w:lang w:val="en-US"/>
        </w:rPr>
        <w:t>INSTRUCTIONS FOR BIDDERS</w:t>
      </w:r>
      <w:bookmarkEnd w:id="1"/>
    </w:p>
    <w:p w14:paraId="21809511" w14:textId="6710BCD3" w:rsidR="00DE2964" w:rsidRPr="001A3D98" w:rsidRDefault="004075F4" w:rsidP="00966707">
      <w:pPr>
        <w:jc w:val="center"/>
        <w:rPr>
          <w:rFonts w:ascii="Arial Narrow" w:hAnsi="Arial Narrow"/>
          <w:bCs/>
          <w:lang w:val="en-US"/>
        </w:rPr>
      </w:pPr>
      <w:r w:rsidRPr="001A3D98">
        <w:rPr>
          <w:rFonts w:ascii="Arial Narrow" w:hAnsi="Arial Narrow"/>
          <w:bCs/>
          <w:lang w:val="en-US"/>
        </w:rPr>
        <w:t>Document</w:t>
      </w:r>
      <w:r w:rsidR="002A636C" w:rsidRPr="001A3D98">
        <w:rPr>
          <w:rFonts w:ascii="Arial Narrow" w:hAnsi="Arial Narrow"/>
          <w:bCs/>
          <w:lang w:val="en-US"/>
        </w:rPr>
        <w:t xml:space="preserve"> 2 of the Call</w:t>
      </w:r>
      <w:r w:rsidR="00B6768E" w:rsidRPr="001A3D98">
        <w:rPr>
          <w:rFonts w:ascii="Arial Narrow" w:hAnsi="Arial Narrow"/>
          <w:bCs/>
          <w:lang w:val="en-US"/>
        </w:rPr>
        <w:t>s</w:t>
      </w:r>
      <w:r w:rsidR="002A636C" w:rsidRPr="001A3D98">
        <w:rPr>
          <w:rFonts w:ascii="Arial Narrow" w:hAnsi="Arial Narrow"/>
          <w:bCs/>
          <w:lang w:val="en-US"/>
        </w:rPr>
        <w:t xml:space="preserve"> for Tender </w:t>
      </w:r>
      <w:r w:rsidRPr="001A3D98">
        <w:rPr>
          <w:rFonts w:ascii="Arial Narrow" w:hAnsi="Arial Narrow"/>
          <w:bCs/>
          <w:lang w:val="en-US"/>
        </w:rPr>
        <w:t>Portfolio</w:t>
      </w:r>
    </w:p>
    <w:p w14:paraId="3C8B19CE" w14:textId="0EA19853" w:rsidR="00C0571D" w:rsidRPr="001A3D98" w:rsidRDefault="00274DB4" w:rsidP="00331B0B">
      <w:pPr>
        <w:pStyle w:val="Heading1"/>
        <w:numPr>
          <w:ilvl w:val="0"/>
          <w:numId w:val="0"/>
        </w:numPr>
        <w:ind w:left="1710" w:hanging="360"/>
        <w:rPr>
          <w:lang w:val="en-US"/>
        </w:rPr>
      </w:pPr>
      <w:r w:rsidRPr="001A3D98">
        <w:rPr>
          <w:lang w:val="en-US"/>
        </w:rPr>
        <w:t>Purpose of Calls for Tender</w:t>
      </w:r>
    </w:p>
    <w:p w14:paraId="3C8B19CF" w14:textId="553CD30C" w:rsidR="00481E95" w:rsidRPr="0067379B" w:rsidRDefault="00274DB4" w:rsidP="0067379B">
      <w:pPr>
        <w:jc w:val="both"/>
        <w:rPr>
          <w:rFonts w:ascii="Arial Narrow" w:hAnsi="Arial Narrow" w:cs="Arial"/>
          <w:color w:val="000000" w:themeColor="text1"/>
          <w:sz w:val="22"/>
          <w:szCs w:val="22"/>
          <w:lang w:val="en-US"/>
        </w:rPr>
      </w:pPr>
      <w:bookmarkStart w:id="2" w:name="_DV_M93"/>
      <w:bookmarkEnd w:id="2"/>
      <w:r w:rsidRPr="001A3D98">
        <w:rPr>
          <w:rFonts w:ascii="Arial Narrow" w:hAnsi="Arial Narrow" w:cs="Arial"/>
          <w:color w:val="000000" w:themeColor="text1"/>
          <w:sz w:val="22"/>
          <w:szCs w:val="22"/>
          <w:lang w:val="en-US"/>
        </w:rPr>
        <w:t xml:space="preserve">The purpose of the present calls for tender, initiated by MSF-CH, </w:t>
      </w:r>
      <w:r w:rsidR="0077504F">
        <w:rPr>
          <w:rFonts w:ascii="Arial Narrow" w:hAnsi="Arial Narrow" w:cs="Arial"/>
          <w:color w:val="000000" w:themeColor="text1"/>
          <w:sz w:val="22"/>
          <w:szCs w:val="22"/>
          <w:lang w:val="en-US"/>
        </w:rPr>
        <w:t>to rehabilitate</w:t>
      </w:r>
      <w:r w:rsidR="003A30AD">
        <w:rPr>
          <w:rFonts w:ascii="Arial Narrow" w:hAnsi="Arial Narrow" w:cs="Arial"/>
          <w:color w:val="000000" w:themeColor="text1"/>
          <w:sz w:val="22"/>
          <w:szCs w:val="22"/>
          <w:lang w:val="en-US"/>
        </w:rPr>
        <w:t xml:space="preserve"> the existing lab and ITFC and </w:t>
      </w:r>
      <w:r w:rsidR="0067379B">
        <w:rPr>
          <w:rFonts w:ascii="Arial Narrow" w:hAnsi="Arial Narrow" w:cs="Arial"/>
          <w:color w:val="000000" w:themeColor="text1"/>
          <w:sz w:val="22"/>
          <w:szCs w:val="22"/>
          <w:lang w:val="en-US"/>
        </w:rPr>
        <w:t xml:space="preserve">construct the new pediatric ward </w:t>
      </w:r>
      <w:r w:rsidR="0052597D" w:rsidRPr="001A3D98">
        <w:rPr>
          <w:rFonts w:ascii="Arial Narrow" w:hAnsi="Arial Narrow" w:cs="Arial"/>
          <w:color w:val="000000" w:themeColor="text1"/>
          <w:sz w:val="22"/>
          <w:szCs w:val="22"/>
          <w:lang w:val="en-US"/>
        </w:rPr>
        <w:t xml:space="preserve">in </w:t>
      </w:r>
      <w:r w:rsidR="00FB2010" w:rsidRPr="001A3D98">
        <w:rPr>
          <w:rFonts w:ascii="Arial Narrow" w:hAnsi="Arial Narrow" w:cs="Arial"/>
          <w:color w:val="000000" w:themeColor="text1"/>
          <w:sz w:val="22"/>
          <w:szCs w:val="22"/>
          <w:lang w:val="en-US"/>
        </w:rPr>
        <w:t xml:space="preserve">Al Qaeda </w:t>
      </w:r>
      <w:r w:rsidR="0052597D" w:rsidRPr="001A3D98">
        <w:rPr>
          <w:rFonts w:ascii="Arial Narrow" w:hAnsi="Arial Narrow" w:cs="Arial"/>
          <w:color w:val="000000" w:themeColor="text1"/>
          <w:sz w:val="22"/>
          <w:szCs w:val="22"/>
          <w:lang w:val="en-US"/>
        </w:rPr>
        <w:t>General Hospital.</w:t>
      </w:r>
      <w:r w:rsidR="007051CB">
        <w:rPr>
          <w:rFonts w:ascii="Arial Narrow" w:hAnsi="Arial Narrow" w:cs="Arial"/>
          <w:color w:val="000000" w:themeColor="text1"/>
          <w:sz w:val="22"/>
          <w:szCs w:val="22"/>
          <w:lang w:val="en-US"/>
        </w:rPr>
        <w:t xml:space="preserve"> </w:t>
      </w:r>
      <w:r w:rsidRPr="001A3D98">
        <w:rPr>
          <w:rFonts w:ascii="Arial Narrow" w:hAnsi="Arial Narrow" w:cs="Arial"/>
          <w:color w:val="000000" w:themeColor="text1"/>
          <w:sz w:val="22"/>
          <w:szCs w:val="22"/>
          <w:lang w:val="en-US"/>
        </w:rPr>
        <w:t>The works will be funded by Médecins Sans Frontières Switzerland (MSF-CH)</w:t>
      </w:r>
      <w:r w:rsidR="00ED4FCC" w:rsidRPr="001A3D98">
        <w:rPr>
          <w:rFonts w:ascii="Arial Narrow" w:hAnsi="Arial Narrow" w:cs="Arial"/>
          <w:color w:val="000000" w:themeColor="text1"/>
          <w:sz w:val="22"/>
          <w:szCs w:val="22"/>
          <w:lang w:val="en-US"/>
        </w:rPr>
        <w:t>.</w:t>
      </w:r>
    </w:p>
    <w:p w14:paraId="6131DA05" w14:textId="77777777" w:rsidR="00510350" w:rsidRPr="001A3D98" w:rsidRDefault="00510350" w:rsidP="00331B0B">
      <w:pPr>
        <w:pStyle w:val="Heading1"/>
        <w:numPr>
          <w:ilvl w:val="0"/>
          <w:numId w:val="0"/>
        </w:numPr>
        <w:ind w:left="1710" w:hanging="360"/>
        <w:rPr>
          <w:lang w:val="en-US"/>
        </w:rPr>
      </w:pPr>
      <w:bookmarkStart w:id="3" w:name="_Toc465417034"/>
      <w:r w:rsidRPr="001A3D98">
        <w:rPr>
          <w:lang w:val="en-US"/>
        </w:rPr>
        <w:t>Article 1 – Eligibility Criteria</w:t>
      </w:r>
    </w:p>
    <w:p w14:paraId="5085EBF3" w14:textId="77777777" w:rsidR="00510350" w:rsidRPr="001A3D98" w:rsidRDefault="00510350" w:rsidP="00510350">
      <w:pPr>
        <w:pStyle w:val="Heading1"/>
        <w:numPr>
          <w:ilvl w:val="0"/>
          <w:numId w:val="0"/>
        </w:numPr>
        <w:ind w:left="1710"/>
        <w:rPr>
          <w:b w:val="0"/>
          <w:bCs/>
          <w:lang w:val="en-US"/>
        </w:rPr>
      </w:pPr>
      <w:r w:rsidRPr="001A3D98">
        <w:rPr>
          <w:b w:val="0"/>
          <w:bCs/>
          <w:lang w:val="en-US"/>
        </w:rPr>
        <w:t>To submit a tender, bidders must provide the following:</w:t>
      </w:r>
    </w:p>
    <w:p w14:paraId="1A2C1357"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proofErr w:type="gramStart"/>
      <w:r w:rsidRPr="00411C65">
        <w:rPr>
          <w:rFonts w:ascii="Arial Narrow" w:hAnsi="Arial Narrow" w:cs="Arial"/>
          <w:bCs/>
          <w:color w:val="000000" w:themeColor="text1"/>
          <w:sz w:val="22"/>
          <w:szCs w:val="22"/>
          <w:lang w:val="en-US"/>
        </w:rPr>
        <w:t>Be in compliance with</w:t>
      </w:r>
      <w:proofErr w:type="gramEnd"/>
      <w:r w:rsidRPr="00411C65">
        <w:rPr>
          <w:rFonts w:ascii="Arial Narrow" w:hAnsi="Arial Narrow" w:cs="Arial"/>
          <w:bCs/>
          <w:color w:val="000000" w:themeColor="text1"/>
          <w:sz w:val="22"/>
          <w:szCs w:val="22"/>
          <w:lang w:val="en-US"/>
        </w:rPr>
        <w:t xml:space="preserve"> the local, regional, and national administration (registration in the trade register, taxes, insurance, from North Yemen) </w:t>
      </w:r>
    </w:p>
    <w:p w14:paraId="27EEAFB2"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Provide a certificate of non-bankruptcy and non-exclusion from public procurement as well as a certificate of non-liquidation of assets.</w:t>
      </w:r>
    </w:p>
    <w:p w14:paraId="0AD71742"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Experience working with NGOs (previous contracts with INGO/NGOs in the same field during the past five years).</w:t>
      </w:r>
    </w:p>
    <w:p w14:paraId="78A3FF69"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The ability to execute, supply, reach, and install on the targeted area.</w:t>
      </w:r>
    </w:p>
    <w:p w14:paraId="468A6770"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Bidder must be able to provide the full plan of the project within the proposal. This includes and is not limited to the following:</w:t>
      </w:r>
    </w:p>
    <w:p w14:paraId="46AF1D1D" w14:textId="77777777" w:rsidR="00530DC6" w:rsidRPr="00411C65" w:rsidRDefault="00530DC6" w:rsidP="00530DC6">
      <w:pPr>
        <w:pStyle w:val="ListParagraph"/>
        <w:tabs>
          <w:tab w:val="left" w:pos="2955"/>
        </w:tabs>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a. Valid legal documents (commercial register in the field of the tender, tax card, zakat cards, practice a profession, Insurance card, and any other relevant legal documents …etc.).</w:t>
      </w:r>
    </w:p>
    <w:p w14:paraId="46FCAAD1" w14:textId="77777777" w:rsidR="00530DC6" w:rsidRPr="00411C65" w:rsidRDefault="00530DC6" w:rsidP="00530DC6">
      <w:pPr>
        <w:pStyle w:val="ListParagraph"/>
        <w:tabs>
          <w:tab w:val="left" w:pos="2955"/>
        </w:tabs>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b. The company profile.</w:t>
      </w:r>
    </w:p>
    <w:p w14:paraId="6631E020" w14:textId="77777777" w:rsidR="00530DC6" w:rsidRPr="00411C65" w:rsidRDefault="00530DC6" w:rsidP="00530DC6">
      <w:pPr>
        <w:pStyle w:val="ListParagraph"/>
        <w:tabs>
          <w:tab w:val="left" w:pos="2955"/>
        </w:tabs>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c. Detail schedule.</w:t>
      </w:r>
    </w:p>
    <w:p w14:paraId="2270216A" w14:textId="77777777" w:rsidR="00530DC6" w:rsidRPr="00411C65" w:rsidRDefault="00530DC6" w:rsidP="00530DC6">
      <w:pPr>
        <w:pStyle w:val="ListParagraph"/>
        <w:tabs>
          <w:tab w:val="left" w:pos="2955"/>
        </w:tabs>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 xml:space="preserve">d. The CVs of the team members who will be working on this project with their certificates. </w:t>
      </w:r>
    </w:p>
    <w:p w14:paraId="42BEA7AA" w14:textId="77777777" w:rsidR="00530DC6" w:rsidRPr="00411C65" w:rsidRDefault="00530DC6" w:rsidP="00530DC6">
      <w:pPr>
        <w:pStyle w:val="ListParagraph"/>
        <w:tabs>
          <w:tab w:val="left" w:pos="2955"/>
        </w:tabs>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e. Brand and detailed specifications of the supplied material.</w:t>
      </w:r>
    </w:p>
    <w:p w14:paraId="2732FB87" w14:textId="77777777" w:rsidR="00530DC6" w:rsidRPr="00411C65" w:rsidRDefault="00530DC6" w:rsidP="00530DC6">
      <w:pPr>
        <w:pStyle w:val="ListParagraph"/>
        <w:tabs>
          <w:tab w:val="left" w:pos="2955"/>
        </w:tabs>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The site visit is a compulsory requirement for participation in this tender. Failure to attend the site visit will result in automatic disqualification of the bid, which will not be considered for evaluation.</w:t>
      </w:r>
    </w:p>
    <w:p w14:paraId="69E82A8E" w14:textId="77777777" w:rsidR="00530DC6" w:rsidRPr="00411C65" w:rsidRDefault="00530DC6" w:rsidP="00530DC6">
      <w:pPr>
        <w:pStyle w:val="ListParagraph"/>
        <w:numPr>
          <w:ilvl w:val="0"/>
          <w:numId w:val="42"/>
        </w:numPr>
        <w:spacing w:line="300" w:lineRule="atLeast"/>
        <w:rPr>
          <w:rFonts w:ascii="Arial Narrow" w:hAnsi="Arial Narrow"/>
          <w:b/>
          <w:bCs/>
          <w:spacing w:val="-2"/>
          <w:sz w:val="22"/>
          <w:szCs w:val="22"/>
          <w:lang w:val="en-US"/>
        </w:rPr>
      </w:pPr>
      <w:r w:rsidRPr="00411C65">
        <w:rPr>
          <w:rFonts w:ascii="Arial Narrow" w:hAnsi="Arial Narrow"/>
          <w:b/>
          <w:bCs/>
          <w:spacing w:val="-2"/>
          <w:sz w:val="22"/>
          <w:szCs w:val="22"/>
          <w:lang w:val="en-US"/>
        </w:rPr>
        <w:t>The contractor is required to subcontract the electrical works to a qualified and licensed electrical contractor and to attach the electrical subcontractor’s company profile and relevant documents as part of the bid submission.</w:t>
      </w:r>
    </w:p>
    <w:p w14:paraId="0AB5727D" w14:textId="77777777" w:rsidR="00530DC6" w:rsidRPr="00411C65" w:rsidRDefault="00530DC6" w:rsidP="00530DC6">
      <w:pPr>
        <w:pStyle w:val="ListParagraph"/>
        <w:numPr>
          <w:ilvl w:val="0"/>
          <w:numId w:val="42"/>
        </w:numPr>
        <w:spacing w:line="300" w:lineRule="atLeast"/>
        <w:rPr>
          <w:rFonts w:ascii="Arial Narrow" w:hAnsi="Arial Narrow"/>
          <w:b/>
          <w:bCs/>
          <w:spacing w:val="-2"/>
          <w:sz w:val="22"/>
          <w:szCs w:val="22"/>
          <w:lang w:val="en-US"/>
        </w:rPr>
      </w:pPr>
      <w:r w:rsidRPr="00411C65">
        <w:rPr>
          <w:rFonts w:ascii="Arial Narrow" w:hAnsi="Arial Narrow"/>
          <w:b/>
          <w:bCs/>
          <w:spacing w:val="-2"/>
          <w:sz w:val="22"/>
          <w:szCs w:val="22"/>
          <w:lang w:val="en-US"/>
        </w:rPr>
        <w:t>The site visit is a compulsory requirement for participation in this tender. Failure to attend the site visit will result in automatic disqualification of the bid, which will not be considered for evaluation.</w:t>
      </w:r>
    </w:p>
    <w:p w14:paraId="6DF5E446"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This tender is subject to the provisions of the Decree-Law of the Republic of Yemen regarding the regulation of government tenders, auctions, procurement, and sales, its amendments, and its executive regulations issued by the official decree in that regard.</w:t>
      </w:r>
    </w:p>
    <w:p w14:paraId="0D433A7C"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This announcement is considered complementary to the tender documents, and in the event of any discrepancy between the advertisement and the tender documents, the contents of the tender documents must be considered.</w:t>
      </w:r>
    </w:p>
    <w:p w14:paraId="67274DA2" w14:textId="592E6759"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A bid bond (bank guarantee) of USD 3,000 (three thousand USD) valid for 90 days from the date of bid submission.</w:t>
      </w:r>
    </w:p>
    <w:p w14:paraId="69DA2E98"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The validity period of the submitted bid is not less than 90 days from the date of opening the envelopes.</w:t>
      </w:r>
    </w:p>
    <w:p w14:paraId="723A68E3"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lastRenderedPageBreak/>
        <w:t>The applicant is required to be qualified and able to implement the types of supplies/ services mentioned above and to have performed similar construction works/ services during the last period.</w:t>
      </w:r>
    </w:p>
    <w:p w14:paraId="45D6CD57"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Incomplete documents will not be considered.</w:t>
      </w:r>
    </w:p>
    <w:p w14:paraId="5C906CA1" w14:textId="77777777" w:rsidR="00530DC6" w:rsidRPr="00411C65" w:rsidRDefault="00530DC6" w:rsidP="00530DC6">
      <w:pPr>
        <w:pStyle w:val="ListParagraph"/>
        <w:widowControl/>
        <w:numPr>
          <w:ilvl w:val="0"/>
          <w:numId w:val="42"/>
        </w:numPr>
        <w:tabs>
          <w:tab w:val="left" w:pos="2955"/>
        </w:tabs>
        <w:overflowPunct/>
        <w:autoSpaceDE/>
        <w:autoSpaceDN/>
        <w:adjustRightInd/>
        <w:spacing w:after="160" w:line="259" w:lineRule="auto"/>
        <w:rPr>
          <w:rFonts w:ascii="Arial Narrow" w:hAnsi="Arial Narrow" w:cs="Arial"/>
          <w:bCs/>
          <w:color w:val="000000" w:themeColor="text1"/>
          <w:sz w:val="22"/>
          <w:szCs w:val="22"/>
          <w:lang w:val="en-US"/>
        </w:rPr>
      </w:pPr>
      <w:r w:rsidRPr="00411C65">
        <w:rPr>
          <w:rFonts w:ascii="Arial Narrow" w:hAnsi="Arial Narrow" w:cs="Arial"/>
          <w:bCs/>
          <w:color w:val="000000" w:themeColor="text1"/>
          <w:sz w:val="22"/>
          <w:szCs w:val="22"/>
          <w:lang w:val="en-US"/>
        </w:rPr>
        <w:t>The issuance of this RFP is not considered an obligation on MSF-Switzerland to contract or to pay the costs of preparing and submitting the proposal.</w:t>
      </w:r>
    </w:p>
    <w:p w14:paraId="1FD47BF2" w14:textId="0D9628BB" w:rsidR="00510350" w:rsidRPr="001A3D98" w:rsidRDefault="00510350" w:rsidP="00530DC6">
      <w:pPr>
        <w:pStyle w:val="Heading1"/>
        <w:numPr>
          <w:ilvl w:val="0"/>
          <w:numId w:val="0"/>
        </w:numPr>
        <w:ind w:left="1710" w:hanging="360"/>
        <w:rPr>
          <w:lang w:val="en-US"/>
        </w:rPr>
      </w:pPr>
      <w:r w:rsidRPr="001A3D98">
        <w:rPr>
          <w:rFonts w:ascii="Segoe UI Emoji" w:hAnsi="Segoe UI Emoji" w:cs="Segoe UI Emoji"/>
          <w:highlight w:val="lightGray"/>
          <w:lang w:val="en-US"/>
        </w:rPr>
        <w:t>📌</w:t>
      </w:r>
      <w:r w:rsidRPr="001A3D98">
        <w:rPr>
          <w:highlight w:val="lightGray"/>
          <w:lang w:val="en-US"/>
        </w:rPr>
        <w:t xml:space="preserve"> </w:t>
      </w:r>
      <w:r w:rsidRPr="001A3D98">
        <w:rPr>
          <w:caps/>
          <w:highlight w:val="lightGray"/>
          <w:lang w:val="en-US"/>
        </w:rPr>
        <w:t>Failure to fulfill any of the above criteria may result in disqualification.</w:t>
      </w:r>
    </w:p>
    <w:p w14:paraId="35A3C69C" w14:textId="77777777" w:rsidR="00510350" w:rsidRPr="001A3D98" w:rsidRDefault="00510350" w:rsidP="00510350">
      <w:pPr>
        <w:pStyle w:val="Heading1"/>
        <w:numPr>
          <w:ilvl w:val="0"/>
          <w:numId w:val="0"/>
        </w:numPr>
        <w:ind w:left="1350"/>
        <w:rPr>
          <w:lang w:val="en-US"/>
        </w:rPr>
      </w:pPr>
      <w:r w:rsidRPr="001A3D98">
        <w:rPr>
          <w:lang w:val="en-US"/>
        </w:rPr>
        <w:t>Article 2 – Technical Proposal Requirements and Evaluation Criteria</w:t>
      </w:r>
    </w:p>
    <w:p w14:paraId="67072463" w14:textId="260EECE8" w:rsidR="00510350" w:rsidRPr="001A3D98" w:rsidRDefault="00510350" w:rsidP="00510350">
      <w:pPr>
        <w:pStyle w:val="Heading1"/>
        <w:numPr>
          <w:ilvl w:val="0"/>
          <w:numId w:val="0"/>
        </w:numPr>
        <w:ind w:left="1350"/>
        <w:rPr>
          <w:lang w:val="en-US"/>
        </w:rPr>
      </w:pPr>
      <w:r w:rsidRPr="001A3D98">
        <w:rPr>
          <w:lang w:val="en-US"/>
        </w:rPr>
        <w:t>Bidders must demonstrate technical capacity and available resources to execute the contract successfully. The following components will be assessed:</w:t>
      </w:r>
    </w:p>
    <w:p w14:paraId="180BE261" w14:textId="77777777" w:rsidR="00510350" w:rsidRPr="001A3D98" w:rsidRDefault="00510350" w:rsidP="00371C95">
      <w:pPr>
        <w:pStyle w:val="Heading1"/>
        <w:numPr>
          <w:ilvl w:val="0"/>
          <w:numId w:val="0"/>
        </w:numPr>
        <w:ind w:left="1710" w:hanging="360"/>
        <w:rPr>
          <w:b w:val="0"/>
          <w:bCs/>
          <w:lang w:val="en-US"/>
        </w:rPr>
      </w:pPr>
      <w:r w:rsidRPr="001A3D98">
        <w:rPr>
          <w:lang w:val="en-US"/>
        </w:rPr>
        <w:t>a) Experience</w:t>
      </w:r>
      <w:r w:rsidRPr="001A3D98">
        <w:rPr>
          <w:b w:val="0"/>
          <w:bCs/>
          <w:lang w:val="en-US"/>
        </w:rPr>
        <w:t xml:space="preserve">: List of relevant projects completed in the last 5 years, with completion certificates and contact details for references. Experience with UN agencies, INGOs, or the Social Fund is </w:t>
      </w:r>
      <w:r w:rsidRPr="001A3D98">
        <w:rPr>
          <w:b w:val="0"/>
          <w:bCs/>
          <w:u w:val="single"/>
          <w:lang w:val="en-US"/>
        </w:rPr>
        <w:t>considered an asset but is not mandatory.</w:t>
      </w:r>
    </w:p>
    <w:p w14:paraId="1AF852BF" w14:textId="38F6B621" w:rsidR="00510350" w:rsidRPr="001A3D98" w:rsidRDefault="00510350" w:rsidP="00D778E8">
      <w:pPr>
        <w:pStyle w:val="Heading1"/>
        <w:numPr>
          <w:ilvl w:val="0"/>
          <w:numId w:val="0"/>
        </w:numPr>
        <w:ind w:left="1710" w:hanging="360"/>
        <w:rPr>
          <w:b w:val="0"/>
          <w:bCs/>
          <w:lang w:val="en-US"/>
        </w:rPr>
      </w:pPr>
      <w:r w:rsidRPr="001A3D98">
        <w:rPr>
          <w:lang w:val="en-US"/>
        </w:rPr>
        <w:t>b) Methodology</w:t>
      </w:r>
      <w:r w:rsidRPr="001A3D98">
        <w:rPr>
          <w:b w:val="0"/>
          <w:bCs/>
          <w:lang w:val="en-US"/>
        </w:rPr>
        <w:t xml:space="preserve">: A descriptive work plan explaining project implementation, including logistics, equipment </w:t>
      </w:r>
      <w:proofErr w:type="gramStart"/>
      <w:r w:rsidRPr="001A3D98">
        <w:rPr>
          <w:b w:val="0"/>
          <w:bCs/>
          <w:lang w:val="en-US"/>
        </w:rPr>
        <w:t>use</w:t>
      </w:r>
      <w:proofErr w:type="gramEnd"/>
      <w:r w:rsidRPr="001A3D98">
        <w:rPr>
          <w:b w:val="0"/>
          <w:bCs/>
          <w:lang w:val="en-US"/>
        </w:rPr>
        <w:t>, and workforce organization.</w:t>
      </w:r>
      <w:r w:rsidR="00716FD6" w:rsidRPr="001A3D98">
        <w:rPr>
          <w:b w:val="0"/>
          <w:bCs/>
          <w:lang w:val="en-US"/>
        </w:rPr>
        <w:t xml:space="preserve"> (budget, year</w:t>
      </w:r>
      <w:r w:rsidR="000F7543" w:rsidRPr="001A3D98">
        <w:rPr>
          <w:b w:val="0"/>
          <w:bCs/>
          <w:lang w:val="en-US"/>
        </w:rPr>
        <w:t xml:space="preserve">, type of works, organization, small description in </w:t>
      </w:r>
      <w:r w:rsidR="007051CB" w:rsidRPr="001A3D98">
        <w:rPr>
          <w:b w:val="0"/>
          <w:bCs/>
          <w:lang w:val="en-US"/>
        </w:rPr>
        <w:t>English</w:t>
      </w:r>
      <w:r w:rsidR="000F7543" w:rsidRPr="001A3D98">
        <w:rPr>
          <w:b w:val="0"/>
          <w:bCs/>
          <w:lang w:val="en-US"/>
        </w:rPr>
        <w:t>)</w:t>
      </w:r>
    </w:p>
    <w:p w14:paraId="438B2302" w14:textId="77777777" w:rsidR="00510350" w:rsidRPr="001A3D98" w:rsidRDefault="00510350" w:rsidP="00D778E8">
      <w:pPr>
        <w:pStyle w:val="Heading1"/>
        <w:numPr>
          <w:ilvl w:val="0"/>
          <w:numId w:val="0"/>
        </w:numPr>
        <w:ind w:left="1710" w:hanging="360"/>
        <w:rPr>
          <w:b w:val="0"/>
          <w:bCs/>
          <w:lang w:val="en-US"/>
        </w:rPr>
      </w:pPr>
      <w:r w:rsidRPr="001A3D98">
        <w:rPr>
          <w:lang w:val="en-US"/>
        </w:rPr>
        <w:t>c) Workforce:</w:t>
      </w:r>
      <w:r w:rsidRPr="001A3D98">
        <w:rPr>
          <w:b w:val="0"/>
          <w:bCs/>
          <w:lang w:val="en-US"/>
        </w:rPr>
        <w:t xml:space="preserve"> List of proposed key staff with their roles and relevant qualifications.</w:t>
      </w:r>
    </w:p>
    <w:p w14:paraId="4BCAD15A" w14:textId="77777777" w:rsidR="00510350" w:rsidRPr="001A3D98" w:rsidRDefault="00510350" w:rsidP="00D778E8">
      <w:pPr>
        <w:pStyle w:val="Heading1"/>
        <w:numPr>
          <w:ilvl w:val="0"/>
          <w:numId w:val="0"/>
        </w:numPr>
        <w:ind w:left="1710" w:hanging="360"/>
        <w:rPr>
          <w:b w:val="0"/>
          <w:bCs/>
          <w:lang w:val="en-US"/>
        </w:rPr>
      </w:pPr>
      <w:r w:rsidRPr="001A3D98">
        <w:rPr>
          <w:lang w:val="en-US"/>
        </w:rPr>
        <w:t>d) Equipment:</w:t>
      </w:r>
      <w:r w:rsidRPr="001A3D98">
        <w:rPr>
          <w:b w:val="0"/>
          <w:bCs/>
          <w:lang w:val="en-US"/>
        </w:rPr>
        <w:t xml:space="preserve"> List of essential equipment (owned or rented) available to execute the works.</w:t>
      </w:r>
    </w:p>
    <w:p w14:paraId="3ECE4A6E" w14:textId="77777777" w:rsidR="00510350" w:rsidRPr="001A3D98" w:rsidRDefault="00510350" w:rsidP="00D778E8">
      <w:pPr>
        <w:pStyle w:val="Heading1"/>
        <w:numPr>
          <w:ilvl w:val="0"/>
          <w:numId w:val="0"/>
        </w:numPr>
        <w:ind w:left="1710" w:hanging="360"/>
        <w:rPr>
          <w:b w:val="0"/>
          <w:bCs/>
          <w:lang w:val="en-US"/>
        </w:rPr>
      </w:pPr>
      <w:r w:rsidRPr="001A3D98">
        <w:rPr>
          <w:lang w:val="en-US"/>
        </w:rPr>
        <w:t>e) Presentation:</w:t>
      </w:r>
      <w:r w:rsidRPr="001A3D98">
        <w:rPr>
          <w:b w:val="0"/>
          <w:bCs/>
          <w:lang w:val="en-US"/>
        </w:rPr>
        <w:t xml:space="preserve"> Quality and clarity of the submission will be evaluated, including:</w:t>
      </w:r>
    </w:p>
    <w:p w14:paraId="1E5A7278" w14:textId="2FF46FD4" w:rsidR="00D778E8" w:rsidRPr="001A3D98" w:rsidRDefault="00D778E8" w:rsidP="00D778E8">
      <w:pPr>
        <w:pStyle w:val="Heading1"/>
        <w:numPr>
          <w:ilvl w:val="0"/>
          <w:numId w:val="0"/>
        </w:numPr>
        <w:ind w:left="1710" w:hanging="360"/>
        <w:rPr>
          <w:b w:val="0"/>
          <w:bCs/>
          <w:lang w:val="en-US"/>
        </w:rPr>
      </w:pPr>
      <w:r w:rsidRPr="001A3D98">
        <w:rPr>
          <w:b w:val="0"/>
          <w:bCs/>
          <w:lang w:val="en-US"/>
        </w:rPr>
        <w:t xml:space="preserve">- </w:t>
      </w:r>
      <w:r w:rsidR="00510350" w:rsidRPr="001A3D98">
        <w:rPr>
          <w:b w:val="0"/>
          <w:bCs/>
          <w:lang w:val="en-US"/>
        </w:rPr>
        <w:t>A clearly structured file with only relevant documents</w:t>
      </w:r>
    </w:p>
    <w:p w14:paraId="1F28C662" w14:textId="4F72E305" w:rsidR="00510350" w:rsidRPr="001A3D98" w:rsidRDefault="00D778E8" w:rsidP="00D778E8">
      <w:pPr>
        <w:pStyle w:val="Heading1"/>
        <w:numPr>
          <w:ilvl w:val="0"/>
          <w:numId w:val="0"/>
        </w:numPr>
        <w:ind w:left="1710" w:hanging="360"/>
        <w:rPr>
          <w:b w:val="0"/>
          <w:bCs/>
          <w:lang w:val="en-US"/>
        </w:rPr>
      </w:pPr>
      <w:r w:rsidRPr="001A3D98">
        <w:rPr>
          <w:b w:val="0"/>
          <w:bCs/>
          <w:lang w:val="en-US"/>
        </w:rPr>
        <w:t>-</w:t>
      </w:r>
      <w:r w:rsidR="00510350" w:rsidRPr="001A3D98">
        <w:rPr>
          <w:b w:val="0"/>
          <w:bCs/>
          <w:lang w:val="en-US"/>
        </w:rPr>
        <w:t>Company profile with supporting materials (photos, CVs, equipment list)</w:t>
      </w:r>
    </w:p>
    <w:p w14:paraId="7A4F67ED" w14:textId="579F0A03" w:rsidR="00510350" w:rsidRPr="001A3D98" w:rsidRDefault="00D778E8" w:rsidP="00D778E8">
      <w:pPr>
        <w:pStyle w:val="Heading1"/>
        <w:numPr>
          <w:ilvl w:val="0"/>
          <w:numId w:val="0"/>
        </w:numPr>
        <w:ind w:left="1710" w:hanging="360"/>
        <w:rPr>
          <w:b w:val="0"/>
          <w:bCs/>
          <w:lang w:val="en-US"/>
        </w:rPr>
      </w:pPr>
      <w:r w:rsidRPr="001A3D98">
        <w:rPr>
          <w:b w:val="0"/>
          <w:bCs/>
          <w:lang w:val="en-US"/>
        </w:rPr>
        <w:t>-</w:t>
      </w:r>
      <w:r w:rsidR="00510350" w:rsidRPr="001A3D98">
        <w:rPr>
          <w:b w:val="0"/>
          <w:bCs/>
          <w:lang w:val="en-US"/>
        </w:rPr>
        <w:t>Realistic and coherent timeline</w:t>
      </w:r>
      <w:r w:rsidRPr="001A3D98">
        <w:rPr>
          <w:b w:val="0"/>
          <w:bCs/>
          <w:lang w:val="en-US"/>
        </w:rPr>
        <w:t xml:space="preserve"> </w:t>
      </w:r>
      <w:r w:rsidR="004C7488" w:rsidRPr="001A3D98">
        <w:rPr>
          <w:b w:val="0"/>
          <w:bCs/>
          <w:lang w:val="en-US"/>
        </w:rPr>
        <w:t>(this is highly relevant)</w:t>
      </w:r>
    </w:p>
    <w:p w14:paraId="5352F67E" w14:textId="02923A7A" w:rsidR="00510350" w:rsidRPr="001A3D98" w:rsidRDefault="00D778E8" w:rsidP="00D778E8">
      <w:pPr>
        <w:pStyle w:val="Heading1"/>
        <w:numPr>
          <w:ilvl w:val="0"/>
          <w:numId w:val="0"/>
        </w:numPr>
        <w:ind w:left="1710" w:hanging="360"/>
        <w:rPr>
          <w:b w:val="0"/>
          <w:bCs/>
          <w:lang w:val="en-US"/>
        </w:rPr>
      </w:pPr>
      <w:r w:rsidRPr="001A3D98">
        <w:rPr>
          <w:b w:val="0"/>
          <w:bCs/>
          <w:lang w:val="en-US"/>
        </w:rPr>
        <w:t>-</w:t>
      </w:r>
      <w:r w:rsidR="00510350" w:rsidRPr="001A3D98">
        <w:rPr>
          <w:b w:val="0"/>
          <w:bCs/>
          <w:lang w:val="en-US"/>
        </w:rPr>
        <w:t>Fair and feasible pricing offer</w:t>
      </w:r>
    </w:p>
    <w:p w14:paraId="0E77D31E" w14:textId="2089F65E" w:rsidR="00D778E8" w:rsidRPr="001A3D98" w:rsidRDefault="00381F71" w:rsidP="00D778E8">
      <w:pP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bCs/>
          <w:color w:val="000000" w:themeColor="text1"/>
          <w:sz w:val="22"/>
          <w:szCs w:val="22"/>
          <w:lang w:val="en-US"/>
        </w:rPr>
      </w:pPr>
      <w:r w:rsidRPr="001A3D98">
        <w:rPr>
          <w:rFonts w:ascii="Arial Narrow" w:hAnsi="Arial Narrow"/>
          <w:b/>
          <w:bCs/>
          <w:caps/>
          <w:sz w:val="22"/>
          <w:szCs w:val="22"/>
          <w:lang w:val="en-US"/>
        </w:rPr>
        <w:t>Non-relevant information will not be considered in the evaluation.</w:t>
      </w:r>
    </w:p>
    <w:p w14:paraId="166C878B" w14:textId="0A49B322" w:rsidR="007F527C" w:rsidRPr="001A3D98" w:rsidRDefault="00F37B31" w:rsidP="003C33B2">
      <w:pPr>
        <w:pStyle w:val="Heading1"/>
        <w:numPr>
          <w:ilvl w:val="0"/>
          <w:numId w:val="0"/>
        </w:numPr>
        <w:ind w:left="1350"/>
        <w:rPr>
          <w:lang w:val="en-US"/>
        </w:rPr>
      </w:pPr>
      <w:r>
        <w:rPr>
          <w:lang w:val="en-US"/>
        </w:rPr>
        <w:t xml:space="preserve">Article 3 </w:t>
      </w:r>
      <w:r w:rsidR="007F527C" w:rsidRPr="001A3D98">
        <w:rPr>
          <w:lang w:val="en-US"/>
        </w:rPr>
        <w:t>- Evaluation Method and Weighting</w:t>
      </w:r>
    </w:p>
    <w:p w14:paraId="66CF0F28" w14:textId="3CD37C9F" w:rsidR="007F527C" w:rsidRPr="00F1724E" w:rsidRDefault="007F527C" w:rsidP="00211B4B">
      <w:pPr>
        <w:keepNext/>
        <w:jc w:val="both"/>
        <w:rPr>
          <w:rFonts w:ascii="Arial Narrow" w:hAnsi="Arial Narrow" w:cs="Arial"/>
          <w:color w:val="000000" w:themeColor="text1"/>
          <w:sz w:val="22"/>
          <w:szCs w:val="22"/>
          <w:lang w:val="en-US"/>
        </w:rPr>
      </w:pPr>
      <w:r w:rsidRPr="001A3D98">
        <w:rPr>
          <w:rFonts w:ascii="Arial Narrow" w:hAnsi="Arial Narrow" w:cs="Arial"/>
          <w:b/>
          <w:bCs/>
          <w:color w:val="000000" w:themeColor="text1"/>
          <w:sz w:val="22"/>
          <w:szCs w:val="22"/>
          <w:u w:val="single"/>
          <w:lang w:val="en-US"/>
        </w:rPr>
        <w:t xml:space="preserve">A. </w:t>
      </w:r>
      <w:r w:rsidRPr="00F1724E">
        <w:rPr>
          <w:rFonts w:ascii="Arial Narrow" w:hAnsi="Arial Narrow" w:cs="Arial"/>
          <w:b/>
          <w:bCs/>
          <w:color w:val="000000" w:themeColor="text1"/>
          <w:sz w:val="22"/>
          <w:szCs w:val="22"/>
          <w:lang w:val="en-US"/>
        </w:rPr>
        <w:t>Administrative</w:t>
      </w:r>
      <w:r w:rsidRPr="00F1724E">
        <w:rPr>
          <w:rFonts w:ascii="Arial Narrow" w:hAnsi="Arial Narrow" w:cs="Arial"/>
          <w:b/>
          <w:bCs/>
          <w:color w:val="000000" w:themeColor="text1"/>
          <w:sz w:val="22"/>
          <w:szCs w:val="22"/>
          <w:lang w:val="en-US"/>
        </w:rPr>
        <w:tab/>
        <w:t>Compliance</w:t>
      </w:r>
      <w:r w:rsidRPr="00F1724E">
        <w:rPr>
          <w:rFonts w:ascii="Arial Narrow" w:hAnsi="Arial Narrow" w:cs="Arial"/>
          <w:b/>
          <w:bCs/>
          <w:color w:val="000000" w:themeColor="text1"/>
          <w:sz w:val="22"/>
          <w:szCs w:val="22"/>
          <w:lang w:val="en-US"/>
        </w:rPr>
        <w:tab/>
        <w:t>(Mandatory)</w:t>
      </w:r>
      <w:r w:rsidRPr="00F1724E">
        <w:rPr>
          <w:rFonts w:ascii="Arial Narrow" w:hAnsi="Arial Narrow" w:cs="Arial"/>
          <w:b/>
          <w:bCs/>
          <w:color w:val="000000" w:themeColor="text1"/>
          <w:sz w:val="22"/>
          <w:szCs w:val="22"/>
          <w:lang w:val="en-US"/>
        </w:rPr>
        <w:br/>
        <w:t>The first envelope must contain all required administrative documents as per the “Contents of the Offers” clause. Failure to submit any mandatory document shall result in automatic rejection without further evaluation.</w:t>
      </w:r>
    </w:p>
    <w:p w14:paraId="30856EE3" w14:textId="77777777" w:rsidR="007F527C" w:rsidRPr="00F1724E" w:rsidRDefault="007F527C" w:rsidP="007F527C">
      <w:pPr>
        <w:keepNext/>
        <w:jc w:val="both"/>
        <w:rPr>
          <w:rFonts w:ascii="Arial Narrow" w:hAnsi="Arial Narrow" w:cs="Arial"/>
          <w:b/>
          <w:bCs/>
          <w:color w:val="000000" w:themeColor="text1"/>
          <w:sz w:val="22"/>
          <w:szCs w:val="22"/>
          <w:lang w:val="en-US"/>
        </w:rPr>
      </w:pPr>
      <w:r w:rsidRPr="00F1724E">
        <w:rPr>
          <w:rFonts w:ascii="Arial Narrow" w:hAnsi="Arial Narrow" w:cs="Arial"/>
          <w:b/>
          <w:bCs/>
          <w:color w:val="000000" w:themeColor="text1"/>
          <w:sz w:val="22"/>
          <w:szCs w:val="22"/>
          <w:lang w:val="en-US"/>
        </w:rPr>
        <w:t>B. Technical and Qualifying Evaluation (Total: 100 Marks – Minimum Pass Mark: 65)</w:t>
      </w:r>
    </w:p>
    <w:tbl>
      <w:tblPr>
        <w:tblW w:w="10212" w:type="dxa"/>
        <w:tblLook w:val="04A0" w:firstRow="1" w:lastRow="0" w:firstColumn="1" w:lastColumn="0" w:noHBand="0" w:noVBand="1"/>
      </w:tblPr>
      <w:tblGrid>
        <w:gridCol w:w="1170"/>
        <w:gridCol w:w="1980"/>
        <w:gridCol w:w="1350"/>
        <w:gridCol w:w="222"/>
        <w:gridCol w:w="1218"/>
        <w:gridCol w:w="2250"/>
        <w:gridCol w:w="1800"/>
        <w:gridCol w:w="222"/>
      </w:tblGrid>
      <w:tr w:rsidR="007F527C" w:rsidRPr="00D5375E" w14:paraId="58A7DAC0" w14:textId="77777777" w:rsidTr="007863DA">
        <w:trPr>
          <w:gridAfter w:val="1"/>
          <w:wAfter w:w="222" w:type="dxa"/>
          <w:trHeight w:val="49"/>
        </w:trPr>
        <w:tc>
          <w:tcPr>
            <w:tcW w:w="1170" w:type="dxa"/>
            <w:tcBorders>
              <w:top w:val="nil"/>
              <w:left w:val="nil"/>
              <w:bottom w:val="nil"/>
              <w:right w:val="nil"/>
            </w:tcBorders>
            <w:noWrap/>
            <w:vAlign w:val="center"/>
            <w:hideMark/>
          </w:tcPr>
          <w:p w14:paraId="09FBCFE3" w14:textId="77777777" w:rsidR="007F527C" w:rsidRPr="001A3D98" w:rsidRDefault="007F527C" w:rsidP="007863DA">
            <w:pPr>
              <w:rPr>
                <w:rFonts w:ascii="Arial Narrow" w:hAnsi="Arial Narrow" w:cs="Arial"/>
                <w:b/>
                <w:bCs/>
                <w:color w:val="00B050"/>
                <w:sz w:val="28"/>
                <w:szCs w:val="28"/>
                <w:lang w:val="en-US" w:eastAsia="en-US"/>
              </w:rPr>
            </w:pPr>
          </w:p>
        </w:tc>
        <w:tc>
          <w:tcPr>
            <w:tcW w:w="1980" w:type="dxa"/>
            <w:tcBorders>
              <w:top w:val="nil"/>
              <w:left w:val="nil"/>
              <w:bottom w:val="nil"/>
              <w:right w:val="nil"/>
            </w:tcBorders>
            <w:noWrap/>
            <w:vAlign w:val="center"/>
            <w:hideMark/>
          </w:tcPr>
          <w:p w14:paraId="1C62EDA4" w14:textId="77777777" w:rsidR="007F527C" w:rsidRPr="001A3D98" w:rsidRDefault="007F527C" w:rsidP="007863DA">
            <w:pPr>
              <w:rPr>
                <w:rFonts w:ascii="Arial Narrow" w:hAnsi="Arial Narrow" w:cs="Arial"/>
                <w:b/>
                <w:bCs/>
                <w:color w:val="00B050"/>
                <w:sz w:val="28"/>
                <w:szCs w:val="28"/>
                <w:lang w:val="en-US"/>
              </w:rPr>
            </w:pPr>
          </w:p>
        </w:tc>
        <w:tc>
          <w:tcPr>
            <w:tcW w:w="1350" w:type="dxa"/>
            <w:tcBorders>
              <w:top w:val="nil"/>
              <w:left w:val="nil"/>
              <w:bottom w:val="nil"/>
              <w:right w:val="nil"/>
            </w:tcBorders>
            <w:noWrap/>
            <w:vAlign w:val="center"/>
            <w:hideMark/>
          </w:tcPr>
          <w:p w14:paraId="1A436C92" w14:textId="77777777" w:rsidR="007F527C" w:rsidRPr="001A3D98" w:rsidRDefault="007F527C" w:rsidP="007863DA">
            <w:pPr>
              <w:rPr>
                <w:sz w:val="20"/>
                <w:szCs w:val="20"/>
                <w:lang w:val="en-US"/>
              </w:rPr>
            </w:pPr>
          </w:p>
        </w:tc>
        <w:tc>
          <w:tcPr>
            <w:tcW w:w="1440" w:type="dxa"/>
            <w:gridSpan w:val="2"/>
            <w:tcBorders>
              <w:top w:val="nil"/>
              <w:left w:val="nil"/>
              <w:bottom w:val="nil"/>
              <w:right w:val="nil"/>
            </w:tcBorders>
            <w:noWrap/>
            <w:vAlign w:val="center"/>
            <w:hideMark/>
          </w:tcPr>
          <w:p w14:paraId="27A8D52A" w14:textId="77777777" w:rsidR="007F527C" w:rsidRPr="001A3D98" w:rsidRDefault="007F527C" w:rsidP="007863DA">
            <w:pPr>
              <w:rPr>
                <w:sz w:val="20"/>
                <w:szCs w:val="20"/>
                <w:lang w:val="en-US"/>
              </w:rPr>
            </w:pPr>
          </w:p>
        </w:tc>
        <w:tc>
          <w:tcPr>
            <w:tcW w:w="2250" w:type="dxa"/>
            <w:tcBorders>
              <w:top w:val="nil"/>
              <w:left w:val="nil"/>
              <w:bottom w:val="nil"/>
              <w:right w:val="nil"/>
            </w:tcBorders>
            <w:noWrap/>
            <w:vAlign w:val="center"/>
            <w:hideMark/>
          </w:tcPr>
          <w:p w14:paraId="1306619C" w14:textId="77777777" w:rsidR="007F527C" w:rsidRPr="001A3D98" w:rsidRDefault="007F527C" w:rsidP="007863DA">
            <w:pPr>
              <w:rPr>
                <w:sz w:val="20"/>
                <w:szCs w:val="20"/>
                <w:lang w:val="en-US"/>
              </w:rPr>
            </w:pPr>
          </w:p>
        </w:tc>
        <w:tc>
          <w:tcPr>
            <w:tcW w:w="1800" w:type="dxa"/>
            <w:tcBorders>
              <w:top w:val="nil"/>
              <w:left w:val="nil"/>
              <w:bottom w:val="nil"/>
              <w:right w:val="nil"/>
            </w:tcBorders>
            <w:noWrap/>
            <w:vAlign w:val="center"/>
            <w:hideMark/>
          </w:tcPr>
          <w:p w14:paraId="76DB5DBC" w14:textId="77777777" w:rsidR="007F527C" w:rsidRPr="001A3D98" w:rsidRDefault="007F527C" w:rsidP="007863DA">
            <w:pPr>
              <w:rPr>
                <w:sz w:val="20"/>
                <w:szCs w:val="20"/>
                <w:lang w:val="en-US"/>
              </w:rPr>
            </w:pPr>
          </w:p>
        </w:tc>
      </w:tr>
      <w:tr w:rsidR="007F527C" w:rsidRPr="00D5375E" w14:paraId="7DC72BAA" w14:textId="77777777" w:rsidTr="007863DA">
        <w:trPr>
          <w:gridAfter w:val="1"/>
          <w:wAfter w:w="222" w:type="dxa"/>
          <w:trHeight w:val="300"/>
        </w:trPr>
        <w:tc>
          <w:tcPr>
            <w:tcW w:w="1170" w:type="dxa"/>
            <w:tcBorders>
              <w:top w:val="nil"/>
              <w:left w:val="nil"/>
              <w:bottom w:val="nil"/>
              <w:right w:val="nil"/>
            </w:tcBorders>
            <w:noWrap/>
            <w:vAlign w:val="center"/>
            <w:hideMark/>
          </w:tcPr>
          <w:p w14:paraId="3A7FCF7E" w14:textId="77777777" w:rsidR="007F527C" w:rsidRPr="001A3D98" w:rsidRDefault="007F527C" w:rsidP="007863DA">
            <w:pPr>
              <w:rPr>
                <w:sz w:val="20"/>
                <w:szCs w:val="20"/>
                <w:lang w:val="en-US"/>
              </w:rPr>
            </w:pPr>
          </w:p>
        </w:tc>
        <w:tc>
          <w:tcPr>
            <w:tcW w:w="1980" w:type="dxa"/>
            <w:tcBorders>
              <w:top w:val="nil"/>
              <w:left w:val="nil"/>
              <w:bottom w:val="nil"/>
              <w:right w:val="nil"/>
            </w:tcBorders>
            <w:noWrap/>
            <w:vAlign w:val="center"/>
            <w:hideMark/>
          </w:tcPr>
          <w:p w14:paraId="5447E326" w14:textId="77777777" w:rsidR="007F527C" w:rsidRPr="001A3D98" w:rsidRDefault="007F527C" w:rsidP="007863DA">
            <w:pPr>
              <w:rPr>
                <w:sz w:val="20"/>
                <w:szCs w:val="20"/>
                <w:lang w:val="en-US"/>
              </w:rPr>
            </w:pPr>
          </w:p>
        </w:tc>
        <w:tc>
          <w:tcPr>
            <w:tcW w:w="1350" w:type="dxa"/>
            <w:tcBorders>
              <w:top w:val="nil"/>
              <w:left w:val="nil"/>
              <w:bottom w:val="nil"/>
              <w:right w:val="nil"/>
            </w:tcBorders>
            <w:noWrap/>
            <w:vAlign w:val="center"/>
            <w:hideMark/>
          </w:tcPr>
          <w:p w14:paraId="64E2027E" w14:textId="77777777" w:rsidR="007F527C" w:rsidRPr="001A3D98" w:rsidRDefault="007F527C" w:rsidP="007863DA">
            <w:pPr>
              <w:rPr>
                <w:sz w:val="20"/>
                <w:szCs w:val="20"/>
                <w:lang w:val="en-US"/>
              </w:rPr>
            </w:pPr>
          </w:p>
        </w:tc>
        <w:tc>
          <w:tcPr>
            <w:tcW w:w="1440" w:type="dxa"/>
            <w:gridSpan w:val="2"/>
            <w:tcBorders>
              <w:top w:val="nil"/>
              <w:left w:val="nil"/>
              <w:bottom w:val="nil"/>
              <w:right w:val="nil"/>
            </w:tcBorders>
            <w:noWrap/>
            <w:vAlign w:val="center"/>
            <w:hideMark/>
          </w:tcPr>
          <w:p w14:paraId="4D8685DF" w14:textId="77777777" w:rsidR="007F527C" w:rsidRPr="001A3D98" w:rsidRDefault="007F527C" w:rsidP="007863DA">
            <w:pPr>
              <w:rPr>
                <w:sz w:val="20"/>
                <w:szCs w:val="20"/>
                <w:lang w:val="en-US"/>
              </w:rPr>
            </w:pPr>
          </w:p>
        </w:tc>
        <w:tc>
          <w:tcPr>
            <w:tcW w:w="2250" w:type="dxa"/>
            <w:tcBorders>
              <w:top w:val="nil"/>
              <w:left w:val="nil"/>
              <w:bottom w:val="nil"/>
              <w:right w:val="nil"/>
            </w:tcBorders>
            <w:noWrap/>
            <w:vAlign w:val="center"/>
            <w:hideMark/>
          </w:tcPr>
          <w:p w14:paraId="3CCA9DA5" w14:textId="77777777" w:rsidR="007F527C" w:rsidRPr="001A3D98" w:rsidRDefault="007F527C" w:rsidP="007863DA">
            <w:pPr>
              <w:rPr>
                <w:sz w:val="20"/>
                <w:szCs w:val="20"/>
                <w:lang w:val="en-US"/>
              </w:rPr>
            </w:pPr>
          </w:p>
        </w:tc>
        <w:tc>
          <w:tcPr>
            <w:tcW w:w="1800" w:type="dxa"/>
            <w:tcBorders>
              <w:top w:val="nil"/>
              <w:left w:val="nil"/>
              <w:bottom w:val="nil"/>
              <w:right w:val="nil"/>
            </w:tcBorders>
            <w:noWrap/>
            <w:vAlign w:val="center"/>
            <w:hideMark/>
          </w:tcPr>
          <w:p w14:paraId="440E906B" w14:textId="77777777" w:rsidR="007F527C" w:rsidRPr="001A3D98" w:rsidRDefault="007F527C" w:rsidP="007863DA">
            <w:pPr>
              <w:rPr>
                <w:sz w:val="20"/>
                <w:szCs w:val="20"/>
                <w:lang w:val="en-US"/>
              </w:rPr>
            </w:pPr>
          </w:p>
        </w:tc>
      </w:tr>
      <w:tr w:rsidR="007F527C" w:rsidRPr="00D5375E" w14:paraId="152C0191" w14:textId="77777777" w:rsidTr="007863DA">
        <w:trPr>
          <w:gridAfter w:val="1"/>
          <w:wAfter w:w="222" w:type="dxa"/>
          <w:trHeight w:val="300"/>
        </w:trPr>
        <w:tc>
          <w:tcPr>
            <w:tcW w:w="1170" w:type="dxa"/>
            <w:tcBorders>
              <w:top w:val="nil"/>
              <w:left w:val="nil"/>
              <w:bottom w:val="nil"/>
              <w:right w:val="nil"/>
            </w:tcBorders>
            <w:noWrap/>
            <w:vAlign w:val="center"/>
          </w:tcPr>
          <w:p w14:paraId="5CE30DF2" w14:textId="77777777" w:rsidR="007F527C" w:rsidRPr="001A3D98" w:rsidRDefault="007F527C" w:rsidP="007863DA">
            <w:pPr>
              <w:rPr>
                <w:sz w:val="20"/>
                <w:szCs w:val="20"/>
                <w:lang w:val="en-US"/>
              </w:rPr>
            </w:pPr>
          </w:p>
        </w:tc>
        <w:tc>
          <w:tcPr>
            <w:tcW w:w="1980" w:type="dxa"/>
            <w:tcBorders>
              <w:top w:val="nil"/>
              <w:left w:val="nil"/>
              <w:bottom w:val="nil"/>
              <w:right w:val="nil"/>
            </w:tcBorders>
            <w:noWrap/>
            <w:vAlign w:val="center"/>
          </w:tcPr>
          <w:p w14:paraId="0D9ADA0E" w14:textId="77777777" w:rsidR="007F527C" w:rsidRPr="001A3D98" w:rsidRDefault="007F527C" w:rsidP="007863DA">
            <w:pPr>
              <w:rPr>
                <w:sz w:val="20"/>
                <w:szCs w:val="20"/>
                <w:lang w:val="en-US"/>
              </w:rPr>
            </w:pPr>
          </w:p>
        </w:tc>
        <w:tc>
          <w:tcPr>
            <w:tcW w:w="1350" w:type="dxa"/>
            <w:tcBorders>
              <w:top w:val="nil"/>
              <w:left w:val="nil"/>
              <w:bottom w:val="nil"/>
              <w:right w:val="nil"/>
            </w:tcBorders>
            <w:noWrap/>
            <w:vAlign w:val="center"/>
          </w:tcPr>
          <w:p w14:paraId="08ABF619" w14:textId="77777777" w:rsidR="007F527C" w:rsidRPr="001A3D98" w:rsidRDefault="007F527C" w:rsidP="007863DA">
            <w:pPr>
              <w:rPr>
                <w:sz w:val="20"/>
                <w:szCs w:val="20"/>
                <w:lang w:val="en-US"/>
              </w:rPr>
            </w:pPr>
          </w:p>
        </w:tc>
        <w:tc>
          <w:tcPr>
            <w:tcW w:w="1440" w:type="dxa"/>
            <w:gridSpan w:val="2"/>
            <w:tcBorders>
              <w:top w:val="nil"/>
              <w:left w:val="nil"/>
              <w:bottom w:val="nil"/>
              <w:right w:val="nil"/>
            </w:tcBorders>
            <w:noWrap/>
            <w:vAlign w:val="center"/>
          </w:tcPr>
          <w:p w14:paraId="480CDA99" w14:textId="77777777" w:rsidR="007F527C" w:rsidRPr="001A3D98" w:rsidRDefault="007F527C" w:rsidP="007863DA">
            <w:pPr>
              <w:rPr>
                <w:sz w:val="20"/>
                <w:szCs w:val="20"/>
                <w:lang w:val="en-US"/>
              </w:rPr>
            </w:pPr>
          </w:p>
        </w:tc>
        <w:tc>
          <w:tcPr>
            <w:tcW w:w="2250" w:type="dxa"/>
            <w:tcBorders>
              <w:top w:val="nil"/>
              <w:left w:val="nil"/>
              <w:bottom w:val="nil"/>
              <w:right w:val="nil"/>
            </w:tcBorders>
            <w:noWrap/>
            <w:vAlign w:val="center"/>
          </w:tcPr>
          <w:p w14:paraId="302AFE4B" w14:textId="77777777" w:rsidR="007F527C" w:rsidRPr="001A3D98" w:rsidRDefault="007F527C" w:rsidP="007863DA">
            <w:pPr>
              <w:rPr>
                <w:sz w:val="20"/>
                <w:szCs w:val="20"/>
                <w:lang w:val="en-US"/>
              </w:rPr>
            </w:pPr>
          </w:p>
        </w:tc>
        <w:tc>
          <w:tcPr>
            <w:tcW w:w="1800" w:type="dxa"/>
            <w:tcBorders>
              <w:top w:val="nil"/>
              <w:left w:val="nil"/>
              <w:bottom w:val="nil"/>
              <w:right w:val="nil"/>
            </w:tcBorders>
            <w:noWrap/>
            <w:vAlign w:val="center"/>
          </w:tcPr>
          <w:p w14:paraId="7C6A4D7F" w14:textId="77777777" w:rsidR="007F527C" w:rsidRPr="001A3D98" w:rsidRDefault="007F527C" w:rsidP="007863DA">
            <w:pPr>
              <w:rPr>
                <w:sz w:val="20"/>
                <w:szCs w:val="20"/>
                <w:lang w:val="en-US"/>
              </w:rPr>
            </w:pPr>
          </w:p>
        </w:tc>
      </w:tr>
      <w:tr w:rsidR="007F527C" w:rsidRPr="00D5375E" w14:paraId="2EAE6DE1" w14:textId="77777777" w:rsidTr="007863DA">
        <w:trPr>
          <w:gridAfter w:val="1"/>
          <w:wAfter w:w="222" w:type="dxa"/>
          <w:trHeight w:val="330"/>
        </w:trPr>
        <w:tc>
          <w:tcPr>
            <w:tcW w:w="117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5444D80A"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Criteria</w:t>
            </w:r>
          </w:p>
        </w:tc>
        <w:tc>
          <w:tcPr>
            <w:tcW w:w="198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7020D298"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Sub-criteria</w:t>
            </w:r>
          </w:p>
        </w:tc>
        <w:tc>
          <w:tcPr>
            <w:tcW w:w="135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363BFEB1"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Requested</w:t>
            </w:r>
          </w:p>
        </w:tc>
        <w:tc>
          <w:tcPr>
            <w:tcW w:w="5490" w:type="dxa"/>
            <w:gridSpan w:val="4"/>
            <w:vMerge w:val="restart"/>
            <w:tcBorders>
              <w:top w:val="single" w:sz="8" w:space="0" w:color="auto"/>
              <w:left w:val="single" w:sz="4" w:space="0" w:color="auto"/>
              <w:bottom w:val="single" w:sz="8" w:space="0" w:color="000000"/>
              <w:right w:val="single" w:sz="4" w:space="0" w:color="000000"/>
            </w:tcBorders>
            <w:shd w:val="clear" w:color="000000" w:fill="BFBFBF"/>
            <w:vAlign w:val="center"/>
            <w:hideMark/>
          </w:tcPr>
          <w:p w14:paraId="36A68E50" w14:textId="77777777" w:rsidR="007F527C" w:rsidRPr="001A3D98" w:rsidRDefault="007F527C" w:rsidP="007863DA">
            <w:pPr>
              <w:rPr>
                <w:rFonts w:ascii="Arial Narrow" w:hAnsi="Arial Narrow" w:cs="Arial"/>
                <w:b/>
                <w:bCs/>
                <w:sz w:val="20"/>
                <w:szCs w:val="20"/>
                <w:lang w:val="en-US"/>
              </w:rPr>
            </w:pPr>
            <w:r w:rsidRPr="001A3D98">
              <w:rPr>
                <w:rFonts w:ascii="Arial Narrow" w:hAnsi="Arial Narrow" w:cs="Arial"/>
                <w:b/>
                <w:bCs/>
                <w:sz w:val="20"/>
                <w:szCs w:val="20"/>
                <w:lang w:val="en-US"/>
              </w:rPr>
              <w:t>Documentation required or means of analysis</w:t>
            </w:r>
          </w:p>
        </w:tc>
      </w:tr>
      <w:tr w:rsidR="007F527C" w:rsidRPr="00D5375E" w14:paraId="6200BD4A" w14:textId="77777777" w:rsidTr="007863DA">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74BA09E8" w14:textId="77777777" w:rsidR="007F527C" w:rsidRPr="001A3D98" w:rsidRDefault="007F527C" w:rsidP="007863DA">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8" w:space="0" w:color="000000"/>
              <w:right w:val="single" w:sz="4" w:space="0" w:color="auto"/>
            </w:tcBorders>
            <w:vAlign w:val="center"/>
            <w:hideMark/>
          </w:tcPr>
          <w:p w14:paraId="201AF9D3" w14:textId="77777777" w:rsidR="007F527C" w:rsidRPr="001A3D98" w:rsidRDefault="007F527C" w:rsidP="007863DA">
            <w:pPr>
              <w:rPr>
                <w:rFonts w:ascii="Arial Narrow" w:hAnsi="Arial Narrow" w:cs="Arial"/>
                <w:b/>
                <w:bCs/>
                <w:sz w:val="20"/>
                <w:szCs w:val="20"/>
                <w:lang w:val="en-US"/>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14:paraId="45EEE6E6" w14:textId="77777777" w:rsidR="007F527C" w:rsidRPr="001A3D98" w:rsidRDefault="007F527C" w:rsidP="007863DA">
            <w:pPr>
              <w:rPr>
                <w:rFonts w:ascii="Arial Narrow" w:hAnsi="Arial Narrow" w:cs="Arial"/>
                <w:b/>
                <w:bCs/>
                <w:sz w:val="20"/>
                <w:szCs w:val="20"/>
                <w:lang w:val="en-US"/>
              </w:rPr>
            </w:pPr>
          </w:p>
        </w:tc>
        <w:tc>
          <w:tcPr>
            <w:tcW w:w="5490" w:type="dxa"/>
            <w:gridSpan w:val="4"/>
            <w:vMerge/>
            <w:tcBorders>
              <w:top w:val="single" w:sz="8" w:space="0" w:color="auto"/>
              <w:left w:val="single" w:sz="4" w:space="0" w:color="auto"/>
              <w:bottom w:val="single" w:sz="8" w:space="0" w:color="000000"/>
              <w:right w:val="single" w:sz="4" w:space="0" w:color="000000"/>
            </w:tcBorders>
            <w:vAlign w:val="center"/>
            <w:hideMark/>
          </w:tcPr>
          <w:p w14:paraId="791CD7D3" w14:textId="77777777" w:rsidR="007F527C" w:rsidRPr="001A3D98" w:rsidRDefault="007F527C" w:rsidP="007863DA">
            <w:pPr>
              <w:rPr>
                <w:rFonts w:ascii="Arial Narrow" w:hAnsi="Arial Narrow" w:cs="Arial"/>
                <w:b/>
                <w:bCs/>
                <w:sz w:val="20"/>
                <w:szCs w:val="20"/>
                <w:lang w:val="en-US"/>
              </w:rPr>
            </w:pPr>
          </w:p>
        </w:tc>
        <w:tc>
          <w:tcPr>
            <w:tcW w:w="222" w:type="dxa"/>
            <w:tcBorders>
              <w:top w:val="nil"/>
              <w:left w:val="nil"/>
              <w:bottom w:val="nil"/>
              <w:right w:val="nil"/>
            </w:tcBorders>
            <w:noWrap/>
            <w:vAlign w:val="bottom"/>
            <w:hideMark/>
          </w:tcPr>
          <w:p w14:paraId="6290A46C" w14:textId="77777777" w:rsidR="007F527C" w:rsidRPr="001A3D98" w:rsidRDefault="007F527C" w:rsidP="007863DA">
            <w:pPr>
              <w:jc w:val="center"/>
              <w:rPr>
                <w:rFonts w:ascii="Arial Narrow" w:hAnsi="Arial Narrow" w:cs="Arial"/>
                <w:b/>
                <w:bCs/>
                <w:sz w:val="22"/>
                <w:szCs w:val="22"/>
                <w:lang w:val="en-US"/>
              </w:rPr>
            </w:pPr>
          </w:p>
        </w:tc>
      </w:tr>
      <w:tr w:rsidR="007F527C" w:rsidRPr="00D5375E" w14:paraId="393B9185" w14:textId="77777777" w:rsidTr="007863DA">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516ABBF7" w14:textId="77777777" w:rsidR="007F527C" w:rsidRPr="001A3D98" w:rsidRDefault="007F527C" w:rsidP="007863DA">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8" w:space="0" w:color="000000"/>
              <w:right w:val="single" w:sz="4" w:space="0" w:color="auto"/>
            </w:tcBorders>
            <w:vAlign w:val="center"/>
            <w:hideMark/>
          </w:tcPr>
          <w:p w14:paraId="06B9C4C8" w14:textId="77777777" w:rsidR="007F527C" w:rsidRPr="001A3D98" w:rsidRDefault="007F527C" w:rsidP="007863DA">
            <w:pPr>
              <w:rPr>
                <w:rFonts w:ascii="Arial Narrow" w:hAnsi="Arial Narrow" w:cs="Arial"/>
                <w:b/>
                <w:bCs/>
                <w:sz w:val="20"/>
                <w:szCs w:val="20"/>
                <w:lang w:val="en-US"/>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14:paraId="1FBEDC2A" w14:textId="77777777" w:rsidR="007F527C" w:rsidRPr="001A3D98" w:rsidRDefault="007F527C" w:rsidP="007863DA">
            <w:pPr>
              <w:rPr>
                <w:rFonts w:ascii="Arial Narrow" w:hAnsi="Arial Narrow" w:cs="Arial"/>
                <w:b/>
                <w:bCs/>
                <w:sz w:val="20"/>
                <w:szCs w:val="20"/>
                <w:lang w:val="en-US"/>
              </w:rPr>
            </w:pPr>
          </w:p>
        </w:tc>
        <w:tc>
          <w:tcPr>
            <w:tcW w:w="5490" w:type="dxa"/>
            <w:gridSpan w:val="4"/>
            <w:vMerge/>
            <w:tcBorders>
              <w:top w:val="single" w:sz="8" w:space="0" w:color="auto"/>
              <w:left w:val="single" w:sz="4" w:space="0" w:color="auto"/>
              <w:bottom w:val="single" w:sz="8" w:space="0" w:color="000000"/>
              <w:right w:val="single" w:sz="4" w:space="0" w:color="000000"/>
            </w:tcBorders>
            <w:vAlign w:val="center"/>
            <w:hideMark/>
          </w:tcPr>
          <w:p w14:paraId="7810F0E0" w14:textId="77777777" w:rsidR="007F527C" w:rsidRPr="001A3D98" w:rsidRDefault="007F527C" w:rsidP="007863DA">
            <w:pPr>
              <w:rPr>
                <w:rFonts w:ascii="Arial Narrow" w:hAnsi="Arial Narrow" w:cs="Arial"/>
                <w:b/>
                <w:bCs/>
                <w:sz w:val="20"/>
                <w:szCs w:val="20"/>
                <w:lang w:val="en-US"/>
              </w:rPr>
            </w:pPr>
          </w:p>
        </w:tc>
        <w:tc>
          <w:tcPr>
            <w:tcW w:w="222" w:type="dxa"/>
            <w:tcBorders>
              <w:top w:val="nil"/>
              <w:left w:val="nil"/>
              <w:bottom w:val="nil"/>
              <w:right w:val="nil"/>
            </w:tcBorders>
            <w:noWrap/>
            <w:vAlign w:val="bottom"/>
            <w:hideMark/>
          </w:tcPr>
          <w:p w14:paraId="3CF5B55D" w14:textId="77777777" w:rsidR="007F527C" w:rsidRPr="001A3D98" w:rsidRDefault="007F527C" w:rsidP="007863DA">
            <w:pPr>
              <w:rPr>
                <w:sz w:val="20"/>
                <w:szCs w:val="20"/>
                <w:lang w:val="en-US"/>
              </w:rPr>
            </w:pPr>
          </w:p>
        </w:tc>
      </w:tr>
      <w:tr w:rsidR="007F527C" w:rsidRPr="00D5375E" w14:paraId="58A3EA6E" w14:textId="77777777" w:rsidTr="007863DA">
        <w:trPr>
          <w:trHeight w:val="690"/>
        </w:trPr>
        <w:tc>
          <w:tcPr>
            <w:tcW w:w="1170" w:type="dxa"/>
            <w:tcBorders>
              <w:top w:val="nil"/>
              <w:left w:val="single" w:sz="8" w:space="0" w:color="auto"/>
              <w:bottom w:val="single" w:sz="8" w:space="0" w:color="auto"/>
              <w:right w:val="single" w:sz="4" w:space="0" w:color="auto"/>
            </w:tcBorders>
            <w:shd w:val="clear" w:color="000000" w:fill="BFBFBF"/>
            <w:noWrap/>
            <w:vAlign w:val="center"/>
            <w:hideMark/>
          </w:tcPr>
          <w:p w14:paraId="3D4A61E6"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Price</w:t>
            </w:r>
          </w:p>
        </w:tc>
        <w:tc>
          <w:tcPr>
            <w:tcW w:w="1980" w:type="dxa"/>
            <w:tcBorders>
              <w:top w:val="nil"/>
              <w:left w:val="nil"/>
              <w:bottom w:val="nil"/>
              <w:right w:val="nil"/>
            </w:tcBorders>
            <w:noWrap/>
            <w:vAlign w:val="center"/>
            <w:hideMark/>
          </w:tcPr>
          <w:p w14:paraId="699A9270"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w:t>
            </w:r>
          </w:p>
        </w:tc>
        <w:tc>
          <w:tcPr>
            <w:tcW w:w="1350" w:type="dxa"/>
            <w:tcBorders>
              <w:top w:val="nil"/>
              <w:left w:val="single" w:sz="4" w:space="0" w:color="auto"/>
              <w:bottom w:val="single" w:sz="8" w:space="0" w:color="auto"/>
              <w:right w:val="single" w:sz="4" w:space="0" w:color="auto"/>
            </w:tcBorders>
            <w:noWrap/>
            <w:vAlign w:val="center"/>
            <w:hideMark/>
          </w:tcPr>
          <w:p w14:paraId="69F0C361"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Price list</w:t>
            </w:r>
          </w:p>
        </w:tc>
        <w:tc>
          <w:tcPr>
            <w:tcW w:w="5490" w:type="dxa"/>
            <w:gridSpan w:val="4"/>
            <w:tcBorders>
              <w:top w:val="nil"/>
              <w:left w:val="nil"/>
              <w:bottom w:val="nil"/>
              <w:right w:val="single" w:sz="4" w:space="0" w:color="000000"/>
            </w:tcBorders>
            <w:noWrap/>
            <w:vAlign w:val="bottom"/>
            <w:hideMark/>
          </w:tcPr>
          <w:p w14:paraId="54844145" w14:textId="77777777" w:rsidR="007F527C" w:rsidRPr="001A3D98" w:rsidRDefault="007F527C" w:rsidP="007863DA">
            <w:pPr>
              <w:rPr>
                <w:rFonts w:ascii="Arial" w:hAnsi="Arial" w:cs="Arial"/>
                <w:sz w:val="20"/>
                <w:szCs w:val="20"/>
                <w:lang w:val="en-US"/>
              </w:rPr>
            </w:pPr>
            <w:r w:rsidRPr="001A3D98">
              <w:rPr>
                <w:rFonts w:ascii="Arial" w:hAnsi="Arial" w:cs="Arial"/>
                <w:noProof/>
                <w:sz w:val="20"/>
                <w:szCs w:val="20"/>
                <w:lang w:val="en-US"/>
              </w:rPr>
              <w:drawing>
                <wp:anchor distT="0" distB="0" distL="114300" distR="114300" simplePos="0" relativeHeight="251659264" behindDoc="0" locked="0" layoutInCell="1" allowOverlap="1" wp14:anchorId="3A899BA7" wp14:editId="4C251D13">
                  <wp:simplePos x="0" y="0"/>
                  <wp:positionH relativeFrom="column">
                    <wp:posOffset>4635500</wp:posOffset>
                  </wp:positionH>
                  <wp:positionV relativeFrom="paragraph">
                    <wp:posOffset>920750</wp:posOffset>
                  </wp:positionV>
                  <wp:extent cx="838200" cy="317500"/>
                  <wp:effectExtent l="0" t="0" r="0" b="6350"/>
                  <wp:wrapNone/>
                  <wp:docPr id="495935602" name="Picture 1">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a:hlinkClick r:id="rId13"/>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3175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269"/>
            </w:tblGrid>
            <w:tr w:rsidR="007F527C" w:rsidRPr="00D5375E" w14:paraId="63DAA014" w14:textId="77777777" w:rsidTr="007863DA">
              <w:trPr>
                <w:trHeight w:val="690"/>
                <w:tblCellSpacing w:w="0" w:type="dxa"/>
              </w:trPr>
              <w:tc>
                <w:tcPr>
                  <w:tcW w:w="6940" w:type="dxa"/>
                  <w:tcBorders>
                    <w:top w:val="single" w:sz="8" w:space="0" w:color="auto"/>
                    <w:left w:val="nil"/>
                    <w:bottom w:val="single" w:sz="8" w:space="0" w:color="auto"/>
                    <w:right w:val="single" w:sz="4" w:space="0" w:color="000000"/>
                  </w:tcBorders>
                  <w:vAlign w:val="center"/>
                  <w:hideMark/>
                </w:tcPr>
                <w:p w14:paraId="70C8D685"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The price rating method is a linear analysis method,</w:t>
                  </w:r>
                  <w:r w:rsidRPr="001A3D98">
                    <w:rPr>
                      <w:rFonts w:ascii="Arial Narrow" w:hAnsi="Arial Narrow" w:cs="Arial"/>
                      <w:sz w:val="20"/>
                      <w:szCs w:val="20"/>
                      <w:lang w:val="en-US"/>
                    </w:rPr>
                    <w:br/>
                    <w:t>presented in the sheet:</w:t>
                  </w:r>
                </w:p>
              </w:tc>
            </w:tr>
          </w:tbl>
          <w:p w14:paraId="553C1188" w14:textId="77777777" w:rsidR="007F527C" w:rsidRPr="001A3D98" w:rsidRDefault="007F527C" w:rsidP="007863DA">
            <w:pPr>
              <w:rPr>
                <w:rFonts w:ascii="Arial" w:hAnsi="Arial" w:cs="Arial"/>
                <w:sz w:val="20"/>
                <w:szCs w:val="20"/>
                <w:lang w:val="en-US"/>
              </w:rPr>
            </w:pPr>
          </w:p>
        </w:tc>
        <w:tc>
          <w:tcPr>
            <w:tcW w:w="222" w:type="dxa"/>
            <w:vAlign w:val="center"/>
            <w:hideMark/>
          </w:tcPr>
          <w:p w14:paraId="7C796851" w14:textId="77777777" w:rsidR="007F527C" w:rsidRPr="001A3D98" w:rsidRDefault="007F527C" w:rsidP="007863DA">
            <w:pPr>
              <w:rPr>
                <w:sz w:val="20"/>
                <w:szCs w:val="20"/>
                <w:lang w:val="en-US"/>
              </w:rPr>
            </w:pPr>
          </w:p>
        </w:tc>
      </w:tr>
      <w:tr w:rsidR="007F527C" w:rsidRPr="00D5375E" w14:paraId="52C05797" w14:textId="77777777" w:rsidTr="007863DA">
        <w:trPr>
          <w:trHeight w:val="690"/>
        </w:trPr>
        <w:tc>
          <w:tcPr>
            <w:tcW w:w="1170" w:type="dxa"/>
            <w:vMerge w:val="restart"/>
            <w:tcBorders>
              <w:top w:val="nil"/>
              <w:left w:val="single" w:sz="8" w:space="0" w:color="auto"/>
              <w:bottom w:val="nil"/>
              <w:right w:val="single" w:sz="4" w:space="0" w:color="auto"/>
            </w:tcBorders>
            <w:shd w:val="clear" w:color="000000" w:fill="BFBFBF"/>
            <w:vAlign w:val="center"/>
            <w:hideMark/>
          </w:tcPr>
          <w:p w14:paraId="2365534E"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1. Supplier Profile</w:t>
            </w:r>
          </w:p>
        </w:tc>
        <w:tc>
          <w:tcPr>
            <w:tcW w:w="1980" w:type="dxa"/>
            <w:tcBorders>
              <w:top w:val="single" w:sz="8" w:space="0" w:color="auto"/>
              <w:left w:val="nil"/>
              <w:bottom w:val="single" w:sz="4" w:space="0" w:color="auto"/>
              <w:right w:val="single" w:sz="4" w:space="0" w:color="auto"/>
            </w:tcBorders>
            <w:vAlign w:val="center"/>
            <w:hideMark/>
          </w:tcPr>
          <w:p w14:paraId="0139ACE9" w14:textId="77777777" w:rsidR="007F527C" w:rsidRPr="001A3D98" w:rsidRDefault="007F527C" w:rsidP="007863DA">
            <w:pPr>
              <w:jc w:val="both"/>
              <w:rPr>
                <w:rFonts w:ascii="Arial Narrow" w:hAnsi="Arial Narrow" w:cs="Arial"/>
                <w:sz w:val="20"/>
                <w:szCs w:val="20"/>
                <w:lang w:val="en-US"/>
              </w:rPr>
            </w:pPr>
            <w:r w:rsidRPr="001A3D98">
              <w:rPr>
                <w:rFonts w:ascii="Arial Narrow" w:hAnsi="Arial Narrow" w:cs="Arial"/>
                <w:sz w:val="20"/>
                <w:szCs w:val="20"/>
                <w:lang w:val="en-US"/>
              </w:rPr>
              <w:t>1.1 Arrangement of Submission of documents</w:t>
            </w:r>
          </w:p>
        </w:tc>
        <w:tc>
          <w:tcPr>
            <w:tcW w:w="1350" w:type="dxa"/>
            <w:tcBorders>
              <w:top w:val="nil"/>
              <w:left w:val="nil"/>
              <w:bottom w:val="single" w:sz="4" w:space="0" w:color="auto"/>
              <w:right w:val="single" w:sz="4" w:space="0" w:color="auto"/>
            </w:tcBorders>
            <w:vAlign w:val="center"/>
            <w:hideMark/>
          </w:tcPr>
          <w:p w14:paraId="1CAB0465"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Provided</w:t>
            </w:r>
          </w:p>
        </w:tc>
        <w:tc>
          <w:tcPr>
            <w:tcW w:w="5490" w:type="dxa"/>
            <w:gridSpan w:val="4"/>
            <w:tcBorders>
              <w:top w:val="single" w:sz="8" w:space="0" w:color="auto"/>
              <w:left w:val="nil"/>
              <w:bottom w:val="single" w:sz="4" w:space="0" w:color="auto"/>
              <w:right w:val="single" w:sz="4" w:space="0" w:color="000000"/>
            </w:tcBorders>
            <w:vAlign w:val="center"/>
            <w:hideMark/>
          </w:tcPr>
          <w:p w14:paraId="67D44E70"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 xml:space="preserve">Signed drawings, </w:t>
            </w:r>
            <w:proofErr w:type="spellStart"/>
            <w:r w:rsidRPr="001A3D98">
              <w:rPr>
                <w:rFonts w:ascii="Arial Narrow" w:hAnsi="Arial Narrow" w:cs="Arial"/>
                <w:sz w:val="20"/>
                <w:szCs w:val="20"/>
                <w:lang w:val="en-US"/>
              </w:rPr>
              <w:t>BoQ</w:t>
            </w:r>
            <w:proofErr w:type="spellEnd"/>
            <w:r w:rsidRPr="001A3D98">
              <w:rPr>
                <w:rFonts w:ascii="Arial Narrow" w:hAnsi="Arial Narrow" w:cs="Arial"/>
                <w:sz w:val="20"/>
                <w:szCs w:val="20"/>
                <w:lang w:val="en-US"/>
              </w:rPr>
              <w:t xml:space="preserve">, Annexes (Mandatory) </w:t>
            </w:r>
          </w:p>
        </w:tc>
        <w:tc>
          <w:tcPr>
            <w:tcW w:w="222" w:type="dxa"/>
            <w:vAlign w:val="center"/>
            <w:hideMark/>
          </w:tcPr>
          <w:p w14:paraId="56D2096C" w14:textId="77777777" w:rsidR="007F527C" w:rsidRPr="001A3D98" w:rsidRDefault="007F527C" w:rsidP="007863DA">
            <w:pPr>
              <w:rPr>
                <w:sz w:val="20"/>
                <w:szCs w:val="20"/>
                <w:lang w:val="en-US"/>
              </w:rPr>
            </w:pPr>
          </w:p>
        </w:tc>
      </w:tr>
      <w:tr w:rsidR="007F527C" w:rsidRPr="00D5375E" w14:paraId="43346BCB" w14:textId="77777777" w:rsidTr="007863DA">
        <w:trPr>
          <w:trHeight w:val="690"/>
        </w:trPr>
        <w:tc>
          <w:tcPr>
            <w:tcW w:w="1170" w:type="dxa"/>
            <w:vMerge/>
            <w:tcBorders>
              <w:top w:val="nil"/>
              <w:left w:val="single" w:sz="8" w:space="0" w:color="auto"/>
              <w:bottom w:val="nil"/>
              <w:right w:val="single" w:sz="4" w:space="0" w:color="auto"/>
            </w:tcBorders>
            <w:vAlign w:val="center"/>
            <w:hideMark/>
          </w:tcPr>
          <w:p w14:paraId="37ED1027"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8" w:space="0" w:color="auto"/>
              <w:right w:val="single" w:sz="4" w:space="0" w:color="auto"/>
            </w:tcBorders>
            <w:vAlign w:val="center"/>
            <w:hideMark/>
          </w:tcPr>
          <w:p w14:paraId="1C9168E9"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1.2 Company Presentation</w:t>
            </w:r>
          </w:p>
        </w:tc>
        <w:tc>
          <w:tcPr>
            <w:tcW w:w="1350" w:type="dxa"/>
            <w:tcBorders>
              <w:top w:val="nil"/>
              <w:left w:val="nil"/>
              <w:bottom w:val="single" w:sz="8" w:space="0" w:color="auto"/>
              <w:right w:val="single" w:sz="4" w:space="0" w:color="auto"/>
            </w:tcBorders>
            <w:vAlign w:val="center"/>
            <w:hideMark/>
          </w:tcPr>
          <w:p w14:paraId="117263BA"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All</w:t>
            </w:r>
          </w:p>
        </w:tc>
        <w:tc>
          <w:tcPr>
            <w:tcW w:w="5490" w:type="dxa"/>
            <w:gridSpan w:val="4"/>
            <w:tcBorders>
              <w:top w:val="single" w:sz="4" w:space="0" w:color="auto"/>
              <w:left w:val="nil"/>
              <w:bottom w:val="single" w:sz="8" w:space="0" w:color="auto"/>
              <w:right w:val="single" w:sz="4" w:space="0" w:color="000000"/>
            </w:tcBorders>
            <w:vAlign w:val="center"/>
            <w:hideMark/>
          </w:tcPr>
          <w:p w14:paraId="6C688912"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Company profile &amp; organization chart + C</w:t>
            </w:r>
            <w:r>
              <w:rPr>
                <w:rFonts w:ascii="Arial Narrow" w:hAnsi="Arial Narrow" w:cs="Arial"/>
                <w:sz w:val="20"/>
                <w:szCs w:val="20"/>
                <w:lang w:val="en-US"/>
              </w:rPr>
              <w:t>V</w:t>
            </w:r>
            <w:r w:rsidRPr="001A3D98">
              <w:rPr>
                <w:rFonts w:ascii="Arial Narrow" w:hAnsi="Arial Narrow" w:cs="Arial"/>
                <w:sz w:val="20"/>
                <w:szCs w:val="20"/>
                <w:lang w:val="en-US"/>
              </w:rPr>
              <w:t>'s</w:t>
            </w:r>
          </w:p>
        </w:tc>
        <w:tc>
          <w:tcPr>
            <w:tcW w:w="222" w:type="dxa"/>
            <w:vAlign w:val="center"/>
            <w:hideMark/>
          </w:tcPr>
          <w:p w14:paraId="015F61B7" w14:textId="77777777" w:rsidR="007F527C" w:rsidRPr="001A3D98" w:rsidRDefault="007F527C" w:rsidP="007863DA">
            <w:pPr>
              <w:rPr>
                <w:sz w:val="20"/>
                <w:szCs w:val="20"/>
                <w:lang w:val="en-US"/>
              </w:rPr>
            </w:pPr>
          </w:p>
        </w:tc>
      </w:tr>
      <w:tr w:rsidR="007F527C" w:rsidRPr="001A3D98" w14:paraId="76ED8235" w14:textId="77777777" w:rsidTr="007863DA">
        <w:trPr>
          <w:trHeight w:val="690"/>
        </w:trPr>
        <w:tc>
          <w:tcPr>
            <w:tcW w:w="1170" w:type="dxa"/>
            <w:vMerge w:val="restart"/>
            <w:tcBorders>
              <w:top w:val="single" w:sz="8" w:space="0" w:color="auto"/>
              <w:left w:val="single" w:sz="8" w:space="0" w:color="auto"/>
              <w:bottom w:val="nil"/>
              <w:right w:val="single" w:sz="4" w:space="0" w:color="auto"/>
            </w:tcBorders>
            <w:shd w:val="clear" w:color="000000" w:fill="BFBFBF"/>
            <w:vAlign w:val="center"/>
            <w:hideMark/>
          </w:tcPr>
          <w:p w14:paraId="4D181B12"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2. Experience</w:t>
            </w:r>
          </w:p>
        </w:tc>
        <w:tc>
          <w:tcPr>
            <w:tcW w:w="1980" w:type="dxa"/>
            <w:tcBorders>
              <w:top w:val="nil"/>
              <w:left w:val="nil"/>
              <w:bottom w:val="single" w:sz="4" w:space="0" w:color="auto"/>
              <w:right w:val="single" w:sz="4" w:space="0" w:color="auto"/>
            </w:tcBorders>
            <w:vAlign w:val="center"/>
            <w:hideMark/>
          </w:tcPr>
          <w:p w14:paraId="30D35C0E" w14:textId="77777777" w:rsidR="007F527C" w:rsidRPr="001A3D98" w:rsidRDefault="007F527C" w:rsidP="007863DA">
            <w:pPr>
              <w:jc w:val="both"/>
              <w:rPr>
                <w:rFonts w:ascii="Arial Narrow" w:hAnsi="Arial Narrow" w:cs="Arial"/>
                <w:sz w:val="20"/>
                <w:szCs w:val="20"/>
                <w:lang w:val="en-US"/>
              </w:rPr>
            </w:pPr>
            <w:r w:rsidRPr="001A3D98">
              <w:rPr>
                <w:rFonts w:ascii="Arial Narrow" w:hAnsi="Arial Narrow" w:cs="Arial"/>
                <w:sz w:val="20"/>
                <w:szCs w:val="20"/>
                <w:lang w:val="en-US"/>
              </w:rPr>
              <w:t>1.1 General</w:t>
            </w:r>
          </w:p>
        </w:tc>
        <w:tc>
          <w:tcPr>
            <w:tcW w:w="1350" w:type="dxa"/>
            <w:tcBorders>
              <w:top w:val="nil"/>
              <w:left w:val="nil"/>
              <w:bottom w:val="single" w:sz="4" w:space="0" w:color="auto"/>
              <w:right w:val="single" w:sz="4" w:space="0" w:color="auto"/>
            </w:tcBorders>
            <w:vAlign w:val="center"/>
            <w:hideMark/>
          </w:tcPr>
          <w:p w14:paraId="377F48BF"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5</w:t>
            </w:r>
          </w:p>
        </w:tc>
        <w:tc>
          <w:tcPr>
            <w:tcW w:w="5490" w:type="dxa"/>
            <w:gridSpan w:val="4"/>
            <w:tcBorders>
              <w:top w:val="single" w:sz="8" w:space="0" w:color="auto"/>
              <w:left w:val="nil"/>
              <w:bottom w:val="single" w:sz="4" w:space="0" w:color="auto"/>
              <w:right w:val="single" w:sz="4" w:space="0" w:color="000000"/>
            </w:tcBorders>
            <w:vAlign w:val="center"/>
            <w:hideMark/>
          </w:tcPr>
          <w:p w14:paraId="2916A20D"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 xml:space="preserve">List of recent references (less than 5 years), completed or in the process of being completed, made by the </w:t>
            </w:r>
            <w:proofErr w:type="gramStart"/>
            <w:r w:rsidRPr="001A3D98">
              <w:rPr>
                <w:rFonts w:ascii="Arial Narrow" w:hAnsi="Arial Narrow" w:cs="Arial"/>
                <w:sz w:val="20"/>
                <w:szCs w:val="20"/>
                <w:lang w:val="en-US"/>
              </w:rPr>
              <w:t>tenderer</w:t>
            </w:r>
            <w:proofErr w:type="gramEnd"/>
            <w:r w:rsidRPr="001A3D98">
              <w:rPr>
                <w:rFonts w:ascii="Arial Narrow" w:hAnsi="Arial Narrow" w:cs="Arial"/>
                <w:sz w:val="20"/>
                <w:szCs w:val="20"/>
                <w:lang w:val="en-US"/>
              </w:rPr>
              <w:t xml:space="preserve"> in the field of construction. Site Photos of relevant projects</w:t>
            </w:r>
          </w:p>
        </w:tc>
        <w:tc>
          <w:tcPr>
            <w:tcW w:w="222" w:type="dxa"/>
            <w:vAlign w:val="center"/>
            <w:hideMark/>
          </w:tcPr>
          <w:p w14:paraId="64539E51" w14:textId="77777777" w:rsidR="007F527C" w:rsidRPr="001A3D98" w:rsidRDefault="007F527C" w:rsidP="007863DA">
            <w:pPr>
              <w:rPr>
                <w:sz w:val="20"/>
                <w:szCs w:val="20"/>
                <w:lang w:val="en-US"/>
              </w:rPr>
            </w:pPr>
          </w:p>
        </w:tc>
      </w:tr>
      <w:tr w:rsidR="007F527C" w:rsidRPr="001A3D98" w14:paraId="031AB0EC" w14:textId="77777777" w:rsidTr="007863DA">
        <w:trPr>
          <w:trHeight w:val="690"/>
        </w:trPr>
        <w:tc>
          <w:tcPr>
            <w:tcW w:w="1170" w:type="dxa"/>
            <w:vMerge/>
            <w:tcBorders>
              <w:top w:val="single" w:sz="8" w:space="0" w:color="auto"/>
              <w:left w:val="single" w:sz="8" w:space="0" w:color="auto"/>
              <w:bottom w:val="nil"/>
              <w:right w:val="single" w:sz="4" w:space="0" w:color="auto"/>
            </w:tcBorders>
            <w:vAlign w:val="center"/>
            <w:hideMark/>
          </w:tcPr>
          <w:p w14:paraId="10A923F7"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8" w:space="0" w:color="auto"/>
              <w:right w:val="single" w:sz="4" w:space="0" w:color="auto"/>
            </w:tcBorders>
            <w:vAlign w:val="center"/>
            <w:hideMark/>
          </w:tcPr>
          <w:p w14:paraId="43D5862F" w14:textId="77777777" w:rsidR="007F527C" w:rsidRPr="001A3D98" w:rsidRDefault="007F527C" w:rsidP="007863DA">
            <w:pPr>
              <w:jc w:val="both"/>
              <w:rPr>
                <w:rFonts w:ascii="Arial Narrow" w:hAnsi="Arial Narrow" w:cs="Arial"/>
                <w:sz w:val="20"/>
                <w:szCs w:val="20"/>
                <w:lang w:val="en-US"/>
              </w:rPr>
            </w:pPr>
            <w:r w:rsidRPr="001A3D98">
              <w:rPr>
                <w:rFonts w:ascii="Arial Narrow" w:hAnsi="Arial Narrow" w:cs="Arial"/>
                <w:sz w:val="20"/>
                <w:szCs w:val="20"/>
                <w:lang w:val="en-US"/>
              </w:rPr>
              <w:t>1.2 Specific</w:t>
            </w:r>
          </w:p>
        </w:tc>
        <w:tc>
          <w:tcPr>
            <w:tcW w:w="1350" w:type="dxa"/>
            <w:tcBorders>
              <w:top w:val="nil"/>
              <w:left w:val="nil"/>
              <w:bottom w:val="single" w:sz="8" w:space="0" w:color="auto"/>
              <w:right w:val="single" w:sz="4" w:space="0" w:color="auto"/>
            </w:tcBorders>
            <w:vAlign w:val="center"/>
            <w:hideMark/>
          </w:tcPr>
          <w:p w14:paraId="71898F8A"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5</w:t>
            </w:r>
          </w:p>
        </w:tc>
        <w:tc>
          <w:tcPr>
            <w:tcW w:w="5490" w:type="dxa"/>
            <w:gridSpan w:val="4"/>
            <w:tcBorders>
              <w:top w:val="single" w:sz="4" w:space="0" w:color="auto"/>
              <w:left w:val="nil"/>
              <w:bottom w:val="single" w:sz="8" w:space="0" w:color="auto"/>
              <w:right w:val="single" w:sz="4" w:space="0" w:color="000000"/>
            </w:tcBorders>
            <w:vAlign w:val="center"/>
            <w:hideMark/>
          </w:tcPr>
          <w:p w14:paraId="45549280"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 xml:space="preserve">List of recent references (less than 5 years), completed or in the process of completion, made by the </w:t>
            </w:r>
            <w:proofErr w:type="gramStart"/>
            <w:r w:rsidRPr="001A3D98">
              <w:rPr>
                <w:rFonts w:ascii="Arial Narrow" w:hAnsi="Arial Narrow" w:cs="Arial"/>
                <w:sz w:val="20"/>
                <w:szCs w:val="20"/>
                <w:lang w:val="en-US"/>
              </w:rPr>
              <w:t>tenderer</w:t>
            </w:r>
            <w:proofErr w:type="gramEnd"/>
            <w:r w:rsidRPr="001A3D98">
              <w:rPr>
                <w:rFonts w:ascii="Arial Narrow" w:hAnsi="Arial Narrow" w:cs="Arial"/>
                <w:sz w:val="20"/>
                <w:szCs w:val="20"/>
                <w:lang w:val="en-US"/>
              </w:rPr>
              <w:t xml:space="preserve">, </w:t>
            </w:r>
            <w:r w:rsidRPr="001A3D98">
              <w:rPr>
                <w:rFonts w:ascii="Arial Narrow" w:hAnsi="Arial Narrow" w:cs="Arial"/>
                <w:b/>
                <w:bCs/>
                <w:sz w:val="20"/>
                <w:szCs w:val="20"/>
                <w:lang w:val="en-US"/>
              </w:rPr>
              <w:t xml:space="preserve">in </w:t>
            </w:r>
            <w:proofErr w:type="gramStart"/>
            <w:r w:rsidRPr="001A3D98">
              <w:rPr>
                <w:rFonts w:ascii="Arial Narrow" w:hAnsi="Arial Narrow" w:cs="Arial"/>
                <w:b/>
                <w:bCs/>
                <w:sz w:val="20"/>
                <w:szCs w:val="20"/>
                <w:lang w:val="en-US"/>
              </w:rPr>
              <w:t>relation</w:t>
            </w:r>
            <w:proofErr w:type="gramEnd"/>
            <w:r w:rsidRPr="001A3D98">
              <w:rPr>
                <w:rFonts w:ascii="Arial Narrow" w:hAnsi="Arial Narrow" w:cs="Arial"/>
                <w:b/>
                <w:bCs/>
                <w:sz w:val="20"/>
                <w:szCs w:val="20"/>
                <w:lang w:val="en-US"/>
              </w:rPr>
              <w:t xml:space="preserve"> or equivalent in importance and complexity with the contract to be awarded. Site Photos</w:t>
            </w:r>
            <w:r w:rsidRPr="001A3D98">
              <w:rPr>
                <w:rFonts w:ascii="Arial Narrow" w:hAnsi="Arial Narrow" w:cs="Arial"/>
                <w:sz w:val="20"/>
                <w:szCs w:val="20"/>
                <w:lang w:val="en-US"/>
              </w:rPr>
              <w:t xml:space="preserve"> of relevant or similar projects</w:t>
            </w:r>
          </w:p>
        </w:tc>
        <w:tc>
          <w:tcPr>
            <w:tcW w:w="222" w:type="dxa"/>
            <w:vAlign w:val="center"/>
            <w:hideMark/>
          </w:tcPr>
          <w:p w14:paraId="58850B98" w14:textId="77777777" w:rsidR="007F527C" w:rsidRPr="001A3D98" w:rsidRDefault="007F527C" w:rsidP="007863DA">
            <w:pPr>
              <w:rPr>
                <w:sz w:val="20"/>
                <w:szCs w:val="20"/>
                <w:lang w:val="en-US"/>
              </w:rPr>
            </w:pPr>
          </w:p>
        </w:tc>
      </w:tr>
      <w:tr w:rsidR="007F527C" w:rsidRPr="001A3D98" w14:paraId="27A6C644" w14:textId="77777777" w:rsidTr="007863DA">
        <w:trPr>
          <w:gridAfter w:val="4"/>
          <w:wAfter w:w="5490" w:type="dxa"/>
          <w:trHeight w:val="690"/>
        </w:trPr>
        <w:tc>
          <w:tcPr>
            <w:tcW w:w="1170" w:type="dxa"/>
            <w:vMerge/>
            <w:tcBorders>
              <w:top w:val="single" w:sz="8" w:space="0" w:color="auto"/>
              <w:left w:val="single" w:sz="8" w:space="0" w:color="auto"/>
              <w:bottom w:val="nil"/>
              <w:right w:val="single" w:sz="4" w:space="0" w:color="auto"/>
            </w:tcBorders>
            <w:vAlign w:val="center"/>
            <w:hideMark/>
          </w:tcPr>
          <w:p w14:paraId="3201F406" w14:textId="77777777" w:rsidR="007F527C" w:rsidRPr="001A3D98" w:rsidRDefault="007F527C" w:rsidP="007863DA">
            <w:pPr>
              <w:rPr>
                <w:rFonts w:ascii="Arial Narrow" w:hAnsi="Arial Narrow" w:cs="Arial"/>
                <w:b/>
                <w:bCs/>
                <w:sz w:val="20"/>
                <w:szCs w:val="20"/>
                <w:lang w:val="en-US"/>
              </w:rPr>
            </w:pPr>
          </w:p>
        </w:tc>
        <w:tc>
          <w:tcPr>
            <w:tcW w:w="3330" w:type="dxa"/>
            <w:gridSpan w:val="2"/>
            <w:tcBorders>
              <w:top w:val="single" w:sz="8" w:space="0" w:color="auto"/>
              <w:left w:val="nil"/>
              <w:bottom w:val="single" w:sz="4" w:space="0" w:color="auto"/>
              <w:right w:val="single" w:sz="4" w:space="0" w:color="000000"/>
            </w:tcBorders>
            <w:shd w:val="clear" w:color="000000" w:fill="BFBFBF"/>
            <w:vAlign w:val="center"/>
            <w:hideMark/>
          </w:tcPr>
          <w:p w14:paraId="0FFB5D0E"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Key resource 1 (Engineer)</w:t>
            </w:r>
          </w:p>
        </w:tc>
        <w:tc>
          <w:tcPr>
            <w:tcW w:w="222" w:type="dxa"/>
            <w:vAlign w:val="center"/>
            <w:hideMark/>
          </w:tcPr>
          <w:p w14:paraId="392DA885" w14:textId="77777777" w:rsidR="007F527C" w:rsidRPr="001A3D98" w:rsidRDefault="007F527C" w:rsidP="007863DA">
            <w:pPr>
              <w:rPr>
                <w:sz w:val="20"/>
                <w:szCs w:val="20"/>
                <w:lang w:val="en-US"/>
              </w:rPr>
            </w:pPr>
          </w:p>
        </w:tc>
      </w:tr>
      <w:tr w:rsidR="007F527C" w:rsidRPr="00D5375E" w14:paraId="2252C7C4" w14:textId="77777777" w:rsidTr="007863DA">
        <w:trPr>
          <w:trHeight w:val="690"/>
        </w:trPr>
        <w:tc>
          <w:tcPr>
            <w:tcW w:w="1170" w:type="dxa"/>
            <w:vMerge/>
            <w:tcBorders>
              <w:top w:val="single" w:sz="8" w:space="0" w:color="auto"/>
              <w:left w:val="single" w:sz="8" w:space="0" w:color="auto"/>
              <w:bottom w:val="nil"/>
              <w:right w:val="single" w:sz="4" w:space="0" w:color="auto"/>
            </w:tcBorders>
            <w:vAlign w:val="center"/>
            <w:hideMark/>
          </w:tcPr>
          <w:p w14:paraId="4410F146"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vAlign w:val="center"/>
            <w:hideMark/>
          </w:tcPr>
          <w:p w14:paraId="5904EAB6"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3.1 Resource 1 qualification</w:t>
            </w:r>
          </w:p>
        </w:tc>
        <w:tc>
          <w:tcPr>
            <w:tcW w:w="1350" w:type="dxa"/>
            <w:tcBorders>
              <w:top w:val="nil"/>
              <w:left w:val="nil"/>
              <w:bottom w:val="single" w:sz="4" w:space="0" w:color="auto"/>
              <w:right w:val="single" w:sz="4" w:space="0" w:color="auto"/>
            </w:tcBorders>
            <w:vAlign w:val="center"/>
            <w:hideMark/>
          </w:tcPr>
          <w:p w14:paraId="2CAD319E"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≥5years</w:t>
            </w:r>
          </w:p>
        </w:tc>
        <w:tc>
          <w:tcPr>
            <w:tcW w:w="5490" w:type="dxa"/>
            <w:gridSpan w:val="4"/>
            <w:tcBorders>
              <w:top w:val="single" w:sz="4" w:space="0" w:color="auto"/>
              <w:left w:val="nil"/>
              <w:bottom w:val="single" w:sz="4" w:space="0" w:color="auto"/>
              <w:right w:val="single" w:sz="4" w:space="0" w:color="000000"/>
            </w:tcBorders>
            <w:vAlign w:val="center"/>
            <w:hideMark/>
          </w:tcPr>
          <w:p w14:paraId="0B554AA6"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Verification of the curriculum vitae for the number of years of experience of the resource person</w:t>
            </w:r>
          </w:p>
        </w:tc>
        <w:tc>
          <w:tcPr>
            <w:tcW w:w="222" w:type="dxa"/>
            <w:vAlign w:val="center"/>
            <w:hideMark/>
          </w:tcPr>
          <w:p w14:paraId="621D8A62" w14:textId="77777777" w:rsidR="007F527C" w:rsidRPr="001A3D98" w:rsidRDefault="007F527C" w:rsidP="007863DA">
            <w:pPr>
              <w:rPr>
                <w:sz w:val="20"/>
                <w:szCs w:val="20"/>
                <w:lang w:val="en-US"/>
              </w:rPr>
            </w:pPr>
          </w:p>
        </w:tc>
      </w:tr>
      <w:tr w:rsidR="007F527C" w:rsidRPr="00D5375E" w14:paraId="0B8A50AB" w14:textId="77777777" w:rsidTr="007863DA">
        <w:trPr>
          <w:trHeight w:val="690"/>
        </w:trPr>
        <w:tc>
          <w:tcPr>
            <w:tcW w:w="1170" w:type="dxa"/>
            <w:vMerge/>
            <w:tcBorders>
              <w:top w:val="single" w:sz="8" w:space="0" w:color="auto"/>
              <w:left w:val="single" w:sz="8" w:space="0" w:color="auto"/>
              <w:bottom w:val="nil"/>
              <w:right w:val="single" w:sz="4" w:space="0" w:color="auto"/>
            </w:tcBorders>
            <w:vAlign w:val="center"/>
            <w:hideMark/>
          </w:tcPr>
          <w:p w14:paraId="5CC66ED6"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vAlign w:val="center"/>
            <w:hideMark/>
          </w:tcPr>
          <w:p w14:paraId="4396F044"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3.2 Resource 1 diploma</w:t>
            </w:r>
          </w:p>
        </w:tc>
        <w:tc>
          <w:tcPr>
            <w:tcW w:w="1350" w:type="dxa"/>
            <w:tcBorders>
              <w:top w:val="nil"/>
              <w:left w:val="nil"/>
              <w:bottom w:val="single" w:sz="4" w:space="0" w:color="auto"/>
              <w:right w:val="single" w:sz="4" w:space="0" w:color="auto"/>
            </w:tcBorders>
            <w:vAlign w:val="center"/>
            <w:hideMark/>
          </w:tcPr>
          <w:p w14:paraId="108C4975"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Provided</w:t>
            </w:r>
          </w:p>
        </w:tc>
        <w:tc>
          <w:tcPr>
            <w:tcW w:w="5490" w:type="dxa"/>
            <w:gridSpan w:val="4"/>
            <w:tcBorders>
              <w:top w:val="single" w:sz="4" w:space="0" w:color="auto"/>
              <w:left w:val="nil"/>
              <w:bottom w:val="single" w:sz="4" w:space="0" w:color="auto"/>
              <w:right w:val="single" w:sz="4" w:space="0" w:color="000000"/>
            </w:tcBorders>
            <w:vAlign w:val="center"/>
            <w:hideMark/>
          </w:tcPr>
          <w:p w14:paraId="70EABE6E"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Copy of certificates and diplomas</w:t>
            </w:r>
          </w:p>
        </w:tc>
        <w:tc>
          <w:tcPr>
            <w:tcW w:w="222" w:type="dxa"/>
            <w:vAlign w:val="center"/>
            <w:hideMark/>
          </w:tcPr>
          <w:p w14:paraId="78987340" w14:textId="77777777" w:rsidR="007F527C" w:rsidRPr="001A3D98" w:rsidRDefault="007F527C" w:rsidP="007863DA">
            <w:pPr>
              <w:rPr>
                <w:sz w:val="20"/>
                <w:szCs w:val="20"/>
                <w:lang w:val="en-US"/>
              </w:rPr>
            </w:pPr>
          </w:p>
        </w:tc>
      </w:tr>
      <w:tr w:rsidR="007F527C" w:rsidRPr="00D5375E" w14:paraId="0CD4BF11" w14:textId="77777777" w:rsidTr="007863DA">
        <w:trPr>
          <w:trHeight w:val="690"/>
        </w:trPr>
        <w:tc>
          <w:tcPr>
            <w:tcW w:w="1170" w:type="dxa"/>
            <w:vMerge/>
            <w:tcBorders>
              <w:top w:val="single" w:sz="8" w:space="0" w:color="auto"/>
              <w:left w:val="single" w:sz="8" w:space="0" w:color="auto"/>
              <w:bottom w:val="nil"/>
              <w:right w:val="single" w:sz="4" w:space="0" w:color="auto"/>
            </w:tcBorders>
            <w:vAlign w:val="center"/>
            <w:hideMark/>
          </w:tcPr>
          <w:p w14:paraId="544571AF"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vAlign w:val="center"/>
            <w:hideMark/>
          </w:tcPr>
          <w:p w14:paraId="07271DF2"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3.3 Resource 1 general experience</w:t>
            </w:r>
          </w:p>
        </w:tc>
        <w:tc>
          <w:tcPr>
            <w:tcW w:w="1350" w:type="dxa"/>
            <w:tcBorders>
              <w:top w:val="nil"/>
              <w:left w:val="nil"/>
              <w:bottom w:val="single" w:sz="4" w:space="0" w:color="auto"/>
              <w:right w:val="single" w:sz="4" w:space="0" w:color="auto"/>
            </w:tcBorders>
            <w:vAlign w:val="center"/>
            <w:hideMark/>
          </w:tcPr>
          <w:p w14:paraId="02B47874"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3</w:t>
            </w:r>
          </w:p>
        </w:tc>
        <w:tc>
          <w:tcPr>
            <w:tcW w:w="5490" w:type="dxa"/>
            <w:gridSpan w:val="4"/>
            <w:tcBorders>
              <w:top w:val="single" w:sz="4" w:space="0" w:color="auto"/>
              <w:left w:val="nil"/>
              <w:bottom w:val="single" w:sz="4" w:space="0" w:color="auto"/>
              <w:right w:val="single" w:sz="4" w:space="0" w:color="000000"/>
            </w:tcBorders>
            <w:vAlign w:val="center"/>
            <w:hideMark/>
          </w:tcPr>
          <w:p w14:paraId="607D9BB5"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List of recent references (less than 5 years), completed or nearing completion, made by the resource person in the field of construction.</w:t>
            </w:r>
          </w:p>
        </w:tc>
        <w:tc>
          <w:tcPr>
            <w:tcW w:w="222" w:type="dxa"/>
            <w:vAlign w:val="center"/>
            <w:hideMark/>
          </w:tcPr>
          <w:p w14:paraId="4DCB56FB" w14:textId="77777777" w:rsidR="007F527C" w:rsidRPr="001A3D98" w:rsidRDefault="007F527C" w:rsidP="007863DA">
            <w:pPr>
              <w:rPr>
                <w:sz w:val="20"/>
                <w:szCs w:val="20"/>
                <w:lang w:val="en-US"/>
              </w:rPr>
            </w:pPr>
          </w:p>
        </w:tc>
      </w:tr>
      <w:tr w:rsidR="007F527C" w:rsidRPr="00D5375E" w14:paraId="00AB0A67" w14:textId="77777777" w:rsidTr="007863DA">
        <w:trPr>
          <w:trHeight w:val="945"/>
        </w:trPr>
        <w:tc>
          <w:tcPr>
            <w:tcW w:w="1170" w:type="dxa"/>
            <w:vMerge/>
            <w:tcBorders>
              <w:top w:val="single" w:sz="8" w:space="0" w:color="auto"/>
              <w:left w:val="single" w:sz="8" w:space="0" w:color="auto"/>
              <w:bottom w:val="nil"/>
              <w:right w:val="single" w:sz="4" w:space="0" w:color="auto"/>
            </w:tcBorders>
            <w:vAlign w:val="center"/>
            <w:hideMark/>
          </w:tcPr>
          <w:p w14:paraId="58B2A785"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vAlign w:val="center"/>
            <w:hideMark/>
          </w:tcPr>
          <w:p w14:paraId="58D189EF"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3.4 Resource 1 specific experience</w:t>
            </w:r>
          </w:p>
        </w:tc>
        <w:tc>
          <w:tcPr>
            <w:tcW w:w="1350" w:type="dxa"/>
            <w:tcBorders>
              <w:top w:val="nil"/>
              <w:left w:val="nil"/>
              <w:bottom w:val="single" w:sz="4" w:space="0" w:color="auto"/>
              <w:right w:val="single" w:sz="4" w:space="0" w:color="auto"/>
            </w:tcBorders>
            <w:vAlign w:val="center"/>
            <w:hideMark/>
          </w:tcPr>
          <w:p w14:paraId="79A56FE3"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2</w:t>
            </w:r>
          </w:p>
        </w:tc>
        <w:tc>
          <w:tcPr>
            <w:tcW w:w="5490" w:type="dxa"/>
            <w:gridSpan w:val="4"/>
            <w:tcBorders>
              <w:top w:val="single" w:sz="4" w:space="0" w:color="auto"/>
              <w:left w:val="nil"/>
              <w:bottom w:val="single" w:sz="4" w:space="0" w:color="auto"/>
              <w:right w:val="single" w:sz="4" w:space="0" w:color="000000"/>
            </w:tcBorders>
            <w:vAlign w:val="center"/>
            <w:hideMark/>
          </w:tcPr>
          <w:p w14:paraId="5AC23E0A"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 xml:space="preserve">List of recent references (less than 5 years old), completed or nearing completion, made by the resource person, </w:t>
            </w:r>
            <w:r w:rsidRPr="001A3D98">
              <w:rPr>
                <w:rFonts w:ascii="Arial Narrow" w:hAnsi="Arial Narrow" w:cs="Arial"/>
                <w:b/>
                <w:bCs/>
                <w:sz w:val="20"/>
                <w:szCs w:val="20"/>
                <w:lang w:val="en-US"/>
              </w:rPr>
              <w:t xml:space="preserve">in </w:t>
            </w:r>
            <w:proofErr w:type="gramStart"/>
            <w:r w:rsidRPr="001A3D98">
              <w:rPr>
                <w:rFonts w:ascii="Arial Narrow" w:hAnsi="Arial Narrow" w:cs="Arial"/>
                <w:b/>
                <w:bCs/>
                <w:sz w:val="20"/>
                <w:szCs w:val="20"/>
                <w:lang w:val="en-US"/>
              </w:rPr>
              <w:t>relation</w:t>
            </w:r>
            <w:proofErr w:type="gramEnd"/>
            <w:r w:rsidRPr="001A3D98">
              <w:rPr>
                <w:rFonts w:ascii="Arial Narrow" w:hAnsi="Arial Narrow" w:cs="Arial"/>
                <w:b/>
                <w:bCs/>
                <w:sz w:val="20"/>
                <w:szCs w:val="20"/>
                <w:lang w:val="en-US"/>
              </w:rPr>
              <w:t xml:space="preserve"> or equivalent in importance and complexity with the contract to be awarded</w:t>
            </w:r>
          </w:p>
        </w:tc>
        <w:tc>
          <w:tcPr>
            <w:tcW w:w="222" w:type="dxa"/>
            <w:vAlign w:val="center"/>
            <w:hideMark/>
          </w:tcPr>
          <w:p w14:paraId="68D2F918" w14:textId="77777777" w:rsidR="007F527C" w:rsidRPr="001A3D98" w:rsidRDefault="007F527C" w:rsidP="007863DA">
            <w:pPr>
              <w:rPr>
                <w:sz w:val="20"/>
                <w:szCs w:val="20"/>
                <w:lang w:val="en-US"/>
              </w:rPr>
            </w:pPr>
          </w:p>
        </w:tc>
      </w:tr>
      <w:tr w:rsidR="007F527C" w:rsidRPr="00D5375E" w14:paraId="6342ABED" w14:textId="77777777" w:rsidTr="007863DA">
        <w:trPr>
          <w:trHeight w:val="690"/>
        </w:trPr>
        <w:tc>
          <w:tcPr>
            <w:tcW w:w="1170" w:type="dxa"/>
            <w:vMerge w:val="restart"/>
            <w:tcBorders>
              <w:top w:val="single" w:sz="8" w:space="0" w:color="auto"/>
              <w:left w:val="single" w:sz="8" w:space="0" w:color="auto"/>
              <w:bottom w:val="nil"/>
              <w:right w:val="single" w:sz="4" w:space="0" w:color="auto"/>
            </w:tcBorders>
            <w:shd w:val="clear" w:color="000000" w:fill="BFBFBF"/>
            <w:vAlign w:val="center"/>
            <w:hideMark/>
          </w:tcPr>
          <w:p w14:paraId="3CBACE7C"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3. Technical Proposal</w:t>
            </w:r>
          </w:p>
        </w:tc>
        <w:tc>
          <w:tcPr>
            <w:tcW w:w="1980" w:type="dxa"/>
            <w:vMerge w:val="restart"/>
            <w:tcBorders>
              <w:top w:val="single" w:sz="8" w:space="0" w:color="auto"/>
              <w:left w:val="single" w:sz="4" w:space="0" w:color="auto"/>
              <w:bottom w:val="single" w:sz="4" w:space="0" w:color="000000"/>
              <w:right w:val="single" w:sz="4" w:space="0" w:color="auto"/>
            </w:tcBorders>
            <w:vAlign w:val="center"/>
            <w:hideMark/>
          </w:tcPr>
          <w:p w14:paraId="6590464F"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2.1 Methodology</w:t>
            </w:r>
            <w:r w:rsidRPr="001A3D98">
              <w:rPr>
                <w:rFonts w:ascii="Arial Narrow" w:hAnsi="Arial Narrow" w:cs="Arial"/>
                <w:sz w:val="20"/>
                <w:szCs w:val="20"/>
                <w:lang w:val="en-US"/>
              </w:rPr>
              <w:br/>
              <w:t>(4 essential points)</w:t>
            </w:r>
          </w:p>
        </w:tc>
        <w:tc>
          <w:tcPr>
            <w:tcW w:w="1350" w:type="dxa"/>
            <w:tcBorders>
              <w:top w:val="single" w:sz="8" w:space="0" w:color="auto"/>
              <w:left w:val="nil"/>
              <w:bottom w:val="single" w:sz="4" w:space="0" w:color="auto"/>
              <w:right w:val="single" w:sz="4" w:space="0" w:color="auto"/>
            </w:tcBorders>
            <w:vAlign w:val="center"/>
            <w:hideMark/>
          </w:tcPr>
          <w:p w14:paraId="6AE63324"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Understanding the context</w:t>
            </w:r>
          </w:p>
        </w:tc>
        <w:tc>
          <w:tcPr>
            <w:tcW w:w="5490" w:type="dxa"/>
            <w:gridSpan w:val="4"/>
            <w:vMerge w:val="restart"/>
            <w:tcBorders>
              <w:top w:val="single" w:sz="8" w:space="0" w:color="auto"/>
              <w:left w:val="single" w:sz="4" w:space="0" w:color="auto"/>
              <w:bottom w:val="single" w:sz="4" w:space="0" w:color="000000"/>
              <w:right w:val="single" w:sz="4" w:space="0" w:color="000000"/>
            </w:tcBorders>
            <w:vAlign w:val="center"/>
            <w:hideMark/>
          </w:tcPr>
          <w:p w14:paraId="1C44E23E"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Description of the means and resources planned for the execution of the contract as well as their planning and credibility in relation to the requirements and constraints of the project. Analysis of the number, planning and availability of means and resources for the execution of the contract.</w:t>
            </w:r>
          </w:p>
        </w:tc>
        <w:tc>
          <w:tcPr>
            <w:tcW w:w="222" w:type="dxa"/>
            <w:vAlign w:val="center"/>
            <w:hideMark/>
          </w:tcPr>
          <w:p w14:paraId="19A8293C" w14:textId="77777777" w:rsidR="007F527C" w:rsidRPr="001A3D98" w:rsidRDefault="007F527C" w:rsidP="007863DA">
            <w:pPr>
              <w:rPr>
                <w:sz w:val="20"/>
                <w:szCs w:val="20"/>
                <w:lang w:val="en-US"/>
              </w:rPr>
            </w:pPr>
          </w:p>
        </w:tc>
      </w:tr>
      <w:tr w:rsidR="007F527C" w:rsidRPr="001A3D98" w14:paraId="443781CB" w14:textId="77777777" w:rsidTr="007863DA">
        <w:trPr>
          <w:trHeight w:val="330"/>
        </w:trPr>
        <w:tc>
          <w:tcPr>
            <w:tcW w:w="1170" w:type="dxa"/>
            <w:vMerge/>
            <w:tcBorders>
              <w:top w:val="single" w:sz="8" w:space="0" w:color="auto"/>
              <w:left w:val="single" w:sz="8" w:space="0" w:color="auto"/>
              <w:bottom w:val="nil"/>
              <w:right w:val="single" w:sz="4" w:space="0" w:color="auto"/>
            </w:tcBorders>
            <w:vAlign w:val="center"/>
            <w:hideMark/>
          </w:tcPr>
          <w:p w14:paraId="0FCA87BB" w14:textId="77777777" w:rsidR="007F527C" w:rsidRPr="001A3D98" w:rsidRDefault="007F527C" w:rsidP="007863DA">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67C5C23C" w14:textId="77777777" w:rsidR="007F527C" w:rsidRPr="001A3D98" w:rsidRDefault="007F527C" w:rsidP="007863DA">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vAlign w:val="center"/>
            <w:hideMark/>
          </w:tcPr>
          <w:p w14:paraId="28B96592"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Supply</w:t>
            </w:r>
          </w:p>
        </w:tc>
        <w:tc>
          <w:tcPr>
            <w:tcW w:w="5490" w:type="dxa"/>
            <w:gridSpan w:val="4"/>
            <w:vMerge/>
            <w:tcBorders>
              <w:top w:val="nil"/>
              <w:left w:val="nil"/>
              <w:bottom w:val="single" w:sz="4" w:space="0" w:color="auto"/>
              <w:right w:val="single" w:sz="4" w:space="0" w:color="auto"/>
            </w:tcBorders>
            <w:vAlign w:val="center"/>
            <w:hideMark/>
          </w:tcPr>
          <w:p w14:paraId="6B7A497C" w14:textId="77777777" w:rsidR="007F527C" w:rsidRPr="001A3D98" w:rsidRDefault="007F527C" w:rsidP="007863DA">
            <w:pPr>
              <w:rPr>
                <w:rFonts w:ascii="Arial Narrow" w:hAnsi="Arial Narrow" w:cs="Arial"/>
                <w:sz w:val="20"/>
                <w:szCs w:val="20"/>
                <w:lang w:val="en-US"/>
              </w:rPr>
            </w:pPr>
          </w:p>
        </w:tc>
        <w:tc>
          <w:tcPr>
            <w:tcW w:w="222" w:type="dxa"/>
            <w:vAlign w:val="center"/>
            <w:hideMark/>
          </w:tcPr>
          <w:p w14:paraId="4D6203C5" w14:textId="77777777" w:rsidR="007F527C" w:rsidRPr="001A3D98" w:rsidRDefault="007F527C" w:rsidP="007863DA">
            <w:pPr>
              <w:rPr>
                <w:sz w:val="20"/>
                <w:szCs w:val="20"/>
                <w:lang w:val="en-US"/>
              </w:rPr>
            </w:pPr>
          </w:p>
        </w:tc>
      </w:tr>
      <w:tr w:rsidR="007F527C" w:rsidRPr="001A3D98" w14:paraId="5DCF0FC0" w14:textId="77777777" w:rsidTr="007863DA">
        <w:trPr>
          <w:trHeight w:val="330"/>
        </w:trPr>
        <w:tc>
          <w:tcPr>
            <w:tcW w:w="1170" w:type="dxa"/>
            <w:vMerge/>
            <w:tcBorders>
              <w:top w:val="single" w:sz="8" w:space="0" w:color="auto"/>
              <w:left w:val="single" w:sz="8" w:space="0" w:color="auto"/>
              <w:bottom w:val="nil"/>
              <w:right w:val="single" w:sz="4" w:space="0" w:color="auto"/>
            </w:tcBorders>
            <w:vAlign w:val="center"/>
            <w:hideMark/>
          </w:tcPr>
          <w:p w14:paraId="207B31CC" w14:textId="77777777" w:rsidR="007F527C" w:rsidRPr="001A3D98" w:rsidRDefault="007F527C" w:rsidP="007863DA">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31322BE9" w14:textId="77777777" w:rsidR="007F527C" w:rsidRPr="001A3D98" w:rsidRDefault="007F527C" w:rsidP="007863DA">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vAlign w:val="center"/>
            <w:hideMark/>
          </w:tcPr>
          <w:p w14:paraId="6CCB6A73"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Material affected</w:t>
            </w:r>
          </w:p>
        </w:tc>
        <w:tc>
          <w:tcPr>
            <w:tcW w:w="5490" w:type="dxa"/>
            <w:gridSpan w:val="4"/>
            <w:vMerge/>
            <w:tcBorders>
              <w:top w:val="nil"/>
              <w:left w:val="nil"/>
              <w:bottom w:val="single" w:sz="4" w:space="0" w:color="auto"/>
              <w:right w:val="single" w:sz="4" w:space="0" w:color="auto"/>
            </w:tcBorders>
            <w:vAlign w:val="center"/>
            <w:hideMark/>
          </w:tcPr>
          <w:p w14:paraId="52BFB1B1" w14:textId="77777777" w:rsidR="007F527C" w:rsidRPr="001A3D98" w:rsidRDefault="007F527C" w:rsidP="007863DA">
            <w:pPr>
              <w:rPr>
                <w:rFonts w:ascii="Arial Narrow" w:hAnsi="Arial Narrow" w:cs="Arial"/>
                <w:sz w:val="20"/>
                <w:szCs w:val="20"/>
                <w:lang w:val="en-US"/>
              </w:rPr>
            </w:pPr>
          </w:p>
        </w:tc>
        <w:tc>
          <w:tcPr>
            <w:tcW w:w="222" w:type="dxa"/>
            <w:vAlign w:val="center"/>
            <w:hideMark/>
          </w:tcPr>
          <w:p w14:paraId="1F10AD24" w14:textId="77777777" w:rsidR="007F527C" w:rsidRPr="001A3D98" w:rsidRDefault="007F527C" w:rsidP="007863DA">
            <w:pPr>
              <w:rPr>
                <w:sz w:val="20"/>
                <w:szCs w:val="20"/>
                <w:lang w:val="en-US"/>
              </w:rPr>
            </w:pPr>
          </w:p>
        </w:tc>
      </w:tr>
      <w:tr w:rsidR="007F527C" w:rsidRPr="001A3D98" w14:paraId="61BC7D5B" w14:textId="77777777" w:rsidTr="007863DA">
        <w:trPr>
          <w:trHeight w:val="330"/>
        </w:trPr>
        <w:tc>
          <w:tcPr>
            <w:tcW w:w="1170" w:type="dxa"/>
            <w:vMerge/>
            <w:tcBorders>
              <w:top w:val="single" w:sz="8" w:space="0" w:color="auto"/>
              <w:left w:val="single" w:sz="8" w:space="0" w:color="auto"/>
              <w:bottom w:val="nil"/>
              <w:right w:val="single" w:sz="4" w:space="0" w:color="auto"/>
            </w:tcBorders>
            <w:vAlign w:val="center"/>
            <w:hideMark/>
          </w:tcPr>
          <w:p w14:paraId="6B9C1223" w14:textId="77777777" w:rsidR="007F527C" w:rsidRPr="001A3D98" w:rsidRDefault="007F527C" w:rsidP="007863DA">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5D70BD4D" w14:textId="77777777" w:rsidR="007F527C" w:rsidRPr="001A3D98" w:rsidRDefault="007F527C" w:rsidP="007863DA">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vAlign w:val="center"/>
            <w:hideMark/>
          </w:tcPr>
          <w:p w14:paraId="491B2517"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Staff management</w:t>
            </w:r>
          </w:p>
        </w:tc>
        <w:tc>
          <w:tcPr>
            <w:tcW w:w="5490" w:type="dxa"/>
            <w:gridSpan w:val="4"/>
            <w:vMerge/>
            <w:tcBorders>
              <w:top w:val="nil"/>
              <w:left w:val="nil"/>
              <w:bottom w:val="single" w:sz="4" w:space="0" w:color="auto"/>
              <w:right w:val="single" w:sz="4" w:space="0" w:color="auto"/>
            </w:tcBorders>
            <w:vAlign w:val="center"/>
            <w:hideMark/>
          </w:tcPr>
          <w:p w14:paraId="316AAF55" w14:textId="77777777" w:rsidR="007F527C" w:rsidRPr="001A3D98" w:rsidRDefault="007F527C" w:rsidP="007863DA">
            <w:pPr>
              <w:rPr>
                <w:rFonts w:ascii="Arial Narrow" w:hAnsi="Arial Narrow" w:cs="Arial"/>
                <w:sz w:val="20"/>
                <w:szCs w:val="20"/>
                <w:lang w:val="en-US"/>
              </w:rPr>
            </w:pPr>
          </w:p>
        </w:tc>
        <w:tc>
          <w:tcPr>
            <w:tcW w:w="222" w:type="dxa"/>
            <w:vAlign w:val="center"/>
            <w:hideMark/>
          </w:tcPr>
          <w:p w14:paraId="64D530C2" w14:textId="77777777" w:rsidR="007F527C" w:rsidRPr="001A3D98" w:rsidRDefault="007F527C" w:rsidP="007863DA">
            <w:pPr>
              <w:rPr>
                <w:sz w:val="20"/>
                <w:szCs w:val="20"/>
                <w:lang w:val="en-US"/>
              </w:rPr>
            </w:pPr>
          </w:p>
        </w:tc>
      </w:tr>
      <w:tr w:rsidR="007F527C" w:rsidRPr="00D5375E" w14:paraId="4B0DE045" w14:textId="77777777" w:rsidTr="007863DA">
        <w:trPr>
          <w:trHeight w:val="690"/>
        </w:trPr>
        <w:tc>
          <w:tcPr>
            <w:tcW w:w="1170" w:type="dxa"/>
            <w:vMerge/>
            <w:tcBorders>
              <w:top w:val="single" w:sz="8" w:space="0" w:color="auto"/>
              <w:left w:val="single" w:sz="8" w:space="0" w:color="auto"/>
              <w:bottom w:val="nil"/>
              <w:right w:val="single" w:sz="4" w:space="0" w:color="auto"/>
            </w:tcBorders>
            <w:vAlign w:val="center"/>
            <w:hideMark/>
          </w:tcPr>
          <w:p w14:paraId="17220811" w14:textId="77777777" w:rsidR="007F527C" w:rsidRPr="001A3D98" w:rsidRDefault="007F527C" w:rsidP="007863DA">
            <w:pPr>
              <w:rPr>
                <w:rFonts w:ascii="Arial Narrow" w:hAnsi="Arial Narrow" w:cs="Arial"/>
                <w:b/>
                <w:bCs/>
                <w:sz w:val="20"/>
                <w:szCs w:val="20"/>
                <w:lang w:val="en-US"/>
              </w:rPr>
            </w:pPr>
          </w:p>
        </w:tc>
        <w:tc>
          <w:tcPr>
            <w:tcW w:w="1980" w:type="dxa"/>
            <w:tcBorders>
              <w:top w:val="nil"/>
              <w:left w:val="nil"/>
              <w:bottom w:val="single" w:sz="8" w:space="0" w:color="auto"/>
              <w:right w:val="single" w:sz="4" w:space="0" w:color="auto"/>
            </w:tcBorders>
            <w:vAlign w:val="center"/>
            <w:hideMark/>
          </w:tcPr>
          <w:p w14:paraId="0F9C3F42" w14:textId="77777777" w:rsidR="007F527C" w:rsidRPr="001A3D98" w:rsidRDefault="007F527C" w:rsidP="007863DA">
            <w:pPr>
              <w:jc w:val="both"/>
              <w:rPr>
                <w:rFonts w:ascii="Arial Narrow" w:hAnsi="Arial Narrow" w:cs="Arial"/>
                <w:sz w:val="20"/>
                <w:szCs w:val="20"/>
                <w:lang w:val="en-US"/>
              </w:rPr>
            </w:pPr>
            <w:r w:rsidRPr="001A3D98">
              <w:rPr>
                <w:rFonts w:ascii="Arial Narrow" w:hAnsi="Arial Narrow" w:cs="Arial"/>
                <w:sz w:val="20"/>
                <w:szCs w:val="20"/>
                <w:lang w:val="en-US"/>
              </w:rPr>
              <w:t>2.3 Consistency of planning and methodology</w:t>
            </w:r>
          </w:p>
        </w:tc>
        <w:tc>
          <w:tcPr>
            <w:tcW w:w="1350" w:type="dxa"/>
            <w:tcBorders>
              <w:top w:val="nil"/>
              <w:left w:val="nil"/>
              <w:bottom w:val="single" w:sz="8" w:space="0" w:color="auto"/>
              <w:right w:val="single" w:sz="4" w:space="0" w:color="auto"/>
            </w:tcBorders>
            <w:vAlign w:val="center"/>
            <w:hideMark/>
          </w:tcPr>
          <w:p w14:paraId="78337A99" w14:textId="77777777" w:rsidR="007F527C" w:rsidRPr="001A3D98" w:rsidRDefault="007F527C" w:rsidP="007863DA">
            <w:pPr>
              <w:jc w:val="both"/>
              <w:rPr>
                <w:rFonts w:ascii="Arial Narrow" w:hAnsi="Arial Narrow" w:cs="Arial"/>
                <w:sz w:val="20"/>
                <w:szCs w:val="20"/>
                <w:lang w:val="en-US"/>
              </w:rPr>
            </w:pPr>
            <w:r w:rsidRPr="001A3D98">
              <w:rPr>
                <w:rFonts w:ascii="Arial Narrow" w:hAnsi="Arial Narrow" w:cs="Arial"/>
                <w:sz w:val="20"/>
                <w:szCs w:val="20"/>
                <w:lang w:val="en-US"/>
              </w:rPr>
              <w:t> </w:t>
            </w:r>
          </w:p>
        </w:tc>
        <w:tc>
          <w:tcPr>
            <w:tcW w:w="5490" w:type="dxa"/>
            <w:gridSpan w:val="4"/>
            <w:tcBorders>
              <w:top w:val="single" w:sz="4" w:space="0" w:color="auto"/>
              <w:left w:val="nil"/>
              <w:bottom w:val="single" w:sz="8" w:space="0" w:color="auto"/>
              <w:right w:val="single" w:sz="4" w:space="0" w:color="000000"/>
            </w:tcBorders>
            <w:vAlign w:val="center"/>
            <w:hideMark/>
          </w:tcPr>
          <w:p w14:paraId="69F3458D"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Analysis of the company organization with the proposed schedule (timeline)</w:t>
            </w:r>
          </w:p>
        </w:tc>
        <w:tc>
          <w:tcPr>
            <w:tcW w:w="222" w:type="dxa"/>
            <w:vAlign w:val="center"/>
            <w:hideMark/>
          </w:tcPr>
          <w:p w14:paraId="34C029BC" w14:textId="77777777" w:rsidR="007F527C" w:rsidRPr="001A3D98" w:rsidRDefault="007F527C" w:rsidP="007863DA">
            <w:pPr>
              <w:rPr>
                <w:sz w:val="20"/>
                <w:szCs w:val="20"/>
                <w:lang w:val="en-US"/>
              </w:rPr>
            </w:pPr>
          </w:p>
        </w:tc>
      </w:tr>
      <w:tr w:rsidR="007F527C" w:rsidRPr="00D5375E" w14:paraId="25A99858" w14:textId="77777777" w:rsidTr="007863DA">
        <w:trPr>
          <w:trHeight w:val="690"/>
        </w:trPr>
        <w:tc>
          <w:tcPr>
            <w:tcW w:w="117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6E61A223"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 xml:space="preserve">4. </w:t>
            </w:r>
            <w:r w:rsidRPr="001A3D98">
              <w:rPr>
                <w:rFonts w:ascii="Arial Narrow" w:hAnsi="Arial Narrow" w:cs="Arial"/>
                <w:b/>
                <w:bCs/>
                <w:sz w:val="20"/>
                <w:szCs w:val="20"/>
                <w:lang w:val="en-US"/>
              </w:rPr>
              <w:br/>
              <w:t>Material</w:t>
            </w:r>
          </w:p>
        </w:tc>
        <w:tc>
          <w:tcPr>
            <w:tcW w:w="1980" w:type="dxa"/>
            <w:tcBorders>
              <w:top w:val="nil"/>
              <w:left w:val="nil"/>
              <w:bottom w:val="single" w:sz="4" w:space="0" w:color="auto"/>
              <w:right w:val="single" w:sz="4" w:space="0" w:color="auto"/>
            </w:tcBorders>
            <w:vAlign w:val="center"/>
            <w:hideMark/>
          </w:tcPr>
          <w:p w14:paraId="32960836" w14:textId="77777777" w:rsidR="007F527C" w:rsidRPr="001A3D98" w:rsidRDefault="007F527C" w:rsidP="007863DA">
            <w:pPr>
              <w:jc w:val="both"/>
              <w:rPr>
                <w:rFonts w:ascii="Arial Narrow" w:hAnsi="Arial Narrow" w:cs="Arial"/>
                <w:sz w:val="20"/>
                <w:szCs w:val="20"/>
                <w:lang w:val="en-US"/>
              </w:rPr>
            </w:pPr>
            <w:r w:rsidRPr="001A3D98">
              <w:rPr>
                <w:rFonts w:ascii="Arial Narrow" w:hAnsi="Arial Narrow" w:cs="Arial"/>
                <w:sz w:val="20"/>
                <w:szCs w:val="20"/>
                <w:lang w:val="en-US"/>
              </w:rPr>
              <w:t>4.1 Vehicle</w:t>
            </w:r>
          </w:p>
        </w:tc>
        <w:tc>
          <w:tcPr>
            <w:tcW w:w="1350" w:type="dxa"/>
            <w:tcBorders>
              <w:top w:val="nil"/>
              <w:left w:val="nil"/>
              <w:bottom w:val="single" w:sz="4" w:space="0" w:color="auto"/>
              <w:right w:val="single" w:sz="4" w:space="0" w:color="auto"/>
            </w:tcBorders>
            <w:vAlign w:val="center"/>
            <w:hideMark/>
          </w:tcPr>
          <w:p w14:paraId="40C5BDE2"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Vehicle</w:t>
            </w:r>
          </w:p>
        </w:tc>
        <w:tc>
          <w:tcPr>
            <w:tcW w:w="5490" w:type="dxa"/>
            <w:gridSpan w:val="4"/>
            <w:tcBorders>
              <w:top w:val="single" w:sz="8" w:space="0" w:color="auto"/>
              <w:left w:val="nil"/>
              <w:bottom w:val="nil"/>
              <w:right w:val="single" w:sz="4" w:space="0" w:color="000000"/>
            </w:tcBorders>
            <w:vAlign w:val="center"/>
            <w:hideMark/>
          </w:tcPr>
          <w:p w14:paraId="7D125EC4"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Description of the material means provided for the execution of the contract and justification of their availability.</w:t>
            </w:r>
          </w:p>
        </w:tc>
        <w:tc>
          <w:tcPr>
            <w:tcW w:w="222" w:type="dxa"/>
            <w:vAlign w:val="center"/>
            <w:hideMark/>
          </w:tcPr>
          <w:p w14:paraId="44CA72F9" w14:textId="77777777" w:rsidR="007F527C" w:rsidRPr="001A3D98" w:rsidRDefault="007F527C" w:rsidP="007863DA">
            <w:pPr>
              <w:rPr>
                <w:sz w:val="20"/>
                <w:szCs w:val="20"/>
                <w:lang w:val="en-US"/>
              </w:rPr>
            </w:pPr>
          </w:p>
        </w:tc>
      </w:tr>
      <w:tr w:rsidR="007F527C" w:rsidRPr="00D5375E" w14:paraId="254F861A" w14:textId="77777777" w:rsidTr="007863DA">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7646324B" w14:textId="77777777" w:rsidR="007F527C" w:rsidRPr="001A3D98" w:rsidRDefault="007F527C" w:rsidP="007863DA">
            <w:pPr>
              <w:rPr>
                <w:rFonts w:ascii="Arial Narrow" w:hAnsi="Arial Narrow" w:cs="Arial"/>
                <w:b/>
                <w:bCs/>
                <w:sz w:val="20"/>
                <w:szCs w:val="20"/>
                <w:lang w:val="en-US"/>
              </w:rPr>
            </w:pPr>
          </w:p>
        </w:tc>
        <w:tc>
          <w:tcPr>
            <w:tcW w:w="1980" w:type="dxa"/>
            <w:vMerge w:val="restart"/>
            <w:tcBorders>
              <w:top w:val="nil"/>
              <w:left w:val="single" w:sz="4" w:space="0" w:color="auto"/>
              <w:bottom w:val="single" w:sz="8" w:space="0" w:color="000000"/>
              <w:right w:val="single" w:sz="4" w:space="0" w:color="auto"/>
            </w:tcBorders>
            <w:vAlign w:val="center"/>
            <w:hideMark/>
          </w:tcPr>
          <w:p w14:paraId="7E046EA3"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4.2 Small material</w:t>
            </w:r>
          </w:p>
        </w:tc>
        <w:tc>
          <w:tcPr>
            <w:tcW w:w="1350" w:type="dxa"/>
            <w:tcBorders>
              <w:top w:val="nil"/>
              <w:left w:val="nil"/>
              <w:bottom w:val="single" w:sz="4" w:space="0" w:color="auto"/>
              <w:right w:val="single" w:sz="4" w:space="0" w:color="auto"/>
            </w:tcBorders>
            <w:vAlign w:val="center"/>
            <w:hideMark/>
          </w:tcPr>
          <w:p w14:paraId="0B156C1D"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For example:</w:t>
            </w:r>
          </w:p>
        </w:tc>
        <w:tc>
          <w:tcPr>
            <w:tcW w:w="5490" w:type="dxa"/>
            <w:gridSpan w:val="4"/>
            <w:vMerge w:val="restart"/>
            <w:tcBorders>
              <w:top w:val="single" w:sz="4" w:space="0" w:color="auto"/>
              <w:left w:val="single" w:sz="4" w:space="0" w:color="auto"/>
              <w:bottom w:val="single" w:sz="8" w:space="0" w:color="000000"/>
              <w:right w:val="single" w:sz="4" w:space="0" w:color="000000"/>
            </w:tcBorders>
            <w:vAlign w:val="center"/>
            <w:hideMark/>
          </w:tcPr>
          <w:p w14:paraId="4FE1429E"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Description of the material means provided for the execution of the contract and justification of their availability.</w:t>
            </w:r>
          </w:p>
        </w:tc>
        <w:tc>
          <w:tcPr>
            <w:tcW w:w="222" w:type="dxa"/>
            <w:vAlign w:val="center"/>
            <w:hideMark/>
          </w:tcPr>
          <w:p w14:paraId="0FC57614" w14:textId="77777777" w:rsidR="007F527C" w:rsidRPr="001A3D98" w:rsidRDefault="007F527C" w:rsidP="007863DA">
            <w:pPr>
              <w:rPr>
                <w:sz w:val="20"/>
                <w:szCs w:val="20"/>
                <w:lang w:val="en-US"/>
              </w:rPr>
            </w:pPr>
          </w:p>
        </w:tc>
      </w:tr>
      <w:tr w:rsidR="007F527C" w:rsidRPr="001A3D98" w14:paraId="4EB24512" w14:textId="77777777" w:rsidTr="007863DA">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76D86D0E" w14:textId="77777777" w:rsidR="007F527C" w:rsidRPr="001A3D98" w:rsidRDefault="007F527C" w:rsidP="007863DA">
            <w:pPr>
              <w:rPr>
                <w:rFonts w:ascii="Arial Narrow" w:hAnsi="Arial Narrow" w:cs="Arial"/>
                <w:b/>
                <w:bCs/>
                <w:sz w:val="20"/>
                <w:szCs w:val="20"/>
                <w:lang w:val="en-US"/>
              </w:rPr>
            </w:pPr>
          </w:p>
        </w:tc>
        <w:tc>
          <w:tcPr>
            <w:tcW w:w="1980" w:type="dxa"/>
            <w:vMerge/>
            <w:tcBorders>
              <w:top w:val="nil"/>
              <w:left w:val="single" w:sz="4" w:space="0" w:color="auto"/>
              <w:bottom w:val="single" w:sz="8" w:space="0" w:color="000000"/>
              <w:right w:val="single" w:sz="4" w:space="0" w:color="auto"/>
            </w:tcBorders>
            <w:vAlign w:val="center"/>
            <w:hideMark/>
          </w:tcPr>
          <w:p w14:paraId="67DCBB94" w14:textId="77777777" w:rsidR="007F527C" w:rsidRPr="001A3D98" w:rsidRDefault="007F527C" w:rsidP="007863DA">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vAlign w:val="center"/>
            <w:hideMark/>
          </w:tcPr>
          <w:p w14:paraId="1A150299"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Concrete mixer</w:t>
            </w:r>
          </w:p>
        </w:tc>
        <w:tc>
          <w:tcPr>
            <w:tcW w:w="5490" w:type="dxa"/>
            <w:gridSpan w:val="4"/>
            <w:vMerge/>
            <w:tcBorders>
              <w:top w:val="nil"/>
              <w:left w:val="nil"/>
              <w:bottom w:val="single" w:sz="4" w:space="0" w:color="auto"/>
              <w:right w:val="single" w:sz="4" w:space="0" w:color="auto"/>
            </w:tcBorders>
            <w:vAlign w:val="center"/>
            <w:hideMark/>
          </w:tcPr>
          <w:p w14:paraId="3311554A" w14:textId="77777777" w:rsidR="007F527C" w:rsidRPr="001A3D98" w:rsidRDefault="007F527C" w:rsidP="007863DA">
            <w:pPr>
              <w:rPr>
                <w:rFonts w:ascii="Arial Narrow" w:hAnsi="Arial Narrow" w:cs="Arial"/>
                <w:sz w:val="20"/>
                <w:szCs w:val="20"/>
                <w:lang w:val="en-US"/>
              </w:rPr>
            </w:pPr>
          </w:p>
        </w:tc>
        <w:tc>
          <w:tcPr>
            <w:tcW w:w="222" w:type="dxa"/>
            <w:vAlign w:val="center"/>
            <w:hideMark/>
          </w:tcPr>
          <w:p w14:paraId="3B01CA14" w14:textId="77777777" w:rsidR="007F527C" w:rsidRPr="001A3D98" w:rsidRDefault="007F527C" w:rsidP="007863DA">
            <w:pPr>
              <w:rPr>
                <w:sz w:val="20"/>
                <w:szCs w:val="20"/>
                <w:lang w:val="en-US"/>
              </w:rPr>
            </w:pPr>
          </w:p>
        </w:tc>
      </w:tr>
      <w:tr w:rsidR="007F527C" w:rsidRPr="001A3D98" w14:paraId="560F926D" w14:textId="77777777" w:rsidTr="007863DA">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28109B48" w14:textId="77777777" w:rsidR="007F527C" w:rsidRPr="001A3D98" w:rsidRDefault="007F527C" w:rsidP="007863DA">
            <w:pPr>
              <w:rPr>
                <w:rFonts w:ascii="Arial Narrow" w:hAnsi="Arial Narrow" w:cs="Arial"/>
                <w:b/>
                <w:bCs/>
                <w:sz w:val="20"/>
                <w:szCs w:val="20"/>
                <w:lang w:val="en-US"/>
              </w:rPr>
            </w:pPr>
          </w:p>
        </w:tc>
        <w:tc>
          <w:tcPr>
            <w:tcW w:w="1980" w:type="dxa"/>
            <w:vMerge/>
            <w:tcBorders>
              <w:top w:val="nil"/>
              <w:left w:val="single" w:sz="4" w:space="0" w:color="auto"/>
              <w:bottom w:val="single" w:sz="8" w:space="0" w:color="000000"/>
              <w:right w:val="single" w:sz="4" w:space="0" w:color="auto"/>
            </w:tcBorders>
            <w:vAlign w:val="center"/>
            <w:hideMark/>
          </w:tcPr>
          <w:p w14:paraId="2021E789" w14:textId="77777777" w:rsidR="007F527C" w:rsidRPr="001A3D98" w:rsidRDefault="007F527C" w:rsidP="007863DA">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vAlign w:val="center"/>
            <w:hideMark/>
          </w:tcPr>
          <w:p w14:paraId="4FBC2618"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Vibrator</w:t>
            </w:r>
          </w:p>
        </w:tc>
        <w:tc>
          <w:tcPr>
            <w:tcW w:w="5490" w:type="dxa"/>
            <w:gridSpan w:val="4"/>
            <w:vMerge/>
            <w:tcBorders>
              <w:top w:val="nil"/>
              <w:left w:val="nil"/>
              <w:bottom w:val="single" w:sz="4" w:space="0" w:color="auto"/>
              <w:right w:val="single" w:sz="4" w:space="0" w:color="auto"/>
            </w:tcBorders>
            <w:vAlign w:val="center"/>
            <w:hideMark/>
          </w:tcPr>
          <w:p w14:paraId="000E50D2" w14:textId="77777777" w:rsidR="007F527C" w:rsidRPr="001A3D98" w:rsidRDefault="007F527C" w:rsidP="007863DA">
            <w:pPr>
              <w:rPr>
                <w:rFonts w:ascii="Arial Narrow" w:hAnsi="Arial Narrow" w:cs="Arial"/>
                <w:sz w:val="20"/>
                <w:szCs w:val="20"/>
                <w:lang w:val="en-US"/>
              </w:rPr>
            </w:pPr>
          </w:p>
        </w:tc>
        <w:tc>
          <w:tcPr>
            <w:tcW w:w="222" w:type="dxa"/>
            <w:vAlign w:val="center"/>
            <w:hideMark/>
          </w:tcPr>
          <w:p w14:paraId="403F438F" w14:textId="77777777" w:rsidR="007F527C" w:rsidRPr="001A3D98" w:rsidRDefault="007F527C" w:rsidP="007863DA">
            <w:pPr>
              <w:rPr>
                <w:sz w:val="20"/>
                <w:szCs w:val="20"/>
                <w:lang w:val="en-US"/>
              </w:rPr>
            </w:pPr>
          </w:p>
        </w:tc>
      </w:tr>
      <w:tr w:rsidR="007F527C" w:rsidRPr="001A3D98" w14:paraId="5FA36188" w14:textId="77777777" w:rsidTr="007863DA">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2E714008" w14:textId="77777777" w:rsidR="007F527C" w:rsidRPr="001A3D98" w:rsidRDefault="007F527C" w:rsidP="007863DA">
            <w:pPr>
              <w:rPr>
                <w:rFonts w:ascii="Arial Narrow" w:hAnsi="Arial Narrow" w:cs="Arial"/>
                <w:b/>
                <w:bCs/>
                <w:sz w:val="20"/>
                <w:szCs w:val="20"/>
                <w:lang w:val="en-US"/>
              </w:rPr>
            </w:pPr>
          </w:p>
        </w:tc>
        <w:tc>
          <w:tcPr>
            <w:tcW w:w="1980" w:type="dxa"/>
            <w:vMerge/>
            <w:tcBorders>
              <w:top w:val="nil"/>
              <w:left w:val="single" w:sz="4" w:space="0" w:color="auto"/>
              <w:bottom w:val="single" w:sz="8" w:space="0" w:color="000000"/>
              <w:right w:val="single" w:sz="4" w:space="0" w:color="auto"/>
            </w:tcBorders>
            <w:vAlign w:val="center"/>
            <w:hideMark/>
          </w:tcPr>
          <w:p w14:paraId="49B243FA" w14:textId="77777777" w:rsidR="007F527C" w:rsidRPr="001A3D98" w:rsidRDefault="007F527C" w:rsidP="007863DA">
            <w:pPr>
              <w:rPr>
                <w:rFonts w:ascii="Arial Narrow" w:hAnsi="Arial Narrow" w:cs="Arial"/>
                <w:sz w:val="20"/>
                <w:szCs w:val="20"/>
                <w:lang w:val="en-US"/>
              </w:rPr>
            </w:pPr>
          </w:p>
        </w:tc>
        <w:tc>
          <w:tcPr>
            <w:tcW w:w="1350" w:type="dxa"/>
            <w:tcBorders>
              <w:top w:val="nil"/>
              <w:left w:val="nil"/>
              <w:bottom w:val="single" w:sz="8" w:space="0" w:color="auto"/>
              <w:right w:val="single" w:sz="4" w:space="0" w:color="auto"/>
            </w:tcBorders>
            <w:vAlign w:val="center"/>
            <w:hideMark/>
          </w:tcPr>
          <w:p w14:paraId="56E6BC30"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Compactor</w:t>
            </w:r>
          </w:p>
        </w:tc>
        <w:tc>
          <w:tcPr>
            <w:tcW w:w="5490" w:type="dxa"/>
            <w:gridSpan w:val="4"/>
            <w:vMerge/>
            <w:tcBorders>
              <w:top w:val="nil"/>
              <w:left w:val="nil"/>
              <w:bottom w:val="single" w:sz="8" w:space="0" w:color="auto"/>
              <w:right w:val="single" w:sz="4" w:space="0" w:color="auto"/>
            </w:tcBorders>
            <w:vAlign w:val="center"/>
            <w:hideMark/>
          </w:tcPr>
          <w:p w14:paraId="6CCE6CA1" w14:textId="77777777" w:rsidR="007F527C" w:rsidRPr="001A3D98" w:rsidRDefault="007F527C" w:rsidP="007863DA">
            <w:pPr>
              <w:rPr>
                <w:rFonts w:ascii="Arial Narrow" w:hAnsi="Arial Narrow" w:cs="Arial"/>
                <w:sz w:val="20"/>
                <w:szCs w:val="20"/>
                <w:lang w:val="en-US"/>
              </w:rPr>
            </w:pPr>
          </w:p>
        </w:tc>
        <w:tc>
          <w:tcPr>
            <w:tcW w:w="222" w:type="dxa"/>
            <w:vAlign w:val="center"/>
            <w:hideMark/>
          </w:tcPr>
          <w:p w14:paraId="462A4B9B" w14:textId="77777777" w:rsidR="007F527C" w:rsidRPr="001A3D98" w:rsidRDefault="007F527C" w:rsidP="007863DA">
            <w:pPr>
              <w:rPr>
                <w:sz w:val="20"/>
                <w:szCs w:val="20"/>
                <w:lang w:val="en-US"/>
              </w:rPr>
            </w:pPr>
          </w:p>
        </w:tc>
      </w:tr>
      <w:tr w:rsidR="007F527C" w:rsidRPr="001A3D98" w14:paraId="06594C4B" w14:textId="77777777" w:rsidTr="007863DA">
        <w:trPr>
          <w:trHeight w:val="330"/>
        </w:trPr>
        <w:tc>
          <w:tcPr>
            <w:tcW w:w="1170" w:type="dxa"/>
            <w:tcBorders>
              <w:top w:val="nil"/>
              <w:left w:val="nil"/>
              <w:bottom w:val="nil"/>
              <w:right w:val="nil"/>
            </w:tcBorders>
            <w:noWrap/>
            <w:vAlign w:val="center"/>
            <w:hideMark/>
          </w:tcPr>
          <w:p w14:paraId="19E191A6" w14:textId="77777777" w:rsidR="007F527C" w:rsidRPr="001A3D98" w:rsidRDefault="007F527C" w:rsidP="007863DA">
            <w:pPr>
              <w:jc w:val="center"/>
              <w:rPr>
                <w:rFonts w:ascii="Arial Narrow" w:hAnsi="Arial Narrow" w:cs="Arial"/>
                <w:sz w:val="20"/>
                <w:szCs w:val="20"/>
                <w:lang w:val="en-US"/>
              </w:rPr>
            </w:pPr>
          </w:p>
        </w:tc>
        <w:tc>
          <w:tcPr>
            <w:tcW w:w="1980" w:type="dxa"/>
            <w:tcBorders>
              <w:top w:val="nil"/>
              <w:left w:val="nil"/>
              <w:bottom w:val="nil"/>
              <w:right w:val="nil"/>
            </w:tcBorders>
            <w:noWrap/>
            <w:vAlign w:val="center"/>
            <w:hideMark/>
          </w:tcPr>
          <w:p w14:paraId="7D9D4EB7" w14:textId="77777777" w:rsidR="007F527C" w:rsidRPr="001A3D98" w:rsidRDefault="007F527C" w:rsidP="007863DA">
            <w:pPr>
              <w:rPr>
                <w:sz w:val="20"/>
                <w:szCs w:val="20"/>
                <w:lang w:val="en-US"/>
              </w:rPr>
            </w:pPr>
          </w:p>
        </w:tc>
        <w:tc>
          <w:tcPr>
            <w:tcW w:w="1350" w:type="dxa"/>
            <w:tcBorders>
              <w:top w:val="nil"/>
              <w:left w:val="nil"/>
              <w:bottom w:val="nil"/>
              <w:right w:val="nil"/>
            </w:tcBorders>
            <w:noWrap/>
            <w:vAlign w:val="center"/>
            <w:hideMark/>
          </w:tcPr>
          <w:p w14:paraId="16E1B247" w14:textId="77777777" w:rsidR="007F527C" w:rsidRPr="001A3D98" w:rsidRDefault="007F527C" w:rsidP="007863DA">
            <w:pPr>
              <w:rPr>
                <w:sz w:val="20"/>
                <w:szCs w:val="20"/>
                <w:lang w:val="en-US"/>
              </w:rPr>
            </w:pPr>
          </w:p>
        </w:tc>
        <w:tc>
          <w:tcPr>
            <w:tcW w:w="1440" w:type="dxa"/>
            <w:gridSpan w:val="2"/>
            <w:tcBorders>
              <w:top w:val="nil"/>
              <w:left w:val="nil"/>
              <w:bottom w:val="nil"/>
              <w:right w:val="nil"/>
            </w:tcBorders>
            <w:noWrap/>
            <w:vAlign w:val="center"/>
            <w:hideMark/>
          </w:tcPr>
          <w:p w14:paraId="6B810191" w14:textId="77777777" w:rsidR="007F527C" w:rsidRPr="001A3D98" w:rsidRDefault="007F527C" w:rsidP="007863DA">
            <w:pPr>
              <w:rPr>
                <w:sz w:val="20"/>
                <w:szCs w:val="20"/>
                <w:lang w:val="en-US"/>
              </w:rPr>
            </w:pPr>
          </w:p>
        </w:tc>
        <w:tc>
          <w:tcPr>
            <w:tcW w:w="2250" w:type="dxa"/>
            <w:tcBorders>
              <w:top w:val="nil"/>
              <w:left w:val="nil"/>
              <w:bottom w:val="nil"/>
              <w:right w:val="nil"/>
            </w:tcBorders>
            <w:noWrap/>
            <w:vAlign w:val="center"/>
            <w:hideMark/>
          </w:tcPr>
          <w:p w14:paraId="4F260538" w14:textId="77777777" w:rsidR="007F527C" w:rsidRPr="001A3D98" w:rsidRDefault="007F527C" w:rsidP="007863DA">
            <w:pPr>
              <w:rPr>
                <w:sz w:val="20"/>
                <w:szCs w:val="20"/>
                <w:lang w:val="en-US"/>
              </w:rPr>
            </w:pPr>
          </w:p>
        </w:tc>
        <w:tc>
          <w:tcPr>
            <w:tcW w:w="1800" w:type="dxa"/>
            <w:tcBorders>
              <w:top w:val="nil"/>
              <w:left w:val="nil"/>
              <w:bottom w:val="nil"/>
              <w:right w:val="nil"/>
            </w:tcBorders>
            <w:noWrap/>
            <w:vAlign w:val="center"/>
            <w:hideMark/>
          </w:tcPr>
          <w:p w14:paraId="00A324C4" w14:textId="77777777" w:rsidR="007F527C" w:rsidRPr="001A3D98" w:rsidRDefault="007F527C" w:rsidP="007863DA">
            <w:pPr>
              <w:rPr>
                <w:sz w:val="20"/>
                <w:szCs w:val="20"/>
                <w:lang w:val="en-US"/>
              </w:rPr>
            </w:pPr>
          </w:p>
        </w:tc>
        <w:tc>
          <w:tcPr>
            <w:tcW w:w="222" w:type="dxa"/>
            <w:vAlign w:val="center"/>
            <w:hideMark/>
          </w:tcPr>
          <w:p w14:paraId="0DC62A81" w14:textId="77777777" w:rsidR="007F527C" w:rsidRPr="001A3D98" w:rsidRDefault="007F527C" w:rsidP="007863DA">
            <w:pPr>
              <w:rPr>
                <w:sz w:val="20"/>
                <w:szCs w:val="20"/>
                <w:lang w:val="en-US"/>
              </w:rPr>
            </w:pPr>
          </w:p>
        </w:tc>
      </w:tr>
      <w:tr w:rsidR="007F527C" w:rsidRPr="00D5375E" w14:paraId="49C2DBC3" w14:textId="77777777" w:rsidTr="007863DA">
        <w:trPr>
          <w:trHeight w:val="600"/>
        </w:trPr>
        <w:tc>
          <w:tcPr>
            <w:tcW w:w="1170" w:type="dxa"/>
            <w:tcBorders>
              <w:top w:val="nil"/>
              <w:left w:val="nil"/>
              <w:bottom w:val="single" w:sz="8" w:space="0" w:color="auto"/>
              <w:right w:val="nil"/>
            </w:tcBorders>
            <w:noWrap/>
            <w:vAlign w:val="center"/>
            <w:hideMark/>
          </w:tcPr>
          <w:p w14:paraId="77045C4D" w14:textId="77777777" w:rsidR="007F527C" w:rsidRPr="001A3D98" w:rsidRDefault="007F527C" w:rsidP="007863DA">
            <w:pPr>
              <w:rPr>
                <w:rFonts w:ascii="Arial Narrow" w:hAnsi="Arial Narrow" w:cs="Arial"/>
                <w:sz w:val="20"/>
                <w:szCs w:val="20"/>
                <w:lang w:val="en-US"/>
              </w:rPr>
            </w:pPr>
            <w:r w:rsidRPr="001A3D98">
              <w:rPr>
                <w:rFonts w:ascii="Arial Narrow" w:hAnsi="Arial Narrow" w:cs="Arial"/>
                <w:sz w:val="20"/>
                <w:szCs w:val="20"/>
                <w:lang w:val="en-US"/>
              </w:rPr>
              <w:t> </w:t>
            </w:r>
          </w:p>
        </w:tc>
        <w:tc>
          <w:tcPr>
            <w:tcW w:w="1980" w:type="dxa"/>
            <w:tcBorders>
              <w:top w:val="single" w:sz="8" w:space="0" w:color="auto"/>
              <w:left w:val="single" w:sz="8" w:space="0" w:color="auto"/>
              <w:bottom w:val="single" w:sz="8" w:space="0" w:color="auto"/>
              <w:right w:val="single" w:sz="8" w:space="0" w:color="auto"/>
            </w:tcBorders>
            <w:noWrap/>
            <w:vAlign w:val="center"/>
            <w:hideMark/>
          </w:tcPr>
          <w:p w14:paraId="7D55DE58"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FINANCIAL ASPECT 40%</w:t>
            </w:r>
          </w:p>
        </w:tc>
        <w:tc>
          <w:tcPr>
            <w:tcW w:w="6840" w:type="dxa"/>
            <w:gridSpan w:val="5"/>
            <w:tcBorders>
              <w:top w:val="single" w:sz="8" w:space="0" w:color="auto"/>
              <w:left w:val="nil"/>
              <w:bottom w:val="single" w:sz="8" w:space="0" w:color="auto"/>
              <w:right w:val="single" w:sz="8" w:space="0" w:color="000000"/>
            </w:tcBorders>
            <w:noWrap/>
            <w:vAlign w:val="center"/>
            <w:hideMark/>
          </w:tcPr>
          <w:p w14:paraId="623FD738"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TECHNICAL ASPECTS OF THE PROPOSAL 60%</w:t>
            </w:r>
          </w:p>
        </w:tc>
        <w:tc>
          <w:tcPr>
            <w:tcW w:w="222" w:type="dxa"/>
            <w:vAlign w:val="center"/>
            <w:hideMark/>
          </w:tcPr>
          <w:p w14:paraId="463065EC" w14:textId="77777777" w:rsidR="007F527C" w:rsidRPr="001A3D98" w:rsidRDefault="007F527C" w:rsidP="007863DA">
            <w:pPr>
              <w:rPr>
                <w:sz w:val="20"/>
                <w:szCs w:val="20"/>
                <w:lang w:val="en-US"/>
              </w:rPr>
            </w:pPr>
          </w:p>
        </w:tc>
      </w:tr>
      <w:tr w:rsidR="007F527C" w:rsidRPr="001A3D98" w14:paraId="162EFB7D" w14:textId="77777777" w:rsidTr="007863DA">
        <w:trPr>
          <w:trHeight w:val="600"/>
        </w:trPr>
        <w:tc>
          <w:tcPr>
            <w:tcW w:w="1170" w:type="dxa"/>
            <w:tcBorders>
              <w:top w:val="nil"/>
              <w:left w:val="single" w:sz="8" w:space="0" w:color="auto"/>
              <w:bottom w:val="single" w:sz="8" w:space="0" w:color="auto"/>
              <w:right w:val="single" w:sz="8" w:space="0" w:color="auto"/>
            </w:tcBorders>
            <w:vAlign w:val="center"/>
            <w:hideMark/>
          </w:tcPr>
          <w:p w14:paraId="53759730" w14:textId="77777777" w:rsidR="007F527C" w:rsidRPr="001A3D98" w:rsidRDefault="007F527C" w:rsidP="007863DA">
            <w:pPr>
              <w:jc w:val="both"/>
              <w:rPr>
                <w:rFonts w:ascii="Arial Narrow" w:hAnsi="Arial Narrow" w:cs="Arial"/>
                <w:b/>
                <w:bCs/>
                <w:sz w:val="20"/>
                <w:szCs w:val="20"/>
                <w:lang w:val="en-US"/>
              </w:rPr>
            </w:pPr>
            <w:r w:rsidRPr="001A3D98">
              <w:rPr>
                <w:rFonts w:ascii="Arial Narrow" w:hAnsi="Arial Narrow" w:cs="Arial"/>
                <w:b/>
                <w:bCs/>
                <w:sz w:val="20"/>
                <w:szCs w:val="20"/>
                <w:lang w:val="en-US"/>
              </w:rPr>
              <w:t> </w:t>
            </w:r>
          </w:p>
        </w:tc>
        <w:tc>
          <w:tcPr>
            <w:tcW w:w="1980" w:type="dxa"/>
            <w:tcBorders>
              <w:top w:val="nil"/>
              <w:left w:val="nil"/>
              <w:bottom w:val="single" w:sz="8" w:space="0" w:color="auto"/>
              <w:right w:val="single" w:sz="8" w:space="0" w:color="auto"/>
            </w:tcBorders>
            <w:shd w:val="clear" w:color="000000" w:fill="D9D9D9"/>
            <w:vAlign w:val="center"/>
            <w:hideMark/>
          </w:tcPr>
          <w:p w14:paraId="6135F3FD"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Price</w:t>
            </w:r>
          </w:p>
        </w:tc>
        <w:tc>
          <w:tcPr>
            <w:tcW w:w="1350" w:type="dxa"/>
            <w:tcBorders>
              <w:top w:val="nil"/>
              <w:left w:val="nil"/>
              <w:bottom w:val="single" w:sz="8" w:space="0" w:color="auto"/>
              <w:right w:val="single" w:sz="8" w:space="0" w:color="auto"/>
            </w:tcBorders>
            <w:shd w:val="clear" w:color="000000" w:fill="D9D9D9"/>
            <w:noWrap/>
            <w:vAlign w:val="center"/>
            <w:hideMark/>
          </w:tcPr>
          <w:p w14:paraId="6DDE0BCC"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1. Profile</w:t>
            </w:r>
          </w:p>
        </w:tc>
        <w:tc>
          <w:tcPr>
            <w:tcW w:w="1440" w:type="dxa"/>
            <w:gridSpan w:val="2"/>
            <w:tcBorders>
              <w:top w:val="nil"/>
              <w:left w:val="nil"/>
              <w:bottom w:val="single" w:sz="8" w:space="0" w:color="auto"/>
              <w:right w:val="single" w:sz="8" w:space="0" w:color="auto"/>
            </w:tcBorders>
            <w:shd w:val="clear" w:color="000000" w:fill="D9D9D9"/>
            <w:noWrap/>
            <w:vAlign w:val="center"/>
            <w:hideMark/>
          </w:tcPr>
          <w:p w14:paraId="7A77779C"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2. Experience</w:t>
            </w:r>
          </w:p>
        </w:tc>
        <w:tc>
          <w:tcPr>
            <w:tcW w:w="2250" w:type="dxa"/>
            <w:tcBorders>
              <w:top w:val="nil"/>
              <w:left w:val="nil"/>
              <w:bottom w:val="single" w:sz="8" w:space="0" w:color="auto"/>
              <w:right w:val="single" w:sz="8" w:space="0" w:color="auto"/>
            </w:tcBorders>
            <w:shd w:val="clear" w:color="000000" w:fill="D9D9D9"/>
            <w:noWrap/>
            <w:vAlign w:val="center"/>
            <w:hideMark/>
          </w:tcPr>
          <w:p w14:paraId="54348818"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3. Technical Proposal</w:t>
            </w:r>
          </w:p>
        </w:tc>
        <w:tc>
          <w:tcPr>
            <w:tcW w:w="1800" w:type="dxa"/>
            <w:tcBorders>
              <w:top w:val="nil"/>
              <w:left w:val="nil"/>
              <w:bottom w:val="single" w:sz="8" w:space="0" w:color="auto"/>
              <w:right w:val="single" w:sz="8" w:space="0" w:color="auto"/>
            </w:tcBorders>
            <w:shd w:val="clear" w:color="000000" w:fill="D9D9D9"/>
            <w:noWrap/>
            <w:vAlign w:val="center"/>
            <w:hideMark/>
          </w:tcPr>
          <w:p w14:paraId="7E55D443" w14:textId="77777777" w:rsidR="007F527C" w:rsidRPr="001A3D98" w:rsidRDefault="007F527C" w:rsidP="007863DA">
            <w:pPr>
              <w:jc w:val="center"/>
              <w:rPr>
                <w:rFonts w:ascii="Arial Narrow" w:hAnsi="Arial Narrow" w:cs="Arial"/>
                <w:b/>
                <w:bCs/>
                <w:sz w:val="20"/>
                <w:szCs w:val="20"/>
                <w:lang w:val="en-US"/>
              </w:rPr>
            </w:pPr>
            <w:r w:rsidRPr="001A3D98">
              <w:rPr>
                <w:rFonts w:ascii="Arial Narrow" w:hAnsi="Arial Narrow" w:cs="Arial"/>
                <w:b/>
                <w:bCs/>
                <w:sz w:val="20"/>
                <w:szCs w:val="20"/>
                <w:lang w:val="en-US"/>
              </w:rPr>
              <w:t>4. Material</w:t>
            </w:r>
          </w:p>
        </w:tc>
        <w:tc>
          <w:tcPr>
            <w:tcW w:w="222" w:type="dxa"/>
            <w:vAlign w:val="center"/>
            <w:hideMark/>
          </w:tcPr>
          <w:p w14:paraId="3DBCFC7C" w14:textId="77777777" w:rsidR="007F527C" w:rsidRPr="001A3D98" w:rsidRDefault="007F527C" w:rsidP="007863DA">
            <w:pPr>
              <w:rPr>
                <w:sz w:val="20"/>
                <w:szCs w:val="20"/>
                <w:lang w:val="en-US"/>
              </w:rPr>
            </w:pPr>
          </w:p>
        </w:tc>
      </w:tr>
      <w:tr w:rsidR="007F527C" w:rsidRPr="001A3D98" w14:paraId="1F52FD19" w14:textId="77777777" w:rsidTr="007863DA">
        <w:trPr>
          <w:trHeight w:val="840"/>
        </w:trPr>
        <w:tc>
          <w:tcPr>
            <w:tcW w:w="1170" w:type="dxa"/>
            <w:tcBorders>
              <w:top w:val="nil"/>
              <w:left w:val="single" w:sz="8" w:space="0" w:color="auto"/>
              <w:bottom w:val="single" w:sz="8" w:space="0" w:color="auto"/>
              <w:right w:val="single" w:sz="8" w:space="0" w:color="auto"/>
            </w:tcBorders>
            <w:shd w:val="clear" w:color="000000" w:fill="D9D9D9"/>
            <w:vAlign w:val="center"/>
            <w:hideMark/>
          </w:tcPr>
          <w:p w14:paraId="2372A71B" w14:textId="77777777" w:rsidR="007F527C" w:rsidRPr="001A3D98" w:rsidRDefault="007F527C" w:rsidP="007863DA">
            <w:pPr>
              <w:jc w:val="both"/>
              <w:rPr>
                <w:rFonts w:ascii="Arial Narrow" w:hAnsi="Arial Narrow" w:cs="Arial"/>
                <w:b/>
                <w:bCs/>
                <w:sz w:val="20"/>
                <w:szCs w:val="20"/>
                <w:lang w:val="en-US"/>
              </w:rPr>
            </w:pPr>
            <w:r w:rsidRPr="001A3D98">
              <w:rPr>
                <w:rFonts w:ascii="Arial Narrow" w:hAnsi="Arial Narrow" w:cs="Arial"/>
                <w:b/>
                <w:bCs/>
                <w:sz w:val="20"/>
                <w:szCs w:val="20"/>
                <w:lang w:val="en-US"/>
              </w:rPr>
              <w:t>Weighting criteria</w:t>
            </w:r>
          </w:p>
        </w:tc>
        <w:tc>
          <w:tcPr>
            <w:tcW w:w="1980" w:type="dxa"/>
            <w:tcBorders>
              <w:top w:val="nil"/>
              <w:left w:val="nil"/>
              <w:bottom w:val="single" w:sz="8" w:space="0" w:color="auto"/>
              <w:right w:val="single" w:sz="8" w:space="0" w:color="auto"/>
            </w:tcBorders>
            <w:vAlign w:val="center"/>
            <w:hideMark/>
          </w:tcPr>
          <w:p w14:paraId="00816F3C"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40%</w:t>
            </w:r>
          </w:p>
        </w:tc>
        <w:tc>
          <w:tcPr>
            <w:tcW w:w="1350" w:type="dxa"/>
            <w:tcBorders>
              <w:top w:val="nil"/>
              <w:left w:val="nil"/>
              <w:bottom w:val="single" w:sz="8" w:space="0" w:color="auto"/>
              <w:right w:val="single" w:sz="8" w:space="0" w:color="auto"/>
            </w:tcBorders>
            <w:vAlign w:val="center"/>
            <w:hideMark/>
          </w:tcPr>
          <w:p w14:paraId="0094FBA9"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15%</w:t>
            </w:r>
          </w:p>
        </w:tc>
        <w:tc>
          <w:tcPr>
            <w:tcW w:w="1440" w:type="dxa"/>
            <w:gridSpan w:val="2"/>
            <w:tcBorders>
              <w:top w:val="nil"/>
              <w:left w:val="nil"/>
              <w:bottom w:val="single" w:sz="8" w:space="0" w:color="auto"/>
              <w:right w:val="single" w:sz="8" w:space="0" w:color="auto"/>
            </w:tcBorders>
            <w:vAlign w:val="center"/>
            <w:hideMark/>
          </w:tcPr>
          <w:p w14:paraId="6E8731F9"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15%</w:t>
            </w:r>
          </w:p>
        </w:tc>
        <w:tc>
          <w:tcPr>
            <w:tcW w:w="2250" w:type="dxa"/>
            <w:tcBorders>
              <w:top w:val="nil"/>
              <w:left w:val="nil"/>
              <w:bottom w:val="single" w:sz="8" w:space="0" w:color="auto"/>
              <w:right w:val="single" w:sz="8" w:space="0" w:color="auto"/>
            </w:tcBorders>
            <w:vAlign w:val="center"/>
            <w:hideMark/>
          </w:tcPr>
          <w:p w14:paraId="53950FE8"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25%</w:t>
            </w:r>
          </w:p>
        </w:tc>
        <w:tc>
          <w:tcPr>
            <w:tcW w:w="1800" w:type="dxa"/>
            <w:tcBorders>
              <w:top w:val="nil"/>
              <w:left w:val="nil"/>
              <w:bottom w:val="single" w:sz="8" w:space="0" w:color="auto"/>
              <w:right w:val="single" w:sz="8" w:space="0" w:color="auto"/>
            </w:tcBorders>
            <w:vAlign w:val="center"/>
            <w:hideMark/>
          </w:tcPr>
          <w:p w14:paraId="18901EE9" w14:textId="77777777" w:rsidR="007F527C" w:rsidRPr="001A3D98" w:rsidRDefault="007F527C" w:rsidP="007863DA">
            <w:pPr>
              <w:jc w:val="center"/>
              <w:rPr>
                <w:rFonts w:ascii="Arial Narrow" w:hAnsi="Arial Narrow" w:cs="Arial"/>
                <w:sz w:val="20"/>
                <w:szCs w:val="20"/>
                <w:lang w:val="en-US"/>
              </w:rPr>
            </w:pPr>
            <w:r w:rsidRPr="001A3D98">
              <w:rPr>
                <w:rFonts w:ascii="Arial Narrow" w:hAnsi="Arial Narrow" w:cs="Arial"/>
                <w:sz w:val="20"/>
                <w:szCs w:val="20"/>
                <w:lang w:val="en-US"/>
              </w:rPr>
              <w:t>5%</w:t>
            </w:r>
          </w:p>
        </w:tc>
        <w:tc>
          <w:tcPr>
            <w:tcW w:w="222" w:type="dxa"/>
            <w:vAlign w:val="center"/>
            <w:hideMark/>
          </w:tcPr>
          <w:p w14:paraId="6BFE8C23" w14:textId="77777777" w:rsidR="007F527C" w:rsidRPr="001A3D98" w:rsidRDefault="007F527C" w:rsidP="007863DA">
            <w:pPr>
              <w:rPr>
                <w:sz w:val="20"/>
                <w:szCs w:val="20"/>
                <w:lang w:val="en-US"/>
              </w:rPr>
            </w:pPr>
          </w:p>
        </w:tc>
      </w:tr>
      <w:tr w:rsidR="007F527C" w:rsidRPr="001A3D98" w14:paraId="7B5A63AD" w14:textId="77777777" w:rsidTr="007863DA">
        <w:trPr>
          <w:trHeight w:val="260"/>
        </w:trPr>
        <w:tc>
          <w:tcPr>
            <w:tcW w:w="1170" w:type="dxa"/>
            <w:tcBorders>
              <w:top w:val="nil"/>
              <w:left w:val="nil"/>
              <w:bottom w:val="nil"/>
              <w:right w:val="nil"/>
            </w:tcBorders>
            <w:noWrap/>
            <w:vAlign w:val="center"/>
            <w:hideMark/>
          </w:tcPr>
          <w:p w14:paraId="4DC46E97" w14:textId="77777777" w:rsidR="007F527C" w:rsidRPr="001A3D98" w:rsidRDefault="007F527C" w:rsidP="007863DA">
            <w:pPr>
              <w:rPr>
                <w:sz w:val="20"/>
                <w:szCs w:val="20"/>
                <w:lang w:val="en-US"/>
              </w:rPr>
            </w:pPr>
          </w:p>
        </w:tc>
        <w:tc>
          <w:tcPr>
            <w:tcW w:w="1980" w:type="dxa"/>
            <w:tcBorders>
              <w:top w:val="nil"/>
              <w:left w:val="nil"/>
              <w:bottom w:val="nil"/>
              <w:right w:val="nil"/>
            </w:tcBorders>
            <w:noWrap/>
            <w:vAlign w:val="center"/>
            <w:hideMark/>
          </w:tcPr>
          <w:p w14:paraId="03D36DC7" w14:textId="77777777" w:rsidR="007F527C" w:rsidRPr="001A3D98" w:rsidRDefault="007F527C" w:rsidP="007863DA">
            <w:pPr>
              <w:rPr>
                <w:sz w:val="20"/>
                <w:szCs w:val="20"/>
                <w:lang w:val="en-US"/>
              </w:rPr>
            </w:pPr>
          </w:p>
        </w:tc>
        <w:tc>
          <w:tcPr>
            <w:tcW w:w="1350" w:type="dxa"/>
            <w:tcBorders>
              <w:top w:val="nil"/>
              <w:left w:val="nil"/>
              <w:bottom w:val="nil"/>
              <w:right w:val="nil"/>
            </w:tcBorders>
            <w:noWrap/>
            <w:vAlign w:val="center"/>
            <w:hideMark/>
          </w:tcPr>
          <w:p w14:paraId="61271361" w14:textId="77777777" w:rsidR="007F527C" w:rsidRPr="001A3D98" w:rsidRDefault="007F527C" w:rsidP="007863DA">
            <w:pPr>
              <w:rPr>
                <w:sz w:val="20"/>
                <w:szCs w:val="20"/>
                <w:lang w:val="en-US"/>
              </w:rPr>
            </w:pPr>
          </w:p>
        </w:tc>
        <w:tc>
          <w:tcPr>
            <w:tcW w:w="1440" w:type="dxa"/>
            <w:gridSpan w:val="2"/>
            <w:tcBorders>
              <w:top w:val="nil"/>
              <w:left w:val="nil"/>
              <w:bottom w:val="nil"/>
              <w:right w:val="nil"/>
            </w:tcBorders>
            <w:noWrap/>
            <w:vAlign w:val="center"/>
            <w:hideMark/>
          </w:tcPr>
          <w:p w14:paraId="331F50E6" w14:textId="77777777" w:rsidR="007F527C" w:rsidRPr="001A3D98" w:rsidRDefault="007F527C" w:rsidP="007863DA">
            <w:pPr>
              <w:rPr>
                <w:sz w:val="20"/>
                <w:szCs w:val="20"/>
                <w:lang w:val="en-US"/>
              </w:rPr>
            </w:pPr>
          </w:p>
        </w:tc>
        <w:tc>
          <w:tcPr>
            <w:tcW w:w="2250" w:type="dxa"/>
            <w:tcBorders>
              <w:top w:val="nil"/>
              <w:left w:val="nil"/>
              <w:bottom w:val="nil"/>
              <w:right w:val="nil"/>
            </w:tcBorders>
            <w:noWrap/>
            <w:vAlign w:val="center"/>
            <w:hideMark/>
          </w:tcPr>
          <w:p w14:paraId="536F472B" w14:textId="77777777" w:rsidR="007F527C" w:rsidRPr="001A3D98" w:rsidRDefault="007F527C" w:rsidP="007863DA">
            <w:pPr>
              <w:rPr>
                <w:sz w:val="20"/>
                <w:szCs w:val="20"/>
                <w:lang w:val="en-US"/>
              </w:rPr>
            </w:pPr>
          </w:p>
        </w:tc>
        <w:tc>
          <w:tcPr>
            <w:tcW w:w="1800" w:type="dxa"/>
            <w:tcBorders>
              <w:top w:val="nil"/>
              <w:left w:val="nil"/>
              <w:bottom w:val="nil"/>
              <w:right w:val="nil"/>
            </w:tcBorders>
            <w:noWrap/>
            <w:vAlign w:val="center"/>
            <w:hideMark/>
          </w:tcPr>
          <w:p w14:paraId="6F0A1EA0" w14:textId="77777777" w:rsidR="007F527C" w:rsidRPr="001A3D98" w:rsidRDefault="007F527C" w:rsidP="007863DA">
            <w:pPr>
              <w:rPr>
                <w:sz w:val="20"/>
                <w:szCs w:val="20"/>
                <w:lang w:val="en-US"/>
              </w:rPr>
            </w:pPr>
          </w:p>
        </w:tc>
        <w:tc>
          <w:tcPr>
            <w:tcW w:w="222" w:type="dxa"/>
            <w:vAlign w:val="center"/>
            <w:hideMark/>
          </w:tcPr>
          <w:p w14:paraId="7245D071" w14:textId="77777777" w:rsidR="007F527C" w:rsidRPr="001A3D98" w:rsidRDefault="007F527C" w:rsidP="007863DA">
            <w:pPr>
              <w:rPr>
                <w:sz w:val="20"/>
                <w:szCs w:val="20"/>
                <w:lang w:val="en-US"/>
              </w:rPr>
            </w:pPr>
          </w:p>
        </w:tc>
      </w:tr>
    </w:tbl>
    <w:p w14:paraId="55AEE1F3" w14:textId="77777777" w:rsidR="007F527C" w:rsidRPr="001A3D98" w:rsidRDefault="007F527C" w:rsidP="007F527C">
      <w:pPr>
        <w:jc w:val="both"/>
        <w:rPr>
          <w:rFonts w:ascii="Arial Narrow" w:hAnsi="Arial Narrow" w:cs="Arial"/>
          <w:b/>
          <w:bCs/>
          <w:color w:val="000000" w:themeColor="text1"/>
          <w:sz w:val="22"/>
          <w:szCs w:val="22"/>
          <w:lang w:val="en-US"/>
        </w:rPr>
      </w:pPr>
      <w:r w:rsidRPr="001A3D98">
        <w:rPr>
          <w:rFonts w:ascii="Arial Narrow" w:hAnsi="Arial Narrow" w:cs="Arial"/>
          <w:b/>
          <w:bCs/>
          <w:color w:val="000000" w:themeColor="text1"/>
          <w:sz w:val="22"/>
          <w:szCs w:val="22"/>
          <w:lang w:val="en-US"/>
        </w:rPr>
        <w:t>D. Final Ranking</w:t>
      </w:r>
    </w:p>
    <w:p w14:paraId="311F1C17" w14:textId="77777777" w:rsidR="007F527C" w:rsidRPr="001A3D98" w:rsidRDefault="007F527C" w:rsidP="007F527C">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w:t>
      </w:r>
      <w:r w:rsidRPr="001A3D98">
        <w:rPr>
          <w:rFonts w:ascii="Arial Narrow" w:hAnsi="Arial Narrow" w:cs="Arial"/>
          <w:b/>
          <w:bCs/>
          <w:color w:val="000000" w:themeColor="text1"/>
          <w:sz w:val="22"/>
          <w:szCs w:val="22"/>
          <w:lang w:val="en-US"/>
        </w:rPr>
        <w:t>final score</w:t>
      </w:r>
      <w:r w:rsidRPr="001A3D98">
        <w:rPr>
          <w:rFonts w:ascii="Arial Narrow" w:hAnsi="Arial Narrow" w:cs="Arial"/>
          <w:color w:val="000000" w:themeColor="text1"/>
          <w:sz w:val="22"/>
          <w:szCs w:val="22"/>
          <w:lang w:val="en-US"/>
        </w:rPr>
        <w:t xml:space="preserve"> shall be calculated as follows:</w:t>
      </w:r>
    </w:p>
    <w:p w14:paraId="11857F04" w14:textId="77777777" w:rsidR="007F527C" w:rsidRPr="001A3D98" w:rsidRDefault="007F527C" w:rsidP="007F527C">
      <w:pPr>
        <w:numPr>
          <w:ilvl w:val="0"/>
          <w:numId w:val="41"/>
        </w:numPr>
        <w:jc w:val="both"/>
        <w:rPr>
          <w:rFonts w:ascii="Arial Narrow" w:hAnsi="Arial Narrow" w:cs="Arial"/>
          <w:color w:val="000000" w:themeColor="text1"/>
          <w:sz w:val="22"/>
          <w:szCs w:val="22"/>
          <w:lang w:val="en-US"/>
        </w:rPr>
      </w:pPr>
      <w:r w:rsidRPr="001A3D98">
        <w:rPr>
          <w:rFonts w:ascii="Arial Narrow" w:hAnsi="Arial Narrow" w:cs="Arial"/>
          <w:b/>
          <w:bCs/>
          <w:color w:val="000000" w:themeColor="text1"/>
          <w:sz w:val="22"/>
          <w:szCs w:val="22"/>
          <w:lang w:val="en-US"/>
        </w:rPr>
        <w:t>Technical Weight:</w:t>
      </w:r>
      <w:r w:rsidRPr="001A3D98">
        <w:rPr>
          <w:rFonts w:ascii="Arial Narrow" w:hAnsi="Arial Narrow" w:cs="Arial"/>
          <w:color w:val="000000" w:themeColor="text1"/>
          <w:sz w:val="22"/>
          <w:szCs w:val="22"/>
          <w:lang w:val="en-US"/>
        </w:rPr>
        <w:t xml:space="preserve"> 60% of the total</w:t>
      </w:r>
    </w:p>
    <w:p w14:paraId="49667C11" w14:textId="77777777" w:rsidR="007F527C" w:rsidRPr="001A3D98" w:rsidRDefault="007F527C" w:rsidP="007F527C">
      <w:pPr>
        <w:numPr>
          <w:ilvl w:val="0"/>
          <w:numId w:val="41"/>
        </w:numPr>
        <w:jc w:val="both"/>
        <w:rPr>
          <w:rFonts w:ascii="Arial Narrow" w:hAnsi="Arial Narrow" w:cs="Arial"/>
          <w:color w:val="000000" w:themeColor="text1"/>
          <w:sz w:val="22"/>
          <w:szCs w:val="22"/>
          <w:lang w:val="en-US"/>
        </w:rPr>
      </w:pPr>
      <w:r w:rsidRPr="001A3D98">
        <w:rPr>
          <w:rFonts w:ascii="Arial Narrow" w:hAnsi="Arial Narrow" w:cs="Arial"/>
          <w:b/>
          <w:bCs/>
          <w:color w:val="000000" w:themeColor="text1"/>
          <w:sz w:val="22"/>
          <w:szCs w:val="22"/>
          <w:lang w:val="en-US"/>
        </w:rPr>
        <w:t>Financial Weight:</w:t>
      </w:r>
      <w:r w:rsidRPr="001A3D98">
        <w:rPr>
          <w:rFonts w:ascii="Arial Narrow" w:hAnsi="Arial Narrow" w:cs="Arial"/>
          <w:color w:val="000000" w:themeColor="text1"/>
          <w:sz w:val="22"/>
          <w:szCs w:val="22"/>
          <w:lang w:val="en-US"/>
        </w:rPr>
        <w:t xml:space="preserve"> 40% of the total</w:t>
      </w:r>
    </w:p>
    <w:p w14:paraId="7BB27A2E" w14:textId="77777777" w:rsidR="007F527C" w:rsidRPr="001A3D98" w:rsidRDefault="007F527C" w:rsidP="007F527C">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contract will be awarded to the bidder with the </w:t>
      </w:r>
      <w:r w:rsidRPr="001A3D98">
        <w:rPr>
          <w:rFonts w:ascii="Arial Narrow" w:hAnsi="Arial Narrow" w:cs="Arial"/>
          <w:b/>
          <w:bCs/>
          <w:color w:val="000000" w:themeColor="text1"/>
          <w:sz w:val="22"/>
          <w:szCs w:val="22"/>
          <w:lang w:val="en-US"/>
        </w:rPr>
        <w:t>highest combined score</w:t>
      </w:r>
      <w:r w:rsidRPr="001A3D98">
        <w:rPr>
          <w:rFonts w:ascii="Arial Narrow" w:hAnsi="Arial Narrow" w:cs="Arial"/>
          <w:color w:val="000000" w:themeColor="text1"/>
          <w:sz w:val="22"/>
          <w:szCs w:val="22"/>
          <w:lang w:val="en-US"/>
        </w:rPr>
        <w:t>.</w:t>
      </w:r>
    </w:p>
    <w:p w14:paraId="09062708" w14:textId="77777777" w:rsidR="007F527C" w:rsidRPr="001A3D98" w:rsidRDefault="007F527C" w:rsidP="007F527C">
      <w:pPr>
        <w:jc w:val="both"/>
        <w:rPr>
          <w:rFonts w:ascii="Arial Narrow" w:hAnsi="Arial Narrow" w:cs="Arial"/>
          <w:color w:val="000000" w:themeColor="text1"/>
          <w:sz w:val="22"/>
          <w:szCs w:val="22"/>
          <w:lang w:val="en-US"/>
        </w:rPr>
      </w:pPr>
    </w:p>
    <w:p w14:paraId="4C141C2C" w14:textId="77777777" w:rsidR="007F527C" w:rsidRPr="001A3D98" w:rsidRDefault="007F527C" w:rsidP="007F527C">
      <w:pPr>
        <w:pStyle w:val="Heading1"/>
        <w:numPr>
          <w:ilvl w:val="0"/>
          <w:numId w:val="0"/>
        </w:numPr>
        <w:ind w:left="1350"/>
        <w:rPr>
          <w:u w:val="single"/>
          <w:lang w:val="en-US"/>
        </w:rPr>
      </w:pPr>
      <w:r w:rsidRPr="001A3D98">
        <w:rPr>
          <w:u w:val="single"/>
          <w:lang w:val="en-US"/>
        </w:rPr>
        <w:t>The contract will be awarded to the bidder with the highest combined score.</w:t>
      </w:r>
    </w:p>
    <w:p w14:paraId="6E535885" w14:textId="77777777" w:rsidR="00D778E8" w:rsidRPr="001A3D98" w:rsidRDefault="00D778E8" w:rsidP="00D778E8">
      <w:pPr>
        <w:rPr>
          <w:lang w:val="en-US"/>
        </w:rPr>
      </w:pPr>
    </w:p>
    <w:p w14:paraId="3C8B1A32" w14:textId="6B5B0B65" w:rsidR="00C0571D" w:rsidRPr="001A3D98" w:rsidRDefault="009A780C" w:rsidP="00510350">
      <w:pPr>
        <w:pStyle w:val="Heading1"/>
        <w:rPr>
          <w:lang w:val="en-US"/>
        </w:rPr>
      </w:pPr>
      <w:r w:rsidRPr="001A3D98">
        <w:rPr>
          <w:lang w:val="en-US"/>
        </w:rPr>
        <w:t>A bidder’s tender</w:t>
      </w:r>
      <w:bookmarkEnd w:id="3"/>
    </w:p>
    <w:p w14:paraId="3C8B1A33" w14:textId="0FA75591" w:rsidR="00C0571D" w:rsidRPr="001A3D98" w:rsidRDefault="009A780C" w:rsidP="003D0340">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Each bidder will </w:t>
      </w:r>
      <w:r w:rsidR="00FD688F" w:rsidRPr="001A3D98">
        <w:rPr>
          <w:rFonts w:ascii="Arial Narrow" w:hAnsi="Arial Narrow" w:cs="Arial"/>
          <w:color w:val="000000" w:themeColor="text1"/>
          <w:sz w:val="22"/>
          <w:szCs w:val="22"/>
          <w:lang w:val="en-US"/>
        </w:rPr>
        <w:t>submit</w:t>
      </w:r>
      <w:r w:rsidRPr="001A3D98">
        <w:rPr>
          <w:rFonts w:ascii="Arial Narrow" w:hAnsi="Arial Narrow" w:cs="Arial"/>
          <w:color w:val="000000" w:themeColor="text1"/>
          <w:sz w:val="22"/>
          <w:szCs w:val="22"/>
          <w:lang w:val="en-US"/>
        </w:rPr>
        <w:t xml:space="preserve"> only one </w:t>
      </w:r>
      <w:r w:rsidR="000C38A8" w:rsidRPr="001A3D98">
        <w:rPr>
          <w:rFonts w:ascii="Arial Narrow" w:hAnsi="Arial Narrow" w:cs="Arial"/>
          <w:color w:val="000000" w:themeColor="text1"/>
          <w:sz w:val="22"/>
          <w:szCs w:val="22"/>
          <w:lang w:val="en-US"/>
        </w:rPr>
        <w:t>tender</w:t>
      </w:r>
      <w:r w:rsidRPr="001A3D98">
        <w:rPr>
          <w:rFonts w:ascii="Arial Narrow" w:hAnsi="Arial Narrow" w:cs="Arial"/>
          <w:color w:val="000000" w:themeColor="text1"/>
          <w:sz w:val="22"/>
          <w:szCs w:val="22"/>
          <w:lang w:val="en-US"/>
        </w:rPr>
        <w:t xml:space="preserve">. </w:t>
      </w:r>
      <w:r w:rsidR="009F452E" w:rsidRPr="001A3D98">
        <w:rPr>
          <w:rFonts w:ascii="Arial Narrow" w:hAnsi="Arial Narrow" w:cs="Arial"/>
          <w:color w:val="000000" w:themeColor="text1"/>
          <w:sz w:val="22"/>
          <w:szCs w:val="22"/>
          <w:lang w:val="en-US"/>
        </w:rPr>
        <w:t xml:space="preserve">If there is more than one, the </w:t>
      </w:r>
      <w:r w:rsidR="000C38A8" w:rsidRPr="001A3D98">
        <w:rPr>
          <w:rFonts w:ascii="Arial Narrow" w:hAnsi="Arial Narrow" w:cs="Arial"/>
          <w:color w:val="000000" w:themeColor="text1"/>
          <w:sz w:val="22"/>
          <w:szCs w:val="22"/>
          <w:lang w:val="en-US"/>
        </w:rPr>
        <w:t xml:space="preserve">tender </w:t>
      </w:r>
      <w:r w:rsidR="009F452E" w:rsidRPr="001A3D98">
        <w:rPr>
          <w:rFonts w:ascii="Arial Narrow" w:hAnsi="Arial Narrow" w:cs="Arial"/>
          <w:color w:val="000000" w:themeColor="text1"/>
          <w:sz w:val="22"/>
          <w:szCs w:val="22"/>
          <w:lang w:val="en-US"/>
        </w:rPr>
        <w:t xml:space="preserve">will be refused. </w:t>
      </w:r>
    </w:p>
    <w:p w14:paraId="3C8B1A38" w14:textId="31BAF0E9" w:rsidR="00C0571D" w:rsidRPr="001A3D98" w:rsidRDefault="00314F80" w:rsidP="00EF41F1">
      <w:pPr>
        <w:pStyle w:val="Heading1"/>
        <w:rPr>
          <w:lang w:val="en-US"/>
        </w:rPr>
      </w:pPr>
      <w:bookmarkStart w:id="4" w:name="_Toc465417036"/>
      <w:r w:rsidRPr="001A3D98">
        <w:rPr>
          <w:lang w:val="en-US"/>
        </w:rPr>
        <w:t>V</w:t>
      </w:r>
      <w:r w:rsidR="009F452E" w:rsidRPr="001A3D98">
        <w:rPr>
          <w:lang w:val="en-US"/>
        </w:rPr>
        <w:t>isiting the worksite</w:t>
      </w:r>
      <w:bookmarkEnd w:id="4"/>
    </w:p>
    <w:p w14:paraId="3C8B1A39" w14:textId="19B5B778" w:rsidR="00C0571D" w:rsidRPr="001A3D98" w:rsidRDefault="005443B9" w:rsidP="00B51640">
      <w:pPr>
        <w:suppressAutoHyphens/>
        <w:spacing w:after="120"/>
        <w:jc w:val="both"/>
        <w:rPr>
          <w:rFonts w:ascii="Arial Narrow" w:hAnsi="Arial Narrow" w:cs="Arial"/>
          <w:color w:val="000000" w:themeColor="text1"/>
          <w:sz w:val="22"/>
          <w:szCs w:val="22"/>
          <w:lang w:val="en-US"/>
        </w:rPr>
      </w:pPr>
      <w:proofErr w:type="gramStart"/>
      <w:r w:rsidRPr="001A3D98">
        <w:rPr>
          <w:rFonts w:ascii="Arial Narrow" w:hAnsi="Arial Narrow" w:cs="Arial"/>
          <w:color w:val="000000" w:themeColor="text1"/>
          <w:sz w:val="22"/>
          <w:szCs w:val="22"/>
          <w:lang w:val="en-US"/>
        </w:rPr>
        <w:t>V</w:t>
      </w:r>
      <w:r w:rsidR="009F452E" w:rsidRPr="001A3D98">
        <w:rPr>
          <w:rFonts w:ascii="Arial Narrow" w:hAnsi="Arial Narrow" w:cs="Arial"/>
          <w:color w:val="000000" w:themeColor="text1"/>
          <w:sz w:val="22"/>
          <w:szCs w:val="22"/>
          <w:lang w:val="en-US"/>
        </w:rPr>
        <w:t>isit</w:t>
      </w:r>
      <w:proofErr w:type="gramEnd"/>
      <w:r w:rsidR="009F452E" w:rsidRPr="001A3D98">
        <w:rPr>
          <w:rFonts w:ascii="Arial Narrow" w:hAnsi="Arial Narrow" w:cs="Arial"/>
          <w:color w:val="000000" w:themeColor="text1"/>
          <w:sz w:val="22"/>
          <w:szCs w:val="22"/>
          <w:lang w:val="en-US"/>
        </w:rPr>
        <w:t xml:space="preserve"> the worksite and its surroundings</w:t>
      </w:r>
      <w:r w:rsidR="009F452E" w:rsidRPr="001A3D98">
        <w:rPr>
          <w:rFonts w:ascii="Arial Narrow" w:hAnsi="Arial Narrow" w:cs="Arial"/>
          <w:b/>
          <w:bCs/>
          <w:color w:val="000000" w:themeColor="text1"/>
          <w:sz w:val="22"/>
          <w:szCs w:val="22"/>
          <w:lang w:val="en-US"/>
        </w:rPr>
        <w:t xml:space="preserve"> </w:t>
      </w:r>
      <w:r w:rsidRPr="001A3D98">
        <w:rPr>
          <w:rFonts w:ascii="Arial Narrow" w:hAnsi="Arial Narrow" w:cs="Arial"/>
          <w:b/>
          <w:bCs/>
          <w:color w:val="000000" w:themeColor="text1"/>
          <w:sz w:val="22"/>
          <w:szCs w:val="22"/>
          <w:lang w:val="en-US"/>
        </w:rPr>
        <w:t>is compulsory for this tender</w:t>
      </w:r>
      <w:r w:rsidR="00CC22E3" w:rsidRPr="001A3D98">
        <w:rPr>
          <w:rFonts w:ascii="Arial Narrow" w:hAnsi="Arial Narrow" w:cs="Arial"/>
          <w:color w:val="000000" w:themeColor="text1"/>
          <w:sz w:val="22"/>
          <w:szCs w:val="22"/>
          <w:lang w:val="en-US"/>
        </w:rPr>
        <w:t>. The visit will be arranged with</w:t>
      </w:r>
      <w:r w:rsidR="00B51640" w:rsidRPr="001A3D98">
        <w:rPr>
          <w:rFonts w:ascii="Arial Narrow" w:hAnsi="Arial Narrow" w:cs="Arial"/>
          <w:color w:val="000000" w:themeColor="text1"/>
          <w:sz w:val="22"/>
          <w:szCs w:val="22"/>
          <w:lang w:val="en-US"/>
        </w:rPr>
        <w:t xml:space="preserve"> </w:t>
      </w:r>
      <w:hyperlink r:id="rId15" w:history="1">
        <w:r w:rsidR="00223829" w:rsidRPr="000F56CF">
          <w:rPr>
            <w:rStyle w:val="Hyperlink"/>
            <w:rFonts w:ascii="Arial Narrow" w:hAnsi="Arial Narrow"/>
            <w:sz w:val="22"/>
            <w:szCs w:val="22"/>
            <w:lang w:val="en-US"/>
          </w:rPr>
          <w:t>MSFCH-kilo-ConstructionManager@geneva.msf.org</w:t>
        </w:r>
      </w:hyperlink>
      <w:r w:rsidR="00223829">
        <w:rPr>
          <w:rFonts w:ascii="Arial Narrow" w:hAnsi="Arial Narrow"/>
          <w:sz w:val="22"/>
          <w:szCs w:val="22"/>
          <w:lang w:val="en-US"/>
        </w:rPr>
        <w:t xml:space="preserve"> </w:t>
      </w:r>
      <w:r w:rsidR="00CC22E3" w:rsidRPr="001A3D98">
        <w:rPr>
          <w:rFonts w:ascii="Arial Narrow" w:hAnsi="Arial Narrow" w:cs="Arial"/>
          <w:color w:val="000000" w:themeColor="text1"/>
          <w:sz w:val="22"/>
          <w:szCs w:val="22"/>
          <w:lang w:val="en-US"/>
        </w:rPr>
        <w:t xml:space="preserve"> </w:t>
      </w:r>
      <w:r w:rsidR="009F452E" w:rsidRPr="001A3D98">
        <w:rPr>
          <w:rFonts w:ascii="Arial Narrow" w:hAnsi="Arial Narrow" w:cs="Arial"/>
          <w:color w:val="000000" w:themeColor="text1"/>
          <w:sz w:val="22"/>
          <w:szCs w:val="22"/>
          <w:lang w:val="en-US"/>
        </w:rPr>
        <w:t xml:space="preserve">and receive all necessary information for preparing the bid. </w:t>
      </w:r>
      <w:r w:rsidR="009F452E" w:rsidRPr="001A3D98">
        <w:rPr>
          <w:rFonts w:ascii="Arial Narrow" w:hAnsi="Arial Narrow" w:cs="Arial"/>
          <w:b/>
          <w:color w:val="000000" w:themeColor="text1"/>
          <w:sz w:val="22"/>
          <w:szCs w:val="22"/>
          <w:lang w:val="en-US"/>
        </w:rPr>
        <w:t xml:space="preserve">Any visit to the site will only occur after preliminary approval and supervision </w:t>
      </w:r>
      <w:r w:rsidR="00473E78" w:rsidRPr="001A3D98">
        <w:rPr>
          <w:rFonts w:ascii="Arial Narrow" w:hAnsi="Arial Narrow" w:cs="Arial"/>
          <w:b/>
          <w:color w:val="000000" w:themeColor="text1"/>
          <w:sz w:val="22"/>
          <w:szCs w:val="22"/>
          <w:lang w:val="en-US"/>
        </w:rPr>
        <w:t>by</w:t>
      </w:r>
      <w:r w:rsidR="009F452E" w:rsidRPr="001A3D98">
        <w:rPr>
          <w:rFonts w:ascii="Arial Narrow" w:hAnsi="Arial Narrow" w:cs="Arial"/>
          <w:b/>
          <w:color w:val="000000" w:themeColor="text1"/>
          <w:sz w:val="22"/>
          <w:szCs w:val="22"/>
          <w:lang w:val="en-US"/>
        </w:rPr>
        <w:t xml:space="preserve"> the MSF-CH agent on the date given. </w:t>
      </w:r>
    </w:p>
    <w:p w14:paraId="3C8B1A3B" w14:textId="0B4D6E54" w:rsidR="002B4AF3" w:rsidRPr="001A3D98" w:rsidRDefault="00B83B21" w:rsidP="00E5081F">
      <w:pPr>
        <w:pStyle w:val="Heading1"/>
        <w:spacing w:after="0"/>
        <w:rPr>
          <w:lang w:val="en-US"/>
        </w:rPr>
      </w:pPr>
      <w:bookmarkStart w:id="5" w:name="_Toc465417038"/>
      <w:r w:rsidRPr="001A3D98">
        <w:rPr>
          <w:lang w:val="en-US"/>
        </w:rPr>
        <w:t>C</w:t>
      </w:r>
      <w:r w:rsidR="009F452E" w:rsidRPr="001A3D98">
        <w:rPr>
          <w:lang w:val="en-US"/>
        </w:rPr>
        <w:t>ontents of the calls for tender documents</w:t>
      </w:r>
      <w:bookmarkEnd w:id="5"/>
    </w:p>
    <w:p w14:paraId="3C8B1A3D" w14:textId="034F0228" w:rsidR="00010343" w:rsidRPr="001A3D98" w:rsidRDefault="009F452E" w:rsidP="00D5490A">
      <w:pPr>
        <w:pStyle w:val="Heading3"/>
        <w:spacing w:after="60"/>
        <w:ind w:left="851" w:hanging="491"/>
        <w:contextualSpacing w:val="0"/>
        <w:rPr>
          <w:lang w:val="en-US"/>
        </w:rPr>
      </w:pPr>
      <w:r w:rsidRPr="001A3D98">
        <w:rPr>
          <w:lang w:val="en-US"/>
        </w:rPr>
        <w:t xml:space="preserve">The calls for tender documents describe the works involved in the contract, sets the calls for tender </w:t>
      </w:r>
      <w:r w:rsidR="00FD688F" w:rsidRPr="001A3D98">
        <w:rPr>
          <w:lang w:val="en-US"/>
        </w:rPr>
        <w:t>procedures,</w:t>
      </w:r>
      <w:r w:rsidRPr="001A3D98">
        <w:rPr>
          <w:lang w:val="en-US"/>
        </w:rPr>
        <w:t xml:space="preserve"> and states the conditions of the contract. The Bidder should study all documents and indications composing the calls for tender </w:t>
      </w:r>
      <w:r w:rsidR="000C38A8" w:rsidRPr="001A3D98">
        <w:rPr>
          <w:lang w:val="en-US"/>
        </w:rPr>
        <w:t>portfolio</w:t>
      </w:r>
      <w:r w:rsidRPr="001A3D98">
        <w:rPr>
          <w:lang w:val="en-US"/>
        </w:rPr>
        <w:t xml:space="preserve">. </w:t>
      </w:r>
    </w:p>
    <w:p w14:paraId="3C8B1A3E" w14:textId="2DB3A913" w:rsidR="007D6A5A" w:rsidRPr="001A3D98" w:rsidRDefault="00D5490A" w:rsidP="00D5490A">
      <w:pPr>
        <w:pStyle w:val="Heading3"/>
        <w:spacing w:after="60"/>
        <w:ind w:left="851" w:hanging="491"/>
        <w:contextualSpacing w:val="0"/>
        <w:rPr>
          <w:lang w:val="en-US"/>
        </w:rPr>
      </w:pPr>
      <w:r w:rsidRPr="001A3D98">
        <w:rPr>
          <w:lang w:val="en-US"/>
        </w:rPr>
        <w:t xml:space="preserve">MSF-CH </w:t>
      </w:r>
      <w:r w:rsidR="009F452E" w:rsidRPr="001A3D98">
        <w:rPr>
          <w:lang w:val="en-US"/>
        </w:rPr>
        <w:t>reserves the right to check</w:t>
      </w:r>
      <w:r w:rsidR="004F24B7" w:rsidRPr="001A3D98">
        <w:rPr>
          <w:lang w:val="en-US"/>
        </w:rPr>
        <w:t xml:space="preserve"> the</w:t>
      </w:r>
      <w:r w:rsidR="009F452E" w:rsidRPr="001A3D98">
        <w:rPr>
          <w:lang w:val="en-US"/>
        </w:rPr>
        <w:t xml:space="preserve"> information furnished by the bidder.</w:t>
      </w:r>
    </w:p>
    <w:p w14:paraId="3C8B1A3F" w14:textId="304434EC" w:rsidR="004D19A2" w:rsidRPr="001A3D98" w:rsidRDefault="004D19A2" w:rsidP="00647109">
      <w:pPr>
        <w:jc w:val="both"/>
        <w:rPr>
          <w:rFonts w:ascii="Arial Narrow" w:hAnsi="Arial Narrow" w:cs="Arial"/>
          <w:color w:val="000000" w:themeColor="text1"/>
          <w:sz w:val="22"/>
          <w:szCs w:val="22"/>
          <w:lang w:val="en-US"/>
        </w:rPr>
      </w:pPr>
    </w:p>
    <w:p w14:paraId="3C8B1A40" w14:textId="606A133E" w:rsidR="00C0571D" w:rsidRPr="001A3D98" w:rsidRDefault="000C38A8" w:rsidP="00714403">
      <w:pP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color w:val="000000" w:themeColor="text1"/>
          <w:sz w:val="22"/>
          <w:szCs w:val="22"/>
          <w:lang w:val="en-US"/>
        </w:rPr>
      </w:pPr>
      <w:r w:rsidRPr="001A3D98">
        <w:rPr>
          <w:rFonts w:ascii="Arial Narrow" w:hAnsi="Arial Narrow" w:cs="Arial"/>
          <w:b/>
          <w:color w:val="000000" w:themeColor="text1"/>
          <w:sz w:val="22"/>
          <w:szCs w:val="22"/>
          <w:lang w:val="en-US"/>
        </w:rPr>
        <w:t xml:space="preserve">Any </w:t>
      </w:r>
      <w:r w:rsidR="005E5319" w:rsidRPr="001A3D98">
        <w:rPr>
          <w:rFonts w:ascii="Arial Narrow" w:hAnsi="Arial Narrow" w:cs="Arial"/>
          <w:b/>
          <w:color w:val="000000" w:themeColor="text1"/>
          <w:sz w:val="22"/>
          <w:szCs w:val="22"/>
          <w:lang w:val="en-US"/>
        </w:rPr>
        <w:t xml:space="preserve">counterfeit document or </w:t>
      </w:r>
      <w:r w:rsidRPr="001A3D98">
        <w:rPr>
          <w:rFonts w:ascii="Arial Narrow" w:hAnsi="Arial Narrow" w:cs="Arial"/>
          <w:b/>
          <w:color w:val="000000" w:themeColor="text1"/>
          <w:sz w:val="22"/>
          <w:szCs w:val="22"/>
          <w:lang w:val="en-US"/>
        </w:rPr>
        <w:t xml:space="preserve">false </w:t>
      </w:r>
      <w:r w:rsidR="005E5319" w:rsidRPr="001A3D98">
        <w:rPr>
          <w:rFonts w:ascii="Arial Narrow" w:hAnsi="Arial Narrow" w:cs="Arial"/>
          <w:b/>
          <w:color w:val="000000" w:themeColor="text1"/>
          <w:sz w:val="22"/>
          <w:szCs w:val="22"/>
          <w:lang w:val="en-US"/>
        </w:rPr>
        <w:t xml:space="preserve">information will automatically disqualify the corresponding bid. </w:t>
      </w:r>
    </w:p>
    <w:p w14:paraId="3C8B1A41" w14:textId="77777777" w:rsidR="00C56032" w:rsidRPr="001A3D98" w:rsidRDefault="00C56032" w:rsidP="00F16301">
      <w:pPr>
        <w:jc w:val="both"/>
        <w:rPr>
          <w:rFonts w:ascii="Arial Narrow" w:hAnsi="Arial Narrow" w:cs="Arial"/>
          <w:color w:val="000000" w:themeColor="text1"/>
          <w:sz w:val="22"/>
          <w:szCs w:val="22"/>
          <w:lang w:val="en-US"/>
        </w:rPr>
      </w:pPr>
    </w:p>
    <w:p w14:paraId="3C8B1A42" w14:textId="0C933159" w:rsidR="00C0571D" w:rsidRPr="001A3D98" w:rsidRDefault="00475469" w:rsidP="00EF41F1">
      <w:pPr>
        <w:pStyle w:val="Heading1"/>
        <w:rPr>
          <w:lang w:val="en-US"/>
        </w:rPr>
      </w:pPr>
      <w:bookmarkStart w:id="6" w:name="_Toc465417040"/>
      <w:r w:rsidRPr="001A3D98">
        <w:rPr>
          <w:lang w:val="en-US"/>
        </w:rPr>
        <w:t>Changing the calls for tender documents</w:t>
      </w:r>
      <w:bookmarkEnd w:id="6"/>
    </w:p>
    <w:p w14:paraId="3C8B1A43" w14:textId="5F28BEE8" w:rsidR="00F0452A" w:rsidRPr="001A3D98" w:rsidRDefault="00475469" w:rsidP="00D5490A">
      <w:pPr>
        <w:pStyle w:val="Heading3"/>
        <w:spacing w:after="60"/>
        <w:ind w:left="851" w:hanging="491"/>
        <w:contextualSpacing w:val="0"/>
        <w:rPr>
          <w:lang w:val="en-US"/>
        </w:rPr>
      </w:pPr>
      <w:r w:rsidRPr="001A3D98">
        <w:rPr>
          <w:lang w:val="en-US"/>
        </w:rPr>
        <w:t xml:space="preserve">Up to </w:t>
      </w:r>
      <w:r w:rsidR="00ED5660" w:rsidRPr="001A3D98">
        <w:rPr>
          <w:lang w:val="en-US"/>
        </w:rPr>
        <w:t>three</w:t>
      </w:r>
      <w:r w:rsidRPr="001A3D98">
        <w:rPr>
          <w:lang w:val="en-US"/>
        </w:rPr>
        <w:t xml:space="preserve"> days before the deadline for submitting tenders, MSF-CH can change the calls for tender documents by issuing additions. </w:t>
      </w:r>
    </w:p>
    <w:p w14:paraId="3C8B1A44" w14:textId="71371CC1" w:rsidR="00F16301" w:rsidRPr="001A3D98" w:rsidRDefault="00475469" w:rsidP="00D5490A">
      <w:pPr>
        <w:pStyle w:val="Heading3"/>
        <w:spacing w:after="60"/>
        <w:ind w:left="851" w:hanging="491"/>
        <w:contextualSpacing w:val="0"/>
        <w:rPr>
          <w:lang w:val="en-US"/>
        </w:rPr>
      </w:pPr>
      <w:r w:rsidRPr="001A3D98">
        <w:rPr>
          <w:lang w:val="en-US"/>
        </w:rPr>
        <w:lastRenderedPageBreak/>
        <w:t>Any issued addition</w:t>
      </w:r>
      <w:r w:rsidR="000C38A8" w:rsidRPr="001A3D98">
        <w:rPr>
          <w:lang w:val="en-US"/>
        </w:rPr>
        <w:t xml:space="preserve"> will be an integral </w:t>
      </w:r>
      <w:r w:rsidRPr="001A3D98">
        <w:rPr>
          <w:lang w:val="en-US"/>
        </w:rPr>
        <w:t xml:space="preserve">part of the calls for tender and will be communicated in writing to all bidders. Bidders will acknowledge receipt in writing for each addition. </w:t>
      </w:r>
    </w:p>
    <w:p w14:paraId="3C8B1A45" w14:textId="274A4FD5" w:rsidR="00975082" w:rsidRPr="001A3D98" w:rsidRDefault="000C38A8" w:rsidP="00D5490A">
      <w:pPr>
        <w:pStyle w:val="Heading3"/>
        <w:spacing w:after="60"/>
        <w:ind w:left="851" w:hanging="491"/>
        <w:contextualSpacing w:val="0"/>
        <w:rPr>
          <w:lang w:val="en-US"/>
        </w:rPr>
      </w:pPr>
      <w:r w:rsidRPr="001A3D98">
        <w:rPr>
          <w:lang w:val="en-US"/>
        </w:rPr>
        <w:t xml:space="preserve">In case there are additions MSF-CH </w:t>
      </w:r>
      <w:r w:rsidR="00475469" w:rsidRPr="001A3D98">
        <w:rPr>
          <w:lang w:val="en-US"/>
        </w:rPr>
        <w:t xml:space="preserve">may delay the deadline for submitting tenders. </w:t>
      </w:r>
    </w:p>
    <w:p w14:paraId="3C8B1A47" w14:textId="7F9E1930" w:rsidR="00C0571D" w:rsidRPr="001A3D98" w:rsidRDefault="00475469" w:rsidP="00EF41F1">
      <w:pPr>
        <w:pStyle w:val="Heading1"/>
        <w:rPr>
          <w:lang w:val="en-US"/>
        </w:rPr>
      </w:pPr>
      <w:bookmarkStart w:id="7" w:name="_Toc465417042"/>
      <w:r w:rsidRPr="001A3D98">
        <w:rPr>
          <w:lang w:val="en-US"/>
        </w:rPr>
        <w:t>The language of the tender</w:t>
      </w:r>
      <w:bookmarkEnd w:id="7"/>
    </w:p>
    <w:p w14:paraId="3C8B1A48" w14:textId="2633373B" w:rsidR="008C0598" w:rsidRPr="001A3D98" w:rsidRDefault="00475469" w:rsidP="006A70E0">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All documents composing the tender</w:t>
      </w:r>
      <w:r w:rsidR="00835E70" w:rsidRPr="001A3D98">
        <w:rPr>
          <w:rFonts w:ascii="Arial Narrow" w:hAnsi="Arial Narrow" w:cs="Arial"/>
          <w:color w:val="000000" w:themeColor="text1"/>
          <w:sz w:val="22"/>
          <w:szCs w:val="22"/>
          <w:lang w:val="en-US"/>
        </w:rPr>
        <w:t xml:space="preserve"> and all </w:t>
      </w:r>
      <w:r w:rsidR="00DF0C62" w:rsidRPr="001A3D98">
        <w:rPr>
          <w:rFonts w:ascii="Arial Narrow" w:hAnsi="Arial Narrow" w:cs="Arial"/>
          <w:color w:val="000000" w:themeColor="text1"/>
          <w:sz w:val="22"/>
          <w:szCs w:val="22"/>
          <w:lang w:val="en-US"/>
        </w:rPr>
        <w:t>correspondence</w:t>
      </w:r>
      <w:r w:rsidR="00835E70" w:rsidRPr="001A3D98">
        <w:rPr>
          <w:rFonts w:ascii="Arial Narrow" w:hAnsi="Arial Narrow" w:cs="Arial"/>
          <w:color w:val="000000" w:themeColor="text1"/>
          <w:sz w:val="22"/>
          <w:szCs w:val="22"/>
          <w:lang w:val="en-US"/>
        </w:rPr>
        <w:t xml:space="preserve"> between the bidder and MSF-CH will be written in </w:t>
      </w:r>
      <w:r w:rsidR="00662775" w:rsidRPr="001A3D98">
        <w:rPr>
          <w:rFonts w:ascii="Arial Narrow" w:hAnsi="Arial Narrow" w:cs="Arial"/>
          <w:color w:val="000000" w:themeColor="text1"/>
          <w:sz w:val="22"/>
          <w:szCs w:val="22"/>
          <w:lang w:val="en-US"/>
        </w:rPr>
        <w:t>English</w:t>
      </w:r>
      <w:r w:rsidR="00835E70" w:rsidRPr="001A3D98">
        <w:rPr>
          <w:rFonts w:ascii="Arial Narrow" w:hAnsi="Arial Narrow" w:cs="Arial"/>
          <w:color w:val="000000" w:themeColor="text1"/>
          <w:sz w:val="22"/>
          <w:szCs w:val="22"/>
          <w:lang w:val="en-US"/>
        </w:rPr>
        <w:t xml:space="preserve">. </w:t>
      </w:r>
    </w:p>
    <w:p w14:paraId="158CF1DA" w14:textId="5CC1E8C7" w:rsidR="003E7AF6" w:rsidRPr="001A3D98" w:rsidRDefault="003E7AF6" w:rsidP="00591363">
      <w:pPr>
        <w:jc w:val="both"/>
        <w:rPr>
          <w:rFonts w:ascii="Arial Narrow" w:hAnsi="Arial Narrow" w:cs="Arial"/>
          <w:b/>
          <w:bCs/>
          <w:color w:val="000000" w:themeColor="text1"/>
          <w:sz w:val="22"/>
          <w:szCs w:val="22"/>
          <w:lang w:val="en-US"/>
        </w:rPr>
      </w:pPr>
      <w:r w:rsidRPr="001A3D98">
        <w:rPr>
          <w:rFonts w:ascii="Arial Narrow" w:hAnsi="Arial Narrow" w:cs="Arial"/>
          <w:b/>
          <w:bCs/>
          <w:color w:val="000000" w:themeColor="text1"/>
          <w:sz w:val="22"/>
          <w:szCs w:val="22"/>
          <w:lang w:val="en-US"/>
        </w:rPr>
        <w:t xml:space="preserve">For official </w:t>
      </w:r>
      <w:r w:rsidR="00797341" w:rsidRPr="001A3D98">
        <w:rPr>
          <w:rFonts w:ascii="Arial Narrow" w:hAnsi="Arial Narrow" w:cs="Arial"/>
          <w:b/>
          <w:bCs/>
          <w:color w:val="000000" w:themeColor="text1"/>
          <w:sz w:val="22"/>
          <w:szCs w:val="22"/>
          <w:lang w:val="en-US"/>
        </w:rPr>
        <w:t>Arabic</w:t>
      </w:r>
      <w:r w:rsidRPr="001A3D98">
        <w:rPr>
          <w:rFonts w:ascii="Arial Narrow" w:hAnsi="Arial Narrow" w:cs="Arial"/>
          <w:b/>
          <w:bCs/>
          <w:color w:val="000000" w:themeColor="text1"/>
          <w:sz w:val="22"/>
          <w:szCs w:val="22"/>
          <w:lang w:val="en-US"/>
        </w:rPr>
        <w:t xml:space="preserve"> documents, a reference </w:t>
      </w:r>
      <w:r w:rsidR="00591363" w:rsidRPr="001A3D98">
        <w:rPr>
          <w:rFonts w:ascii="Arial Narrow" w:hAnsi="Arial Narrow" w:cs="Arial"/>
          <w:b/>
          <w:bCs/>
          <w:color w:val="000000" w:themeColor="text1"/>
          <w:sz w:val="22"/>
          <w:szCs w:val="22"/>
          <w:lang w:val="en-US"/>
        </w:rPr>
        <w:t xml:space="preserve">or clarification in English should be made to explain the nature or relevance of the document. </w:t>
      </w:r>
    </w:p>
    <w:p w14:paraId="3C8B1A4A" w14:textId="3B749D18" w:rsidR="00C0571D" w:rsidRPr="001A3D98" w:rsidRDefault="00835E70" w:rsidP="00EF41F1">
      <w:pPr>
        <w:pStyle w:val="Heading1"/>
        <w:rPr>
          <w:lang w:val="en-US"/>
        </w:rPr>
      </w:pPr>
      <w:bookmarkStart w:id="8" w:name="_Toc465417044"/>
      <w:r w:rsidRPr="001A3D98">
        <w:rPr>
          <w:lang w:val="en-US"/>
        </w:rPr>
        <w:t>Amount of the tender</w:t>
      </w:r>
      <w:bookmarkEnd w:id="8"/>
    </w:p>
    <w:p w14:paraId="3C8B1A4B" w14:textId="68E576A4" w:rsidR="005B3EA7" w:rsidRPr="001A3D98" w:rsidRDefault="00835E70" w:rsidP="00D5490A">
      <w:pPr>
        <w:pStyle w:val="Heading3"/>
        <w:spacing w:after="60"/>
        <w:ind w:left="851" w:hanging="491"/>
        <w:contextualSpacing w:val="0"/>
        <w:rPr>
          <w:lang w:val="en-US"/>
        </w:rPr>
      </w:pPr>
      <w:r w:rsidRPr="001A3D98">
        <w:rPr>
          <w:lang w:val="en-US"/>
        </w:rPr>
        <w:t xml:space="preserve">The contract will cover </w:t>
      </w:r>
      <w:proofErr w:type="gramStart"/>
      <w:r w:rsidRPr="001A3D98">
        <w:rPr>
          <w:lang w:val="en-US"/>
        </w:rPr>
        <w:t>all of</w:t>
      </w:r>
      <w:proofErr w:type="gramEnd"/>
      <w:r w:rsidRPr="001A3D98">
        <w:rPr>
          <w:lang w:val="en-US"/>
        </w:rPr>
        <w:t xml:space="preserve"> the </w:t>
      </w:r>
      <w:proofErr w:type="gramStart"/>
      <w:r w:rsidRPr="001A3D98">
        <w:rPr>
          <w:lang w:val="en-US"/>
        </w:rPr>
        <w:t>works</w:t>
      </w:r>
      <w:proofErr w:type="gramEnd"/>
      <w:r w:rsidR="000C38A8" w:rsidRPr="001A3D98">
        <w:rPr>
          <w:lang w:val="en-US"/>
        </w:rPr>
        <w:t xml:space="preserve"> </w:t>
      </w:r>
      <w:r w:rsidRPr="001A3D98">
        <w:rPr>
          <w:lang w:val="en-US"/>
        </w:rPr>
        <w:t xml:space="preserve">based on the Works Quote filled out by the bidder. </w:t>
      </w:r>
    </w:p>
    <w:p w14:paraId="3C8B1A4C" w14:textId="66A16CCA" w:rsidR="005B3EA7" w:rsidRPr="001A3D98" w:rsidRDefault="00835E70" w:rsidP="00D5490A">
      <w:pPr>
        <w:pStyle w:val="Heading3"/>
        <w:spacing w:after="60"/>
        <w:ind w:left="851" w:hanging="491"/>
        <w:contextualSpacing w:val="0"/>
        <w:rPr>
          <w:lang w:val="en-US"/>
        </w:rPr>
      </w:pPr>
      <w:r w:rsidRPr="001A3D98">
        <w:rPr>
          <w:lang w:val="en-US"/>
        </w:rPr>
        <w:t xml:space="preserve">If a line of the quote is not filled out, it will be </w:t>
      </w:r>
      <w:r w:rsidR="000459C1" w:rsidRPr="001A3D98">
        <w:rPr>
          <w:lang w:val="en-US"/>
        </w:rPr>
        <w:t xml:space="preserve">deemed </w:t>
      </w:r>
      <w:r w:rsidRPr="001A3D98">
        <w:rPr>
          <w:lang w:val="en-US"/>
        </w:rPr>
        <w:t xml:space="preserve">to be </w:t>
      </w:r>
      <w:r w:rsidR="000605A7" w:rsidRPr="001A3D98">
        <w:rPr>
          <w:lang w:val="en-US"/>
        </w:rPr>
        <w:t>part of</w:t>
      </w:r>
      <w:r w:rsidRPr="001A3D98">
        <w:rPr>
          <w:lang w:val="en-US"/>
        </w:rPr>
        <w:t xml:space="preserve"> the overall price. </w:t>
      </w:r>
    </w:p>
    <w:p w14:paraId="3C8B1A4F" w14:textId="53F537D9" w:rsidR="00C0571D" w:rsidRPr="001A3D98" w:rsidRDefault="00835E70" w:rsidP="00EF41F1">
      <w:pPr>
        <w:pStyle w:val="Heading1"/>
        <w:rPr>
          <w:lang w:val="en-US"/>
        </w:rPr>
      </w:pPr>
      <w:r w:rsidRPr="001A3D98">
        <w:rPr>
          <w:lang w:val="en-US"/>
        </w:rPr>
        <w:t>Currency of the bid and payment</w:t>
      </w:r>
    </w:p>
    <w:p w14:paraId="3C8B1A50" w14:textId="5A9D92E5" w:rsidR="00075414" w:rsidRPr="001A3D98" w:rsidRDefault="00835E70" w:rsidP="00075414">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Prices and payment of the contract are given in the legal currency of </w:t>
      </w:r>
      <w:r w:rsidR="00E04887" w:rsidRPr="001A3D98">
        <w:rPr>
          <w:rFonts w:ascii="Arial Narrow" w:hAnsi="Arial Narrow" w:cs="Arial"/>
          <w:color w:val="000000" w:themeColor="text1"/>
          <w:sz w:val="22"/>
          <w:szCs w:val="22"/>
          <w:lang w:val="en-US"/>
        </w:rPr>
        <w:t>North</w:t>
      </w:r>
      <w:r w:rsidR="0082130D" w:rsidRPr="001A3D98">
        <w:rPr>
          <w:rFonts w:ascii="Arial Narrow" w:hAnsi="Arial Narrow" w:cs="Arial"/>
          <w:color w:val="000000" w:themeColor="text1"/>
          <w:sz w:val="22"/>
          <w:szCs w:val="22"/>
          <w:lang w:val="en-US"/>
        </w:rPr>
        <w:t xml:space="preserve"> American Dollars USD</w:t>
      </w:r>
      <w:r w:rsidRPr="001A3D98">
        <w:rPr>
          <w:rFonts w:ascii="Arial Narrow" w:hAnsi="Arial Narrow" w:cs="Arial"/>
          <w:color w:val="000000" w:themeColor="text1"/>
          <w:sz w:val="22"/>
          <w:szCs w:val="22"/>
          <w:lang w:val="en-US"/>
        </w:rPr>
        <w:t>.</w:t>
      </w:r>
      <w:r w:rsidR="00751EFB" w:rsidRPr="001A3D98">
        <w:rPr>
          <w:rFonts w:ascii="Arial Narrow" w:hAnsi="Arial Narrow" w:cs="Arial"/>
          <w:color w:val="000000" w:themeColor="text1"/>
          <w:sz w:val="22"/>
          <w:szCs w:val="22"/>
          <w:lang w:val="en-US"/>
        </w:rPr>
        <w:t xml:space="preserve"> </w:t>
      </w:r>
      <w:bookmarkStart w:id="9" w:name="_Toc465417045"/>
    </w:p>
    <w:p w14:paraId="3C8B1A52" w14:textId="3EE9D576" w:rsidR="00C0571D" w:rsidRPr="001A3D98" w:rsidRDefault="00691B26" w:rsidP="00EF41F1">
      <w:pPr>
        <w:pStyle w:val="Heading1"/>
        <w:rPr>
          <w:lang w:val="en-US"/>
        </w:rPr>
      </w:pPr>
      <w:r w:rsidRPr="001A3D98">
        <w:rPr>
          <w:lang w:val="en-US"/>
        </w:rPr>
        <w:t>Validity timeframe of tenders</w:t>
      </w:r>
      <w:bookmarkEnd w:id="9"/>
    </w:p>
    <w:p w14:paraId="3C8B1A53" w14:textId="2A1F28F4" w:rsidR="00CB581C" w:rsidRPr="001A3D98" w:rsidRDefault="00691B26" w:rsidP="00075414">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Tenders will remain valid for a minimum of </w:t>
      </w:r>
      <w:r w:rsidR="00591363" w:rsidRPr="001A3D98">
        <w:rPr>
          <w:rFonts w:ascii="Arial Narrow" w:hAnsi="Arial Narrow" w:cs="Arial"/>
          <w:color w:val="000000" w:themeColor="text1"/>
          <w:sz w:val="22"/>
          <w:szCs w:val="22"/>
          <w:lang w:val="en-US"/>
        </w:rPr>
        <w:t>ninety (90)</w:t>
      </w:r>
      <w:r w:rsidRPr="001A3D98">
        <w:rPr>
          <w:rFonts w:ascii="Arial Narrow" w:hAnsi="Arial Narrow" w:cs="Arial"/>
          <w:color w:val="000000" w:themeColor="text1"/>
          <w:sz w:val="22"/>
          <w:szCs w:val="22"/>
          <w:lang w:val="en-US"/>
        </w:rPr>
        <w:t xml:space="preserve"> days from the date of </w:t>
      </w:r>
      <w:r w:rsidR="00731A0A" w:rsidRPr="001A3D98">
        <w:rPr>
          <w:rFonts w:ascii="Arial Narrow" w:hAnsi="Arial Narrow" w:cs="Arial"/>
          <w:color w:val="000000" w:themeColor="text1"/>
          <w:sz w:val="22"/>
          <w:szCs w:val="22"/>
          <w:lang w:val="en-US"/>
        </w:rPr>
        <w:t xml:space="preserve">bids </w:t>
      </w:r>
      <w:r w:rsidRPr="001A3D98">
        <w:rPr>
          <w:rFonts w:ascii="Arial Narrow" w:hAnsi="Arial Narrow" w:cs="Arial"/>
          <w:color w:val="000000" w:themeColor="text1"/>
          <w:sz w:val="22"/>
          <w:szCs w:val="22"/>
          <w:lang w:val="en-US"/>
        </w:rPr>
        <w:t xml:space="preserve">opening. </w:t>
      </w:r>
    </w:p>
    <w:p w14:paraId="1B40FE07" w14:textId="77777777" w:rsidR="005E7F10" w:rsidRPr="001A3D98" w:rsidRDefault="005E7F10" w:rsidP="00075414">
      <w:pPr>
        <w:jc w:val="both"/>
        <w:rPr>
          <w:rFonts w:ascii="Arial Narrow" w:hAnsi="Arial Narrow" w:cs="Arial"/>
          <w:color w:val="000000" w:themeColor="text1"/>
          <w:sz w:val="22"/>
          <w:szCs w:val="22"/>
          <w:lang w:val="en-US"/>
        </w:rPr>
      </w:pPr>
    </w:p>
    <w:p w14:paraId="3C8B1A54" w14:textId="574AA4EE" w:rsidR="0013165F" w:rsidRPr="001A3D98" w:rsidRDefault="00691B26" w:rsidP="00714403">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Any tender whose validity timeframe is shorter will be refused by MSF-CH for not being compliant. </w:t>
      </w:r>
    </w:p>
    <w:p w14:paraId="3C8B1A57" w14:textId="3E0BD508" w:rsidR="00C0571D" w:rsidRPr="001A3D98" w:rsidRDefault="00A53151" w:rsidP="00EF41F1">
      <w:pPr>
        <w:pStyle w:val="Heading1"/>
        <w:rPr>
          <w:lang w:val="en-US"/>
        </w:rPr>
      </w:pPr>
      <w:bookmarkStart w:id="10" w:name="_Toc465417048"/>
      <w:r w:rsidRPr="001A3D98">
        <w:rPr>
          <w:lang w:val="en-US"/>
        </w:rPr>
        <w:t>Submission and signature of the tender</w:t>
      </w:r>
      <w:bookmarkEnd w:id="10"/>
    </w:p>
    <w:p w14:paraId="6D64A717" w14:textId="0E804E25" w:rsidR="00357C06" w:rsidRPr="001A3D98" w:rsidRDefault="00A53151" w:rsidP="00357C06">
      <w:pPr>
        <w:pStyle w:val="Heading3"/>
        <w:spacing w:after="60"/>
        <w:ind w:left="851" w:hanging="491"/>
        <w:contextualSpacing w:val="0"/>
        <w:rPr>
          <w:lang w:val="en-US"/>
        </w:rPr>
      </w:pPr>
      <w:r w:rsidRPr="001A3D98">
        <w:rPr>
          <w:lang w:val="en-US"/>
        </w:rPr>
        <w:t xml:space="preserve">The deadline for submitting tenders to MSF is </w:t>
      </w:r>
      <w:r w:rsidR="00D5375E">
        <w:rPr>
          <w:b/>
          <w:bCs/>
          <w:highlight w:val="yellow"/>
          <w:lang w:val="en-US"/>
        </w:rPr>
        <w:t>Monday</w:t>
      </w:r>
      <w:r w:rsidR="00E97B03" w:rsidRPr="00AB742A">
        <w:rPr>
          <w:b/>
          <w:bCs/>
          <w:highlight w:val="yellow"/>
          <w:lang w:val="en-US"/>
        </w:rPr>
        <w:t xml:space="preserve"> </w:t>
      </w:r>
      <w:proofErr w:type="gramStart"/>
      <w:r w:rsidR="00D5375E">
        <w:rPr>
          <w:b/>
          <w:bCs/>
          <w:highlight w:val="yellow"/>
          <w:lang w:val="en-US"/>
        </w:rPr>
        <w:t>08</w:t>
      </w:r>
      <w:r w:rsidR="00D86886" w:rsidRPr="00AB742A">
        <w:rPr>
          <w:b/>
          <w:bCs/>
          <w:highlight w:val="yellow"/>
          <w:vertAlign w:val="superscript"/>
          <w:lang w:val="en-US"/>
        </w:rPr>
        <w:t>st</w:t>
      </w:r>
      <w:proofErr w:type="gramEnd"/>
      <w:r w:rsidR="0025764E" w:rsidRPr="00AB742A">
        <w:rPr>
          <w:b/>
          <w:bCs/>
          <w:highlight w:val="yellow"/>
          <w:lang w:val="en-US"/>
        </w:rPr>
        <w:t xml:space="preserve"> of </w:t>
      </w:r>
      <w:r w:rsidR="00AB742A" w:rsidRPr="00AB742A">
        <w:rPr>
          <w:b/>
          <w:bCs/>
          <w:highlight w:val="yellow"/>
          <w:lang w:val="en-US"/>
        </w:rPr>
        <w:t>June</w:t>
      </w:r>
      <w:r w:rsidR="0025764E" w:rsidRPr="00AB742A">
        <w:rPr>
          <w:b/>
          <w:bCs/>
          <w:highlight w:val="yellow"/>
          <w:lang w:val="en-US"/>
        </w:rPr>
        <w:t xml:space="preserve"> </w:t>
      </w:r>
      <w:r w:rsidRPr="00AB742A">
        <w:rPr>
          <w:b/>
          <w:bCs/>
          <w:highlight w:val="yellow"/>
          <w:lang w:val="en-US"/>
        </w:rPr>
        <w:t>20</w:t>
      </w:r>
      <w:r w:rsidR="0025764E" w:rsidRPr="00AB742A">
        <w:rPr>
          <w:b/>
          <w:bCs/>
          <w:highlight w:val="yellow"/>
          <w:lang w:val="en-US"/>
        </w:rPr>
        <w:t>2</w:t>
      </w:r>
      <w:r w:rsidR="00AB742A" w:rsidRPr="00AB742A">
        <w:rPr>
          <w:b/>
          <w:bCs/>
          <w:highlight w:val="yellow"/>
          <w:lang w:val="en-US"/>
        </w:rPr>
        <w:t>6</w:t>
      </w:r>
      <w:r w:rsidRPr="00AB742A">
        <w:rPr>
          <w:b/>
          <w:bCs/>
          <w:highlight w:val="yellow"/>
          <w:lang w:val="en-US"/>
        </w:rPr>
        <w:t xml:space="preserve"> at </w:t>
      </w:r>
      <w:r w:rsidR="00A50405" w:rsidRPr="00AB742A">
        <w:rPr>
          <w:b/>
          <w:bCs/>
          <w:highlight w:val="yellow"/>
          <w:lang w:val="en-US"/>
        </w:rPr>
        <w:t>1</w:t>
      </w:r>
      <w:r w:rsidR="00AB742A" w:rsidRPr="00AB742A">
        <w:rPr>
          <w:b/>
          <w:bCs/>
          <w:highlight w:val="yellow"/>
          <w:lang w:val="en-US"/>
        </w:rPr>
        <w:t>6</w:t>
      </w:r>
      <w:r w:rsidR="00A50405" w:rsidRPr="00AB742A">
        <w:rPr>
          <w:b/>
          <w:bCs/>
          <w:highlight w:val="yellow"/>
          <w:lang w:val="en-US"/>
        </w:rPr>
        <w:t>.00</w:t>
      </w:r>
      <w:r w:rsidR="0025764E" w:rsidRPr="00AB742A">
        <w:rPr>
          <w:b/>
          <w:bCs/>
          <w:highlight w:val="yellow"/>
          <w:lang w:val="en-US"/>
        </w:rPr>
        <w:t>PM</w:t>
      </w:r>
      <w:r w:rsidRPr="00AB742A">
        <w:rPr>
          <w:b/>
          <w:bCs/>
          <w:highlight w:val="yellow"/>
          <w:lang w:val="en-US"/>
        </w:rPr>
        <w:t xml:space="preserve"> o'clock</w:t>
      </w:r>
      <w:r w:rsidRPr="001A3D98">
        <w:rPr>
          <w:lang w:val="en-US"/>
        </w:rPr>
        <w:t xml:space="preserve"> (local time). </w:t>
      </w:r>
    </w:p>
    <w:p w14:paraId="3C8B1A58" w14:textId="6C6A7BC4" w:rsidR="002B740A" w:rsidRPr="001A3D98" w:rsidRDefault="00A53151" w:rsidP="00D5490A">
      <w:pPr>
        <w:pStyle w:val="Heading3"/>
        <w:spacing w:after="60"/>
        <w:ind w:left="851" w:hanging="491"/>
        <w:contextualSpacing w:val="0"/>
        <w:rPr>
          <w:lang w:val="en-US"/>
        </w:rPr>
      </w:pPr>
      <w:r w:rsidRPr="001A3D98">
        <w:rPr>
          <w:lang w:val="en-US"/>
        </w:rPr>
        <w:t xml:space="preserve">The bidder will submit </w:t>
      </w:r>
      <w:r w:rsidR="00CF11BB">
        <w:rPr>
          <w:lang w:val="en-US"/>
        </w:rPr>
        <w:t>o</w:t>
      </w:r>
      <w:r w:rsidRPr="001A3D98">
        <w:rPr>
          <w:lang w:val="en-US"/>
        </w:rPr>
        <w:t>ne (1) original tender.</w:t>
      </w:r>
    </w:p>
    <w:p w14:paraId="71D2C83D" w14:textId="4CA21127" w:rsidR="00140D1B" w:rsidRPr="001A3D98" w:rsidRDefault="00A53151" w:rsidP="00140D1B">
      <w:pPr>
        <w:pStyle w:val="Heading3"/>
        <w:spacing w:after="60"/>
        <w:ind w:left="851" w:hanging="491"/>
        <w:contextualSpacing w:val="0"/>
        <w:rPr>
          <w:lang w:val="en-US"/>
        </w:rPr>
      </w:pPr>
      <w:r w:rsidRPr="001A3D98">
        <w:rPr>
          <w:lang w:val="en-US"/>
        </w:rPr>
        <w:t xml:space="preserve">The original will be </w:t>
      </w:r>
      <w:proofErr w:type="gramStart"/>
      <w:r w:rsidRPr="001A3D98">
        <w:rPr>
          <w:lang w:val="en-US"/>
        </w:rPr>
        <w:t>initialed</w:t>
      </w:r>
      <w:proofErr w:type="gramEnd"/>
      <w:r w:rsidRPr="001A3D98">
        <w:rPr>
          <w:lang w:val="en-US"/>
        </w:rPr>
        <w:t xml:space="preserve"> and signed by the bidder.</w:t>
      </w:r>
      <w:r w:rsidRPr="001A3D98">
        <w:rPr>
          <w:b/>
          <w:bCs/>
          <w:lang w:val="en-US"/>
        </w:rPr>
        <w:t xml:space="preserve"> </w:t>
      </w:r>
    </w:p>
    <w:p w14:paraId="2C15AAC8" w14:textId="601D82D8" w:rsidR="008202D8" w:rsidRPr="001A3D98" w:rsidRDefault="008B7542" w:rsidP="008202D8">
      <w:pPr>
        <w:pStyle w:val="Heading3"/>
        <w:spacing w:after="60"/>
        <w:ind w:left="851" w:hanging="491"/>
        <w:contextualSpacing w:val="0"/>
        <w:rPr>
          <w:lang w:val="en-US"/>
        </w:rPr>
      </w:pPr>
      <w:r w:rsidRPr="001A3D98">
        <w:rPr>
          <w:lang w:val="en-US"/>
        </w:rPr>
        <w:t>The</w:t>
      </w:r>
      <w:r w:rsidR="00ED727D" w:rsidRPr="001A3D98">
        <w:rPr>
          <w:lang w:val="en-US"/>
        </w:rPr>
        <w:t xml:space="preserve"> bidder is not entitled to any remuneration for preparing </w:t>
      </w:r>
      <w:r w:rsidRPr="001A3D98">
        <w:rPr>
          <w:lang w:val="en-US"/>
        </w:rPr>
        <w:t xml:space="preserve">a tender, whether it is accepted or not. </w:t>
      </w:r>
    </w:p>
    <w:p w14:paraId="3C8B1A5B" w14:textId="7211631F" w:rsidR="00C0571D" w:rsidRPr="001A3D98" w:rsidRDefault="008B7542" w:rsidP="00EF41F1">
      <w:pPr>
        <w:pStyle w:val="Heading1"/>
        <w:rPr>
          <w:lang w:val="en-US"/>
        </w:rPr>
      </w:pPr>
      <w:bookmarkStart w:id="11" w:name="_Toc465417050"/>
      <w:r w:rsidRPr="001A3D98">
        <w:rPr>
          <w:lang w:val="en-US"/>
        </w:rPr>
        <w:t>Sealing and labeling the tenders</w:t>
      </w:r>
      <w:bookmarkEnd w:id="11"/>
    </w:p>
    <w:p w14:paraId="5AE7D45D" w14:textId="545E7471" w:rsidR="00217D89" w:rsidRPr="001A3D98" w:rsidRDefault="008B7542" w:rsidP="00D5490A">
      <w:pPr>
        <w:pStyle w:val="Heading3"/>
        <w:spacing w:after="60"/>
        <w:ind w:left="851" w:hanging="491"/>
        <w:rPr>
          <w:lang w:val="en-US"/>
        </w:rPr>
      </w:pPr>
      <w:r w:rsidRPr="001A3D98">
        <w:rPr>
          <w:lang w:val="en-US"/>
        </w:rPr>
        <w:t xml:space="preserve">The bidder must submit the original in a </w:t>
      </w:r>
      <w:r w:rsidRPr="001A3D98">
        <w:rPr>
          <w:b/>
          <w:u w:val="single"/>
          <w:lang w:val="en-US"/>
        </w:rPr>
        <w:t>sealed envelope</w:t>
      </w:r>
      <w:r w:rsidRPr="001A3D98">
        <w:rPr>
          <w:lang w:val="en-US"/>
        </w:rPr>
        <w:t>, addr</w:t>
      </w:r>
      <w:r w:rsidR="00ED727D" w:rsidRPr="001A3D98">
        <w:rPr>
          <w:lang w:val="en-US"/>
        </w:rPr>
        <w:t>e</w:t>
      </w:r>
      <w:r w:rsidRPr="001A3D98">
        <w:rPr>
          <w:lang w:val="en-US"/>
        </w:rPr>
        <w:t>ssed to MSF-CH</w:t>
      </w:r>
      <w:r w:rsidR="00A86A6D" w:rsidRPr="001A3D98">
        <w:rPr>
          <w:lang w:val="en-US"/>
        </w:rPr>
        <w:t>, Sanaa Office</w:t>
      </w:r>
      <w:r w:rsidRPr="001A3D98">
        <w:rPr>
          <w:lang w:val="en-US"/>
        </w:rPr>
        <w:t xml:space="preserve">. To ensure that it is not opened prior to the </w:t>
      </w:r>
      <w:r w:rsidR="00731A0A" w:rsidRPr="001A3D98">
        <w:rPr>
          <w:lang w:val="en-US"/>
        </w:rPr>
        <w:t xml:space="preserve">bid </w:t>
      </w:r>
      <w:r w:rsidRPr="001A3D98">
        <w:rPr>
          <w:lang w:val="en-US"/>
        </w:rPr>
        <w:t xml:space="preserve">opening, the label “Do not open, calls for tender document” must be </w:t>
      </w:r>
      <w:r w:rsidR="00ED727D" w:rsidRPr="001A3D98">
        <w:rPr>
          <w:lang w:val="en-US"/>
        </w:rPr>
        <w:t xml:space="preserve">very </w:t>
      </w:r>
      <w:r w:rsidR="007962D8" w:rsidRPr="001A3D98">
        <w:rPr>
          <w:lang w:val="en-US"/>
        </w:rPr>
        <w:t xml:space="preserve">clearly and </w:t>
      </w:r>
      <w:r w:rsidR="00ED727D" w:rsidRPr="001A3D98">
        <w:rPr>
          <w:lang w:val="en-US"/>
        </w:rPr>
        <w:t xml:space="preserve">legibly </w:t>
      </w:r>
      <w:r w:rsidRPr="001A3D98">
        <w:rPr>
          <w:lang w:val="en-US"/>
        </w:rPr>
        <w:t xml:space="preserve">written on the envelope. </w:t>
      </w:r>
    </w:p>
    <w:p w14:paraId="3C8B1A62" w14:textId="4C62EB44" w:rsidR="00B7610D" w:rsidRPr="001A3D98" w:rsidRDefault="007962D8" w:rsidP="002B740A">
      <w:pPr>
        <w:pStyle w:val="Heading3"/>
        <w:spacing w:after="60"/>
        <w:ind w:left="851" w:hanging="491"/>
        <w:rPr>
          <w:u w:val="single"/>
          <w:lang w:val="en-US"/>
        </w:rPr>
      </w:pPr>
      <w:r w:rsidRPr="001A3D98">
        <w:rPr>
          <w:u w:val="single"/>
          <w:lang w:val="en-US"/>
        </w:rPr>
        <w:t xml:space="preserve">The tender will be considered unacceptable if the envelope is not completely sealed, and the bidder will be immediately eliminated. </w:t>
      </w:r>
    </w:p>
    <w:p w14:paraId="64FF69B3" w14:textId="77777777" w:rsidR="00A86A6D" w:rsidRPr="001A3D98" w:rsidRDefault="00A86A6D" w:rsidP="00A86A6D">
      <w:pPr>
        <w:rPr>
          <w:lang w:val="en-US"/>
        </w:rPr>
      </w:pPr>
    </w:p>
    <w:p w14:paraId="3C8B1A63" w14:textId="27D0D167" w:rsidR="00C0571D" w:rsidRPr="001A3D98" w:rsidRDefault="007962D8" w:rsidP="00714403">
      <w:pPr>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At risk of refusal, the envelope must be sealed and bear no indication as to the </w:t>
      </w:r>
      <w:r w:rsidR="00FF101F" w:rsidRPr="001A3D98">
        <w:rPr>
          <w:rFonts w:ascii="Arial Narrow" w:hAnsi="Arial Narrow" w:cs="Arial"/>
          <w:color w:val="000000" w:themeColor="text1"/>
          <w:sz w:val="22"/>
          <w:szCs w:val="22"/>
          <w:lang w:val="en-US"/>
        </w:rPr>
        <w:t>identity</w:t>
      </w:r>
      <w:r w:rsidRPr="001A3D98">
        <w:rPr>
          <w:rFonts w:ascii="Arial Narrow" w:hAnsi="Arial Narrow" w:cs="Arial"/>
          <w:color w:val="000000" w:themeColor="text1"/>
          <w:sz w:val="22"/>
          <w:szCs w:val="22"/>
          <w:lang w:val="en-US"/>
        </w:rPr>
        <w:t xml:space="preserve"> of the bidder. </w:t>
      </w:r>
    </w:p>
    <w:p w14:paraId="3C8B1A65" w14:textId="7FAC6790" w:rsidR="00C0571D" w:rsidRPr="001A3D98" w:rsidRDefault="007962D8" w:rsidP="00EF41F1">
      <w:pPr>
        <w:pStyle w:val="Heading1"/>
        <w:rPr>
          <w:lang w:val="en-US"/>
        </w:rPr>
      </w:pPr>
      <w:bookmarkStart w:id="12" w:name="_Toc465417052"/>
      <w:r w:rsidRPr="001A3D98">
        <w:rPr>
          <w:lang w:val="en-US"/>
        </w:rPr>
        <w:t>Tenders after the deadline</w:t>
      </w:r>
      <w:bookmarkEnd w:id="12"/>
    </w:p>
    <w:p w14:paraId="3C8B1A66" w14:textId="29893E02" w:rsidR="00C0571D" w:rsidRPr="001A3D98" w:rsidRDefault="007962D8" w:rsidP="009D2784">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A</w:t>
      </w:r>
      <w:r w:rsidRPr="001A3D98">
        <w:rPr>
          <w:rFonts w:ascii="Arial Narrow" w:hAnsi="Arial Narrow" w:cs="Arial"/>
          <w:color w:val="000000" w:themeColor="text1"/>
          <w:sz w:val="22"/>
          <w:szCs w:val="22"/>
          <w:u w:val="single"/>
          <w:lang w:val="en-US"/>
        </w:rPr>
        <w:t xml:space="preserve">ny bid received after the submission deadline will be refused without being opened whatever the reason for the delay. </w:t>
      </w:r>
    </w:p>
    <w:p w14:paraId="3C8B1A68" w14:textId="0F43DFD5" w:rsidR="00C0571D" w:rsidRPr="001A3D98" w:rsidRDefault="007962D8" w:rsidP="00EF41F1">
      <w:pPr>
        <w:pStyle w:val="Heading1"/>
        <w:rPr>
          <w:lang w:val="en-US"/>
        </w:rPr>
      </w:pPr>
      <w:bookmarkStart w:id="13" w:name="_Toc465417053"/>
      <w:r w:rsidRPr="001A3D98">
        <w:rPr>
          <w:lang w:val="en-US"/>
        </w:rPr>
        <w:t>Change and withdrawal of tenders</w:t>
      </w:r>
      <w:bookmarkEnd w:id="13"/>
    </w:p>
    <w:p w14:paraId="3C8B1A69" w14:textId="1564B039" w:rsidR="00C0571D" w:rsidRPr="001A3D98" w:rsidRDefault="007962D8" w:rsidP="00D5490A">
      <w:pPr>
        <w:pStyle w:val="Heading3"/>
        <w:spacing w:after="60"/>
        <w:ind w:left="851" w:hanging="491"/>
        <w:contextualSpacing w:val="0"/>
        <w:rPr>
          <w:lang w:val="en-US"/>
        </w:rPr>
      </w:pPr>
      <w:r w:rsidRPr="001A3D98">
        <w:rPr>
          <w:lang w:val="en-US"/>
        </w:rPr>
        <w:t xml:space="preserve">The bidder may change or withdraw their tender after submitting it on the condition that the written notification of the </w:t>
      </w:r>
      <w:r w:rsidRPr="001A3D98">
        <w:rPr>
          <w:lang w:val="en-US"/>
        </w:rPr>
        <w:lastRenderedPageBreak/>
        <w:t xml:space="preserve">change or withdrawal be received by MSF-CH before the statutory deadline for submitting tenders. </w:t>
      </w:r>
    </w:p>
    <w:p w14:paraId="3C8B1A6A" w14:textId="6FAF2C0A" w:rsidR="00C0571D" w:rsidRPr="001A3D98" w:rsidRDefault="00C80AAF" w:rsidP="00D5490A">
      <w:pPr>
        <w:pStyle w:val="Heading3"/>
        <w:spacing w:after="60"/>
        <w:ind w:left="851" w:hanging="491"/>
        <w:contextualSpacing w:val="0"/>
        <w:rPr>
          <w:lang w:val="en-US"/>
        </w:rPr>
      </w:pPr>
      <w:r w:rsidRPr="001A3D98">
        <w:rPr>
          <w:lang w:val="en-US"/>
        </w:rPr>
        <w:t xml:space="preserve">No tender may be changed after the deadline set for submitting tenders. </w:t>
      </w:r>
    </w:p>
    <w:p w14:paraId="3C8B1A6C" w14:textId="6D8A3B7C" w:rsidR="00C0571D" w:rsidRPr="001A3D98" w:rsidRDefault="00C80AAF" w:rsidP="00EF41F1">
      <w:pPr>
        <w:pStyle w:val="Heading1"/>
        <w:rPr>
          <w:lang w:val="en-US"/>
        </w:rPr>
      </w:pPr>
      <w:bookmarkStart w:id="14" w:name="_Toc465417056"/>
      <w:r w:rsidRPr="001A3D98">
        <w:rPr>
          <w:lang w:val="en-US"/>
        </w:rPr>
        <w:t>Opening the envelopes</w:t>
      </w:r>
      <w:bookmarkEnd w:id="14"/>
    </w:p>
    <w:p w14:paraId="3C8B1A6D" w14:textId="2EC5D7B5" w:rsidR="00C0571D" w:rsidRPr="001A3D98" w:rsidRDefault="00194739" w:rsidP="00D5490A">
      <w:pPr>
        <w:pStyle w:val="Heading3"/>
        <w:spacing w:after="60"/>
        <w:ind w:left="851" w:hanging="491"/>
        <w:contextualSpacing w:val="0"/>
        <w:rPr>
          <w:lang w:val="en-US"/>
        </w:rPr>
      </w:pPr>
      <w:r w:rsidRPr="001A3D98">
        <w:rPr>
          <w:lang w:val="en-US"/>
        </w:rPr>
        <w:t>The envelopes will be opened in the pre</w:t>
      </w:r>
      <w:r w:rsidR="00ED727D" w:rsidRPr="001A3D98">
        <w:rPr>
          <w:lang w:val="en-US"/>
        </w:rPr>
        <w:t>sence of MSF-CH</w:t>
      </w:r>
      <w:r w:rsidR="00F2673E" w:rsidRPr="001A3D98">
        <w:rPr>
          <w:lang w:val="en-US"/>
        </w:rPr>
        <w:t xml:space="preserve">, MOFA authorities and MoH </w:t>
      </w:r>
      <w:r w:rsidR="005F0C89" w:rsidRPr="001A3D98">
        <w:rPr>
          <w:lang w:val="en-US"/>
        </w:rPr>
        <w:t>authorities</w:t>
      </w:r>
      <w:r w:rsidR="00ED727D" w:rsidRPr="001A3D98">
        <w:rPr>
          <w:lang w:val="en-US"/>
        </w:rPr>
        <w:t xml:space="preserve"> and the bidders’</w:t>
      </w:r>
      <w:r w:rsidRPr="001A3D98">
        <w:rPr>
          <w:lang w:val="en-US"/>
        </w:rPr>
        <w:t xml:space="preserve"> agents if they wish to attend. An attendance list will be attached to the </w:t>
      </w:r>
      <w:r w:rsidR="00E17CD7" w:rsidRPr="001A3D98">
        <w:rPr>
          <w:lang w:val="en-US"/>
        </w:rPr>
        <w:t xml:space="preserve">bid </w:t>
      </w:r>
      <w:proofErr w:type="gramStart"/>
      <w:r w:rsidRPr="001A3D98">
        <w:rPr>
          <w:lang w:val="en-US"/>
        </w:rPr>
        <w:t>opening’s</w:t>
      </w:r>
      <w:proofErr w:type="gramEnd"/>
      <w:r w:rsidRPr="001A3D98">
        <w:rPr>
          <w:lang w:val="en-US"/>
        </w:rPr>
        <w:t xml:space="preserve"> minutes. </w:t>
      </w:r>
    </w:p>
    <w:p w14:paraId="3C8B1A6E" w14:textId="67BC2EC7" w:rsidR="000F1F22" w:rsidRPr="001A3D98" w:rsidRDefault="00194739" w:rsidP="00D5490A">
      <w:pPr>
        <w:pStyle w:val="Heading3"/>
        <w:spacing w:after="60"/>
        <w:ind w:left="851" w:hanging="491"/>
        <w:contextualSpacing w:val="0"/>
        <w:rPr>
          <w:lang w:val="en-US"/>
        </w:rPr>
      </w:pPr>
      <w:r w:rsidRPr="001A3D98">
        <w:rPr>
          <w:lang w:val="en-US"/>
        </w:rPr>
        <w:t xml:space="preserve">At the </w:t>
      </w:r>
      <w:r w:rsidR="00E17CD7" w:rsidRPr="001A3D98">
        <w:rPr>
          <w:lang w:val="en-US"/>
        </w:rPr>
        <w:t>bid opening</w:t>
      </w:r>
      <w:r w:rsidRPr="001A3D98">
        <w:rPr>
          <w:lang w:val="en-US"/>
        </w:rPr>
        <w:t xml:space="preserve"> MSF-CH will announce bidders’ names, the </w:t>
      </w:r>
      <w:proofErr w:type="gramStart"/>
      <w:r w:rsidRPr="001A3D98">
        <w:rPr>
          <w:lang w:val="en-US"/>
        </w:rPr>
        <w:t>amounts</w:t>
      </w:r>
      <w:proofErr w:type="gramEnd"/>
      <w:r w:rsidRPr="001A3D98">
        <w:rPr>
          <w:lang w:val="en-US"/>
        </w:rPr>
        <w:t xml:space="preserve"> of the tende</w:t>
      </w:r>
      <w:r w:rsidR="00ED727D" w:rsidRPr="001A3D98">
        <w:rPr>
          <w:lang w:val="en-US"/>
        </w:rPr>
        <w:t>rs and all other information it</w:t>
      </w:r>
      <w:r w:rsidRPr="001A3D98">
        <w:rPr>
          <w:lang w:val="en-US"/>
        </w:rPr>
        <w:t xml:space="preserve"> considers appropriate. No tender will be refused at the </w:t>
      </w:r>
      <w:r w:rsidR="00E17CD7" w:rsidRPr="001A3D98">
        <w:rPr>
          <w:lang w:val="en-US"/>
        </w:rPr>
        <w:t xml:space="preserve">bid </w:t>
      </w:r>
      <w:r w:rsidRPr="001A3D98">
        <w:rPr>
          <w:lang w:val="en-US"/>
        </w:rPr>
        <w:t xml:space="preserve">opening </w:t>
      </w:r>
      <w:r w:rsidR="004F24B7" w:rsidRPr="001A3D98">
        <w:rPr>
          <w:lang w:val="en-US"/>
        </w:rPr>
        <w:t>except for</w:t>
      </w:r>
      <w:r w:rsidRPr="001A3D98">
        <w:rPr>
          <w:lang w:val="en-US"/>
        </w:rPr>
        <w:t xml:space="preserve"> tenders received after the deadline or envelopes which are </w:t>
      </w:r>
      <w:r w:rsidR="00D53D6A" w:rsidRPr="001A3D98">
        <w:rPr>
          <w:lang w:val="en-US"/>
        </w:rPr>
        <w:t>im</w:t>
      </w:r>
      <w:r w:rsidRPr="001A3D98">
        <w:rPr>
          <w:lang w:val="en-US"/>
        </w:rPr>
        <w:t xml:space="preserve">properly sealed. </w:t>
      </w:r>
    </w:p>
    <w:p w14:paraId="4C4CCCC8" w14:textId="42722FD6" w:rsidR="005E4152" w:rsidRPr="001A3D98" w:rsidRDefault="005E4152" w:rsidP="00D5490A">
      <w:pPr>
        <w:pStyle w:val="Heading3"/>
        <w:spacing w:after="60"/>
        <w:ind w:left="851" w:hanging="491"/>
        <w:contextualSpacing w:val="0"/>
        <w:rPr>
          <w:u w:val="single"/>
          <w:lang w:val="en-US"/>
        </w:rPr>
      </w:pPr>
      <w:r w:rsidRPr="001A3D98">
        <w:rPr>
          <w:lang w:val="en-US"/>
        </w:rPr>
        <w:t xml:space="preserve">The Opening </w:t>
      </w:r>
      <w:r w:rsidR="00EE2D00" w:rsidRPr="001A3D98">
        <w:rPr>
          <w:lang w:val="en-US"/>
        </w:rPr>
        <w:t xml:space="preserve">of the envelopes will be done </w:t>
      </w:r>
      <w:r w:rsidR="00260331">
        <w:rPr>
          <w:b/>
          <w:bCs/>
          <w:highlight w:val="yellow"/>
          <w:lang w:val="en-US"/>
        </w:rPr>
        <w:t>Tuesday</w:t>
      </w:r>
      <w:r w:rsidR="00E97B03" w:rsidRPr="00034689">
        <w:rPr>
          <w:b/>
          <w:bCs/>
          <w:highlight w:val="yellow"/>
          <w:lang w:val="en-US"/>
        </w:rPr>
        <w:t xml:space="preserve"> </w:t>
      </w:r>
      <w:r w:rsidR="00AB742A">
        <w:rPr>
          <w:b/>
          <w:bCs/>
          <w:highlight w:val="yellow"/>
          <w:lang w:val="en-US"/>
        </w:rPr>
        <w:t>0</w:t>
      </w:r>
      <w:r w:rsidR="00260331">
        <w:rPr>
          <w:b/>
          <w:bCs/>
          <w:highlight w:val="yellow"/>
          <w:lang w:val="en-US"/>
        </w:rPr>
        <w:t>9</w:t>
      </w:r>
      <w:r w:rsidR="009A3214">
        <w:rPr>
          <w:b/>
          <w:bCs/>
          <w:highlight w:val="yellow"/>
          <w:vertAlign w:val="superscript"/>
          <w:lang w:val="en-US"/>
        </w:rPr>
        <w:t>th</w:t>
      </w:r>
      <w:r w:rsidR="00811304" w:rsidRPr="00034689">
        <w:rPr>
          <w:b/>
          <w:bCs/>
          <w:highlight w:val="yellow"/>
          <w:lang w:val="en-US"/>
        </w:rPr>
        <w:t xml:space="preserve"> </w:t>
      </w:r>
      <w:r w:rsidR="00EE2D00" w:rsidRPr="00034689">
        <w:rPr>
          <w:b/>
          <w:bCs/>
          <w:highlight w:val="yellow"/>
          <w:lang w:val="en-US"/>
        </w:rPr>
        <w:t xml:space="preserve">of </w:t>
      </w:r>
      <w:r w:rsidR="009A3214">
        <w:rPr>
          <w:b/>
          <w:bCs/>
          <w:highlight w:val="yellow"/>
          <w:lang w:val="en-US"/>
        </w:rPr>
        <w:t>June</w:t>
      </w:r>
      <w:r w:rsidR="00EE2D00" w:rsidRPr="00034689">
        <w:rPr>
          <w:b/>
          <w:bCs/>
          <w:highlight w:val="yellow"/>
          <w:lang w:val="en-US"/>
        </w:rPr>
        <w:t xml:space="preserve"> 202</w:t>
      </w:r>
      <w:r w:rsidR="009A3214">
        <w:rPr>
          <w:b/>
          <w:bCs/>
          <w:highlight w:val="yellow"/>
          <w:lang w:val="en-US"/>
        </w:rPr>
        <w:t>6</w:t>
      </w:r>
      <w:r w:rsidR="00611DF1" w:rsidRPr="00034689">
        <w:rPr>
          <w:b/>
          <w:bCs/>
          <w:highlight w:val="yellow"/>
          <w:lang w:val="en-US"/>
        </w:rPr>
        <w:t xml:space="preserve"> at </w:t>
      </w:r>
      <w:r w:rsidR="009A3214">
        <w:rPr>
          <w:b/>
          <w:bCs/>
          <w:highlight w:val="yellow"/>
          <w:lang w:val="en-US"/>
        </w:rPr>
        <w:t>9:00</w:t>
      </w:r>
      <w:r w:rsidR="00611DF1" w:rsidRPr="00034689">
        <w:rPr>
          <w:b/>
          <w:bCs/>
          <w:highlight w:val="yellow"/>
          <w:lang w:val="en-US"/>
        </w:rPr>
        <w:t>am</w:t>
      </w:r>
      <w:r w:rsidR="00611DF1" w:rsidRPr="001A3D98">
        <w:rPr>
          <w:b/>
          <w:bCs/>
          <w:lang w:val="en-US"/>
        </w:rPr>
        <w:t xml:space="preserve">. </w:t>
      </w:r>
      <w:r w:rsidR="00611DF1" w:rsidRPr="001A3D98">
        <w:rPr>
          <w:u w:val="single"/>
          <w:lang w:val="en-US"/>
        </w:rPr>
        <w:t>Representative of the bidding company is expected to attend</w:t>
      </w:r>
    </w:p>
    <w:p w14:paraId="68C6F186" w14:textId="2B508D63" w:rsidR="00A86A6D" w:rsidRPr="001A3D98" w:rsidRDefault="00A86A6D" w:rsidP="00D5490A">
      <w:pPr>
        <w:pStyle w:val="Heading3"/>
        <w:spacing w:after="60"/>
        <w:ind w:left="851" w:hanging="491"/>
        <w:contextualSpacing w:val="0"/>
        <w:rPr>
          <w:lang w:val="en-US"/>
        </w:rPr>
      </w:pPr>
      <w:r w:rsidRPr="001A3D98">
        <w:rPr>
          <w:lang w:val="en-US"/>
        </w:rPr>
        <w:t xml:space="preserve">Each page of the original tenders will be </w:t>
      </w:r>
      <w:proofErr w:type="gramStart"/>
      <w:r w:rsidRPr="001A3D98">
        <w:rPr>
          <w:lang w:val="en-US"/>
        </w:rPr>
        <w:t>initialed</w:t>
      </w:r>
      <w:proofErr w:type="gramEnd"/>
      <w:r w:rsidRPr="001A3D98">
        <w:rPr>
          <w:lang w:val="en-US"/>
        </w:rPr>
        <w:t xml:space="preserve"> by the commission members.</w:t>
      </w:r>
    </w:p>
    <w:p w14:paraId="11C35117" w14:textId="77777777" w:rsidR="00A86A6D" w:rsidRPr="001A3D98" w:rsidRDefault="00A86A6D" w:rsidP="00A86A6D">
      <w:pPr>
        <w:rPr>
          <w:lang w:val="en-US"/>
        </w:rPr>
      </w:pPr>
    </w:p>
    <w:p w14:paraId="3C8B1A71" w14:textId="638C870E" w:rsidR="005F69DC" w:rsidRPr="001A3D98" w:rsidRDefault="00194739" w:rsidP="00EF41F1">
      <w:pPr>
        <w:pStyle w:val="Heading1"/>
        <w:rPr>
          <w:lang w:val="en-US"/>
        </w:rPr>
      </w:pPr>
      <w:bookmarkStart w:id="15" w:name="_Toc465417057"/>
      <w:r w:rsidRPr="001A3D98">
        <w:rPr>
          <w:lang w:val="en-US"/>
        </w:rPr>
        <w:t>The confidential nature of the procedure</w:t>
      </w:r>
      <w:bookmarkEnd w:id="15"/>
    </w:p>
    <w:p w14:paraId="402783A8" w14:textId="79A6098D" w:rsidR="00DF6F2F" w:rsidRPr="001A3D98" w:rsidRDefault="00194739" w:rsidP="00DF6F2F">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No information relating to the examination, clarification, appraisal or the comparison of the tenders and to the recommendations about awarding the contract can be divulged to the bidders or any other person not officially participating in this procedure prior to the announcement of awarding the contract.</w:t>
      </w:r>
    </w:p>
    <w:p w14:paraId="43FAA8B5" w14:textId="77777777" w:rsidR="00DF6F2F" w:rsidRPr="001A3D98" w:rsidRDefault="00DF6F2F" w:rsidP="00DF6F2F">
      <w:pPr>
        <w:jc w:val="both"/>
        <w:rPr>
          <w:rFonts w:ascii="Arial Narrow" w:hAnsi="Arial Narrow" w:cs="Arial"/>
          <w:color w:val="000000" w:themeColor="text1"/>
          <w:sz w:val="22"/>
          <w:szCs w:val="22"/>
          <w:lang w:val="en-US"/>
        </w:rPr>
      </w:pPr>
    </w:p>
    <w:p w14:paraId="3C8B1A73" w14:textId="12B3AF1A" w:rsidR="00C0571D" w:rsidRPr="001A3D98" w:rsidRDefault="00C8580E" w:rsidP="00714403">
      <w:pPr>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bCs/>
          <w:color w:val="000000" w:themeColor="text1"/>
          <w:sz w:val="22"/>
          <w:szCs w:val="22"/>
          <w:lang w:val="en-US"/>
        </w:rPr>
      </w:pPr>
      <w:r w:rsidRPr="001A3D98">
        <w:rPr>
          <w:rFonts w:ascii="Arial Narrow" w:hAnsi="Arial Narrow" w:cs="Arial"/>
          <w:b/>
          <w:bCs/>
          <w:color w:val="000000" w:themeColor="text1"/>
          <w:sz w:val="22"/>
          <w:szCs w:val="22"/>
          <w:lang w:val="en-US"/>
        </w:rPr>
        <w:t xml:space="preserve">Any attempt by a bidder to influence MSF-CH in its examination of the submissions or the decision to award will result in </w:t>
      </w:r>
      <w:r w:rsidR="004F24B7" w:rsidRPr="001A3D98">
        <w:rPr>
          <w:rFonts w:ascii="Arial Narrow" w:hAnsi="Arial Narrow" w:cs="Arial"/>
          <w:b/>
          <w:bCs/>
          <w:color w:val="000000" w:themeColor="text1"/>
          <w:sz w:val="22"/>
          <w:szCs w:val="22"/>
          <w:lang w:val="en-US"/>
        </w:rPr>
        <w:t>outright</w:t>
      </w:r>
      <w:r w:rsidRPr="001A3D98">
        <w:rPr>
          <w:rFonts w:ascii="Arial Narrow" w:hAnsi="Arial Narrow" w:cs="Arial"/>
          <w:b/>
          <w:bCs/>
          <w:color w:val="000000" w:themeColor="text1"/>
          <w:sz w:val="22"/>
          <w:szCs w:val="22"/>
          <w:lang w:val="en-US"/>
        </w:rPr>
        <w:t xml:space="preserve"> refusal of the tender. </w:t>
      </w:r>
    </w:p>
    <w:p w14:paraId="3C8B1A75" w14:textId="6624A289" w:rsidR="00C0571D" w:rsidRPr="001A3D98" w:rsidRDefault="00C8580E" w:rsidP="00EF41F1">
      <w:pPr>
        <w:pStyle w:val="Heading1"/>
        <w:rPr>
          <w:lang w:val="en-US"/>
        </w:rPr>
      </w:pPr>
      <w:bookmarkStart w:id="16" w:name="_Toc465417059"/>
      <w:r w:rsidRPr="001A3D98">
        <w:rPr>
          <w:lang w:val="en-US"/>
        </w:rPr>
        <w:t>Examination of the compliance of tenders</w:t>
      </w:r>
      <w:bookmarkEnd w:id="16"/>
    </w:p>
    <w:p w14:paraId="3C8B1A76" w14:textId="09BF1FE9" w:rsidR="00C0571D" w:rsidRPr="001A3D98" w:rsidRDefault="00FF5956" w:rsidP="00951805">
      <w:pPr>
        <w:pStyle w:val="Heading3"/>
        <w:numPr>
          <w:ilvl w:val="0"/>
          <w:numId w:val="0"/>
        </w:numPr>
        <w:rPr>
          <w:lang w:val="en-US"/>
        </w:rPr>
      </w:pPr>
      <w:r w:rsidRPr="001A3D98">
        <w:rPr>
          <w:lang w:val="en-US"/>
        </w:rPr>
        <w:t>Before appraising the tenders MSF-CH will check that each offer:</w:t>
      </w:r>
    </w:p>
    <w:p w14:paraId="3C8B1A77" w14:textId="1D634180" w:rsidR="00C0571D" w:rsidRPr="001A3D98"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has been duly signed and accompanied by the required documents </w:t>
      </w:r>
    </w:p>
    <w:p w14:paraId="3C8B1A78" w14:textId="5500DB68" w:rsidR="00C0571D" w:rsidRPr="001A3D98"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complies </w:t>
      </w:r>
      <w:r w:rsidR="00BC3A25" w:rsidRPr="001A3D98">
        <w:rPr>
          <w:rFonts w:ascii="Arial Narrow" w:hAnsi="Arial Narrow" w:cs="Arial"/>
          <w:color w:val="000000" w:themeColor="text1"/>
          <w:sz w:val="22"/>
          <w:szCs w:val="22"/>
          <w:lang w:val="en-US"/>
        </w:rPr>
        <w:t xml:space="preserve">in the main </w:t>
      </w:r>
      <w:r w:rsidRPr="001A3D98">
        <w:rPr>
          <w:rFonts w:ascii="Arial Narrow" w:hAnsi="Arial Narrow" w:cs="Arial"/>
          <w:color w:val="000000" w:themeColor="text1"/>
          <w:sz w:val="22"/>
          <w:szCs w:val="22"/>
          <w:lang w:val="en-US"/>
        </w:rPr>
        <w:t>with the conditions defined in the calls for tender documents</w:t>
      </w:r>
      <w:r w:rsidR="00C0571D" w:rsidRPr="001A3D98">
        <w:rPr>
          <w:rFonts w:ascii="Arial Narrow" w:hAnsi="Arial Narrow" w:cs="Arial"/>
          <w:color w:val="000000" w:themeColor="text1"/>
          <w:sz w:val="22"/>
          <w:szCs w:val="22"/>
          <w:lang w:val="en-US"/>
        </w:rPr>
        <w:t xml:space="preserve"> </w:t>
      </w:r>
    </w:p>
    <w:p w14:paraId="3C8B1A79" w14:textId="13EC9CAC" w:rsidR="00C0571D" w:rsidRPr="001A3D98"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provides all details and/or support documents that MSF-CH may require for determining its compliance</w:t>
      </w:r>
    </w:p>
    <w:p w14:paraId="3C8B1A7A" w14:textId="4CFE28D3" w:rsidR="00C0571D" w:rsidRPr="001A3D98" w:rsidRDefault="00C0571D" w:rsidP="00440FFB">
      <w:pPr>
        <w:jc w:val="both"/>
        <w:rPr>
          <w:rFonts w:ascii="Arial Narrow" w:hAnsi="Arial Narrow" w:cs="Arial"/>
          <w:color w:val="000000" w:themeColor="text1"/>
          <w:sz w:val="22"/>
          <w:szCs w:val="22"/>
          <w:lang w:val="en-US"/>
        </w:rPr>
      </w:pPr>
    </w:p>
    <w:p w14:paraId="3C8B1A7B" w14:textId="71FD438B" w:rsidR="00C0571D" w:rsidRPr="001A3D98" w:rsidRDefault="00FF5956" w:rsidP="00714403">
      <w:pPr>
        <w:numPr>
          <w:ilvl w:val="0"/>
          <w:numId w:val="4"/>
        </w:numPr>
        <w:pBdr>
          <w:top w:val="single" w:sz="4" w:space="1" w:color="auto"/>
          <w:left w:val="single" w:sz="4" w:space="5"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If a submission does not comply</w:t>
      </w:r>
      <w:r w:rsidR="00BC3A25" w:rsidRPr="001A3D98">
        <w:rPr>
          <w:rFonts w:ascii="Arial Narrow" w:hAnsi="Arial Narrow" w:cs="Arial"/>
          <w:color w:val="000000" w:themeColor="text1"/>
          <w:sz w:val="22"/>
          <w:szCs w:val="22"/>
          <w:lang w:val="en-US"/>
        </w:rPr>
        <w:t xml:space="preserve"> in the main</w:t>
      </w:r>
      <w:r w:rsidRPr="001A3D98">
        <w:rPr>
          <w:rFonts w:ascii="Arial Narrow" w:hAnsi="Arial Narrow" w:cs="Arial"/>
          <w:color w:val="000000" w:themeColor="text1"/>
          <w:sz w:val="22"/>
          <w:szCs w:val="22"/>
          <w:lang w:val="en-US"/>
        </w:rPr>
        <w:t xml:space="preserve">, it will be refused by MSF-CH. </w:t>
      </w:r>
    </w:p>
    <w:p w14:paraId="6B1B9637" w14:textId="6FFB8939" w:rsidR="008C3FE8" w:rsidRPr="001A3D98" w:rsidRDefault="00BC3A25" w:rsidP="008C3FE8">
      <w:pPr>
        <w:pStyle w:val="Heading1"/>
        <w:rPr>
          <w:lang w:val="en-US"/>
        </w:rPr>
      </w:pPr>
      <w:bookmarkStart w:id="17" w:name="_Toc46216734"/>
      <w:bookmarkStart w:id="18" w:name="_Toc46220902"/>
      <w:bookmarkStart w:id="19" w:name="_Toc465417060"/>
      <w:r w:rsidRPr="001A3D98">
        <w:rPr>
          <w:lang w:val="en-US"/>
        </w:rPr>
        <w:t>Clarifications concerning tenders</w:t>
      </w:r>
      <w:bookmarkEnd w:id="17"/>
      <w:bookmarkEnd w:id="18"/>
    </w:p>
    <w:p w14:paraId="1C5EB1B2" w14:textId="1A62B60D" w:rsidR="008C3FE8" w:rsidRPr="001A3D98" w:rsidRDefault="00BC3A25" w:rsidP="008C3FE8">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With a view to facilitating the examination, appraisal and comparison of tenders, MSF-CH is free to ask the bidder to clarify their tender. </w:t>
      </w:r>
    </w:p>
    <w:p w14:paraId="10B6F7F5" w14:textId="3F0BCFA0" w:rsidR="008C3FE8" w:rsidRPr="001A3D98" w:rsidRDefault="00BC3A25" w:rsidP="008C3FE8">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request for clarification will be made in writing or some other way decided upon by MSF-CH. The answer will be made in writing, and no change in price or substantial element of the tender will be requested, </w:t>
      </w:r>
      <w:r w:rsidR="004F24B7" w:rsidRPr="001A3D98">
        <w:rPr>
          <w:rFonts w:ascii="Arial Narrow" w:hAnsi="Arial Narrow" w:cs="Arial"/>
          <w:color w:val="000000" w:themeColor="text1"/>
          <w:sz w:val="22"/>
          <w:szCs w:val="22"/>
          <w:lang w:val="en-US"/>
        </w:rPr>
        <w:t>offered,</w:t>
      </w:r>
      <w:r w:rsidRPr="001A3D98">
        <w:rPr>
          <w:rFonts w:ascii="Arial Narrow" w:hAnsi="Arial Narrow" w:cs="Arial"/>
          <w:color w:val="000000" w:themeColor="text1"/>
          <w:sz w:val="22"/>
          <w:szCs w:val="22"/>
          <w:lang w:val="en-US"/>
        </w:rPr>
        <w:t xml:space="preserve"> or authorized. </w:t>
      </w:r>
    </w:p>
    <w:p w14:paraId="3C8B1A7D" w14:textId="725799F9" w:rsidR="00C0571D" w:rsidRPr="001A3D98" w:rsidRDefault="00BC3A25" w:rsidP="00EF41F1">
      <w:pPr>
        <w:pStyle w:val="Heading1"/>
        <w:rPr>
          <w:lang w:val="en-US"/>
        </w:rPr>
      </w:pPr>
      <w:r w:rsidRPr="001A3D98">
        <w:rPr>
          <w:lang w:val="en-US"/>
        </w:rPr>
        <w:t>Correcting mistakes</w:t>
      </w:r>
      <w:bookmarkEnd w:id="19"/>
    </w:p>
    <w:p w14:paraId="3D741BDC" w14:textId="16511810" w:rsidR="00951805" w:rsidRPr="001A3D98" w:rsidRDefault="006F1750" w:rsidP="00D5490A">
      <w:pPr>
        <w:pStyle w:val="Heading3"/>
        <w:tabs>
          <w:tab w:val="clear" w:pos="426"/>
          <w:tab w:val="left" w:pos="567"/>
        </w:tabs>
        <w:spacing w:after="60"/>
        <w:ind w:left="851" w:hanging="491"/>
        <w:contextualSpacing w:val="0"/>
        <w:rPr>
          <w:lang w:val="en-US"/>
        </w:rPr>
      </w:pPr>
      <w:r w:rsidRPr="001A3D98">
        <w:rPr>
          <w:lang w:val="en-US"/>
        </w:rPr>
        <w:t>MSF-CH</w:t>
      </w:r>
      <w:r w:rsidR="00907057" w:rsidRPr="001A3D98">
        <w:rPr>
          <w:lang w:val="en-US"/>
        </w:rPr>
        <w:t xml:space="preserve"> </w:t>
      </w:r>
      <w:r w:rsidR="00BC3A25" w:rsidRPr="001A3D98">
        <w:rPr>
          <w:lang w:val="en-US"/>
        </w:rPr>
        <w:t xml:space="preserve">will check the tenders acknowledged as compliant in the main in the calls for tender </w:t>
      </w:r>
      <w:r w:rsidR="00E17CD7" w:rsidRPr="001A3D98">
        <w:rPr>
          <w:lang w:val="en-US"/>
        </w:rPr>
        <w:t>portfolio</w:t>
      </w:r>
      <w:r w:rsidR="00BC3A25" w:rsidRPr="001A3D98">
        <w:rPr>
          <w:lang w:val="en-US"/>
        </w:rPr>
        <w:t xml:space="preserve"> </w:t>
      </w:r>
      <w:proofErr w:type="gramStart"/>
      <w:r w:rsidR="00BC3A25" w:rsidRPr="001A3D98">
        <w:rPr>
          <w:lang w:val="en-US"/>
        </w:rPr>
        <w:t>in order to</w:t>
      </w:r>
      <w:proofErr w:type="gramEnd"/>
      <w:r w:rsidR="00BC3A25" w:rsidRPr="001A3D98">
        <w:rPr>
          <w:lang w:val="en-US"/>
        </w:rPr>
        <w:t xml:space="preserve"> rectify any possible mistakes in calculation. MSF-CH will correct the mistakes in the following way: </w:t>
      </w:r>
    </w:p>
    <w:p w14:paraId="65F59E9D" w14:textId="370FDA58" w:rsidR="00951805" w:rsidRPr="001A3D98" w:rsidRDefault="00BC3A25" w:rsidP="00714403">
      <w:pPr>
        <w:pStyle w:val="ListParagraph"/>
        <w:numPr>
          <w:ilvl w:val="0"/>
          <w:numId w:val="9"/>
        </w:numPr>
        <w:spacing w:after="120"/>
        <w:ind w:left="709" w:hanging="425"/>
        <w:contextualSpacing w:val="0"/>
        <w:jc w:val="both"/>
        <w:rPr>
          <w:rFonts w:ascii="Arial Narrow" w:hAnsi="Arial Narrow" w:cs="Arial"/>
          <w:color w:val="000000" w:themeColor="text1"/>
          <w:sz w:val="22"/>
          <w:szCs w:val="22"/>
          <w:lang w:val="en-US"/>
        </w:rPr>
      </w:pPr>
      <w:proofErr w:type="gramStart"/>
      <w:r w:rsidRPr="001A3D98">
        <w:rPr>
          <w:rFonts w:ascii="Arial Narrow" w:hAnsi="Arial Narrow" w:cs="Arial"/>
          <w:color w:val="000000" w:themeColor="text1"/>
          <w:sz w:val="22"/>
          <w:szCs w:val="22"/>
          <w:lang w:val="en-US"/>
        </w:rPr>
        <w:t>when</w:t>
      </w:r>
      <w:proofErr w:type="gramEnd"/>
      <w:r w:rsidRPr="001A3D98">
        <w:rPr>
          <w:rFonts w:ascii="Arial Narrow" w:hAnsi="Arial Narrow" w:cs="Arial"/>
          <w:color w:val="000000" w:themeColor="text1"/>
          <w:sz w:val="22"/>
          <w:szCs w:val="22"/>
          <w:lang w:val="en-US"/>
        </w:rPr>
        <w:t xml:space="preserve"> there is a discrepancy between the numbered and lettered amounts, the lettered amount will be used</w:t>
      </w:r>
    </w:p>
    <w:p w14:paraId="23BF8A11" w14:textId="36147E00" w:rsidR="00951805" w:rsidRPr="001A3D98" w:rsidRDefault="00BC3A25" w:rsidP="00714403">
      <w:pPr>
        <w:pStyle w:val="ListParagraph"/>
        <w:numPr>
          <w:ilvl w:val="0"/>
          <w:numId w:val="9"/>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when there is an inconsistency between the unitary price and the total price</w:t>
      </w:r>
      <w:r w:rsidR="00C76D61" w:rsidRPr="001A3D98">
        <w:rPr>
          <w:rFonts w:ascii="Arial Narrow" w:hAnsi="Arial Narrow" w:cs="Arial"/>
          <w:color w:val="000000" w:themeColor="text1"/>
          <w:sz w:val="22"/>
          <w:szCs w:val="22"/>
          <w:lang w:val="en-US"/>
        </w:rPr>
        <w:t>,</w:t>
      </w:r>
      <w:r w:rsidRPr="001A3D98">
        <w:rPr>
          <w:rFonts w:ascii="Arial Narrow" w:hAnsi="Arial Narrow" w:cs="Arial"/>
          <w:color w:val="000000" w:themeColor="text1"/>
          <w:sz w:val="22"/>
          <w:szCs w:val="22"/>
          <w:lang w:val="en-US"/>
        </w:rPr>
        <w:t xml:space="preserve"> arrived at by multiplying the unitary price by the quantity, the unitary price quoted will be used, unless MSF-CH feels that it is due to an evident </w:t>
      </w:r>
      <w:r w:rsidR="00C76D61" w:rsidRPr="001A3D98">
        <w:rPr>
          <w:rFonts w:ascii="Arial Narrow" w:hAnsi="Arial Narrow" w:cs="Arial"/>
          <w:color w:val="000000" w:themeColor="text1"/>
          <w:sz w:val="22"/>
          <w:szCs w:val="22"/>
          <w:lang w:val="en-US"/>
        </w:rPr>
        <w:t xml:space="preserve">error of misplaced </w:t>
      </w:r>
      <w:r w:rsidR="00C76D61" w:rsidRPr="001A3D98">
        <w:rPr>
          <w:rFonts w:ascii="Arial Narrow" w:hAnsi="Arial Narrow" w:cs="Arial"/>
          <w:color w:val="000000" w:themeColor="text1"/>
          <w:sz w:val="22"/>
          <w:szCs w:val="22"/>
          <w:lang w:val="en-US"/>
        </w:rPr>
        <w:lastRenderedPageBreak/>
        <w:t>decimal points in the unitary price, in which case the total price as it has been submitted will be used, and the unitary price will be corrected</w:t>
      </w:r>
    </w:p>
    <w:p w14:paraId="246308ED" w14:textId="5528D893" w:rsidR="00951805" w:rsidRPr="001A3D98" w:rsidRDefault="00B41267" w:rsidP="00D5490A">
      <w:pPr>
        <w:pStyle w:val="Heading3"/>
        <w:tabs>
          <w:tab w:val="clear" w:pos="426"/>
          <w:tab w:val="left" w:pos="567"/>
        </w:tabs>
        <w:spacing w:after="60"/>
        <w:ind w:left="851" w:hanging="491"/>
        <w:contextualSpacing w:val="0"/>
        <w:rPr>
          <w:lang w:val="en-US"/>
        </w:rPr>
      </w:pPr>
      <w:r w:rsidRPr="001A3D98">
        <w:rPr>
          <w:lang w:val="en-US"/>
        </w:rPr>
        <w:t xml:space="preserve">The amount in the submission will be corrected by MSF-CH in compliance with the above-mentioned procedure for error correction and, with the agreement of the bidder, the said amount will be deemed to commit the bidder. </w:t>
      </w:r>
    </w:p>
    <w:p w14:paraId="22544599" w14:textId="7E20F56D" w:rsidR="00951805" w:rsidRPr="001A3D98" w:rsidRDefault="00B41267" w:rsidP="00714403">
      <w:pPr>
        <w:numPr>
          <w:ilvl w:val="0"/>
          <w:numId w:val="4"/>
        </w:numPr>
        <w:pBdr>
          <w:top w:val="single" w:sz="4" w:space="1" w:color="auto"/>
          <w:left w:val="single" w:sz="4" w:space="5"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Should the bidder not accept the correction done th</w:t>
      </w:r>
      <w:r w:rsidR="005C421E" w:rsidRPr="001A3D98">
        <w:rPr>
          <w:rFonts w:ascii="Arial Narrow" w:hAnsi="Arial Narrow" w:cs="Arial"/>
          <w:color w:val="000000" w:themeColor="text1"/>
          <w:sz w:val="22"/>
          <w:szCs w:val="22"/>
          <w:lang w:val="en-US"/>
        </w:rPr>
        <w:t>i</w:t>
      </w:r>
      <w:r w:rsidRPr="001A3D98">
        <w:rPr>
          <w:rFonts w:ascii="Arial Narrow" w:hAnsi="Arial Narrow" w:cs="Arial"/>
          <w:color w:val="000000" w:themeColor="text1"/>
          <w:sz w:val="22"/>
          <w:szCs w:val="22"/>
          <w:lang w:val="en-US"/>
        </w:rPr>
        <w:t>s</w:t>
      </w:r>
      <w:r w:rsidR="005C421E" w:rsidRPr="001A3D98">
        <w:rPr>
          <w:rFonts w:ascii="Arial Narrow" w:hAnsi="Arial Narrow" w:cs="Arial"/>
          <w:color w:val="000000" w:themeColor="text1"/>
          <w:sz w:val="22"/>
          <w:szCs w:val="22"/>
          <w:lang w:val="en-US"/>
        </w:rPr>
        <w:t xml:space="preserve"> way</w:t>
      </w:r>
      <w:r w:rsidRPr="001A3D98">
        <w:rPr>
          <w:rFonts w:ascii="Arial Narrow" w:hAnsi="Arial Narrow" w:cs="Arial"/>
          <w:color w:val="000000" w:themeColor="text1"/>
          <w:sz w:val="22"/>
          <w:szCs w:val="22"/>
          <w:lang w:val="en-US"/>
        </w:rPr>
        <w:t xml:space="preserve">, their tender will be refused. </w:t>
      </w:r>
    </w:p>
    <w:p w14:paraId="3C8B1A83" w14:textId="5693A4F6" w:rsidR="00C0571D" w:rsidRPr="001A3D98" w:rsidRDefault="00B41267" w:rsidP="00EF41F1">
      <w:pPr>
        <w:pStyle w:val="Heading1"/>
        <w:rPr>
          <w:lang w:val="en-US"/>
        </w:rPr>
      </w:pPr>
      <w:r w:rsidRPr="001A3D98">
        <w:rPr>
          <w:lang w:val="en-US"/>
        </w:rPr>
        <w:t>Abnormally low tenders</w:t>
      </w:r>
    </w:p>
    <w:p w14:paraId="3C8B1A84" w14:textId="034F613B" w:rsidR="00C0571D" w:rsidRPr="001A3D98" w:rsidRDefault="00B41267" w:rsidP="00C0571D">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tender-appraisal committee may refuse abnormally low tenders </w:t>
      </w:r>
      <w:r w:rsidR="00EE79E8" w:rsidRPr="001A3D98">
        <w:rPr>
          <w:rFonts w:ascii="Arial Narrow" w:hAnsi="Arial Narrow" w:cs="Arial"/>
          <w:color w:val="000000" w:themeColor="text1"/>
          <w:sz w:val="22"/>
          <w:szCs w:val="22"/>
          <w:lang w:val="en-US"/>
        </w:rPr>
        <w:t xml:space="preserve">on </w:t>
      </w:r>
      <w:r w:rsidRPr="001A3D98">
        <w:rPr>
          <w:rFonts w:ascii="Arial Narrow" w:hAnsi="Arial Narrow" w:cs="Arial"/>
          <w:color w:val="000000" w:themeColor="text1"/>
          <w:sz w:val="22"/>
          <w:szCs w:val="22"/>
          <w:lang w:val="en-US"/>
        </w:rPr>
        <w:t xml:space="preserve">the condition that the bidder </w:t>
      </w:r>
      <w:r w:rsidR="003A21DC" w:rsidRPr="001A3D98">
        <w:rPr>
          <w:rFonts w:ascii="Arial Narrow" w:hAnsi="Arial Narrow" w:cs="Arial"/>
          <w:color w:val="000000" w:themeColor="text1"/>
          <w:sz w:val="22"/>
          <w:szCs w:val="22"/>
          <w:lang w:val="en-US"/>
        </w:rPr>
        <w:t>has been</w:t>
      </w:r>
      <w:r w:rsidRPr="001A3D98">
        <w:rPr>
          <w:rFonts w:ascii="Arial Narrow" w:hAnsi="Arial Narrow" w:cs="Arial"/>
          <w:color w:val="000000" w:themeColor="text1"/>
          <w:sz w:val="22"/>
          <w:szCs w:val="22"/>
          <w:lang w:val="en-US"/>
        </w:rPr>
        <w:t xml:space="preserve"> invited to offer written supporting documents and that these documents </w:t>
      </w:r>
      <w:r w:rsidR="003A21DC" w:rsidRPr="001A3D98">
        <w:rPr>
          <w:rFonts w:ascii="Arial Narrow" w:hAnsi="Arial Narrow" w:cs="Arial"/>
          <w:color w:val="000000" w:themeColor="text1"/>
          <w:sz w:val="22"/>
          <w:szCs w:val="22"/>
          <w:lang w:val="en-US"/>
        </w:rPr>
        <w:t>have proved un</w:t>
      </w:r>
      <w:r w:rsidRPr="001A3D98">
        <w:rPr>
          <w:rFonts w:ascii="Arial Narrow" w:hAnsi="Arial Narrow" w:cs="Arial"/>
          <w:color w:val="000000" w:themeColor="text1"/>
          <w:sz w:val="22"/>
          <w:szCs w:val="22"/>
          <w:lang w:val="en-US"/>
        </w:rPr>
        <w:t>acceptable</w:t>
      </w:r>
      <w:r w:rsidR="00EE79E8" w:rsidRPr="001A3D98">
        <w:rPr>
          <w:rFonts w:ascii="Arial Narrow" w:hAnsi="Arial Narrow" w:cs="Arial"/>
          <w:color w:val="000000" w:themeColor="text1"/>
          <w:sz w:val="22"/>
          <w:szCs w:val="22"/>
          <w:lang w:val="en-US"/>
        </w:rPr>
        <w:t>.</w:t>
      </w:r>
    </w:p>
    <w:p w14:paraId="5541EC1E" w14:textId="520DD7CB" w:rsidR="00275248" w:rsidRPr="001A3D98" w:rsidRDefault="00EE79E8" w:rsidP="00275248">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term “abnormally low tenders” signifies a price lower than </w:t>
      </w:r>
      <w:r w:rsidR="00D4094B">
        <w:rPr>
          <w:rFonts w:ascii="Arial Narrow" w:hAnsi="Arial Narrow" w:cs="Arial"/>
          <w:color w:val="000000" w:themeColor="text1"/>
          <w:sz w:val="22"/>
          <w:szCs w:val="22"/>
          <w:lang w:val="en-US"/>
        </w:rPr>
        <w:t>fifteen</w:t>
      </w:r>
      <w:r w:rsidRPr="001A3D98">
        <w:rPr>
          <w:rFonts w:ascii="Arial Narrow" w:hAnsi="Arial Narrow" w:cs="Arial"/>
          <w:color w:val="000000" w:themeColor="text1"/>
          <w:sz w:val="22"/>
          <w:szCs w:val="22"/>
          <w:lang w:val="en-US"/>
        </w:rPr>
        <w:t xml:space="preserve"> percent (</w:t>
      </w:r>
      <w:r w:rsidR="00D4094B">
        <w:rPr>
          <w:rFonts w:ascii="Arial Narrow" w:hAnsi="Arial Narrow" w:cs="Arial"/>
          <w:color w:val="000000" w:themeColor="text1"/>
          <w:sz w:val="22"/>
          <w:szCs w:val="22"/>
          <w:lang w:val="en-US"/>
        </w:rPr>
        <w:t>15</w:t>
      </w:r>
      <w:r w:rsidRPr="001A3D98">
        <w:rPr>
          <w:rFonts w:ascii="Arial Narrow" w:hAnsi="Arial Narrow" w:cs="Arial"/>
          <w:color w:val="000000" w:themeColor="text1"/>
          <w:sz w:val="22"/>
          <w:szCs w:val="22"/>
          <w:lang w:val="en-US"/>
        </w:rPr>
        <w:t xml:space="preserve">%) </w:t>
      </w:r>
      <w:r w:rsidR="009D721E" w:rsidRPr="001A3D98">
        <w:rPr>
          <w:rFonts w:ascii="Arial Narrow" w:hAnsi="Arial Narrow" w:cs="Arial"/>
          <w:color w:val="000000" w:themeColor="text1"/>
          <w:sz w:val="22"/>
          <w:szCs w:val="22"/>
          <w:lang w:val="en-US"/>
        </w:rPr>
        <w:t>or more</w:t>
      </w:r>
      <w:r w:rsidRPr="001A3D98">
        <w:rPr>
          <w:rFonts w:ascii="Arial Narrow" w:hAnsi="Arial Narrow" w:cs="Arial"/>
          <w:color w:val="000000" w:themeColor="text1"/>
          <w:sz w:val="22"/>
          <w:szCs w:val="22"/>
          <w:lang w:val="en-US"/>
        </w:rPr>
        <w:t xml:space="preserve"> of the price estimated by MSF–CH</w:t>
      </w:r>
      <w:bookmarkStart w:id="20" w:name="_DV_M418"/>
      <w:bookmarkEnd w:id="20"/>
      <w:r w:rsidR="00275248" w:rsidRPr="001A3D98">
        <w:rPr>
          <w:rFonts w:ascii="Arial Narrow" w:hAnsi="Arial Narrow" w:cs="Arial"/>
          <w:color w:val="000000" w:themeColor="text1"/>
          <w:sz w:val="22"/>
          <w:szCs w:val="22"/>
          <w:lang w:val="en-US"/>
        </w:rPr>
        <w:t>.</w:t>
      </w:r>
    </w:p>
    <w:p w14:paraId="3C6B0FE7" w14:textId="17081B07" w:rsidR="00275248" w:rsidRPr="001A3D98" w:rsidRDefault="00EE79E8" w:rsidP="00275248">
      <w:pPr>
        <w:pStyle w:val="Heading1"/>
        <w:rPr>
          <w:lang w:val="en-US"/>
        </w:rPr>
      </w:pPr>
      <w:bookmarkStart w:id="21" w:name="_Toc465417065"/>
      <w:r w:rsidRPr="001A3D98">
        <w:rPr>
          <w:lang w:val="en-US"/>
        </w:rPr>
        <w:t>Awarding contracts</w:t>
      </w:r>
      <w:bookmarkEnd w:id="21"/>
    </w:p>
    <w:p w14:paraId="42EBDD0A" w14:textId="4B5EBC30" w:rsidR="008E1811" w:rsidRPr="001A3D98" w:rsidRDefault="006F1750" w:rsidP="008E1811">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MSF-CH </w:t>
      </w:r>
      <w:r w:rsidR="00EE79E8" w:rsidRPr="001A3D98">
        <w:rPr>
          <w:rFonts w:ascii="Arial Narrow" w:hAnsi="Arial Narrow" w:cs="Arial"/>
          <w:color w:val="000000" w:themeColor="text1"/>
          <w:sz w:val="22"/>
          <w:szCs w:val="22"/>
          <w:lang w:val="en-US"/>
        </w:rPr>
        <w:t xml:space="preserve">will award a contract </w:t>
      </w:r>
      <w:r w:rsidR="00915015" w:rsidRPr="001A3D98">
        <w:rPr>
          <w:rFonts w:ascii="Arial Narrow" w:hAnsi="Arial Narrow" w:cs="Arial"/>
          <w:color w:val="000000" w:themeColor="text1"/>
          <w:sz w:val="22"/>
          <w:szCs w:val="22"/>
          <w:lang w:val="en-US"/>
        </w:rPr>
        <w:t xml:space="preserve">to bidders </w:t>
      </w:r>
      <w:r w:rsidR="00EE79E8" w:rsidRPr="001A3D98">
        <w:rPr>
          <w:rFonts w:ascii="Arial Narrow" w:hAnsi="Arial Narrow" w:cs="Arial"/>
          <w:color w:val="000000" w:themeColor="text1"/>
          <w:sz w:val="22"/>
          <w:szCs w:val="22"/>
          <w:lang w:val="en-US"/>
        </w:rPr>
        <w:t xml:space="preserve">whose tender is recognized in compliance in the main to the calls for tender documents and </w:t>
      </w:r>
      <w:r w:rsidR="003A21DC" w:rsidRPr="001A3D98">
        <w:rPr>
          <w:rFonts w:ascii="Arial Narrow" w:hAnsi="Arial Narrow" w:cs="Arial"/>
          <w:color w:val="000000" w:themeColor="text1"/>
          <w:sz w:val="22"/>
          <w:szCs w:val="22"/>
          <w:lang w:val="en-US"/>
        </w:rPr>
        <w:t xml:space="preserve">has received the highest </w:t>
      </w:r>
      <w:r w:rsidR="000646F8" w:rsidRPr="001A3D98">
        <w:rPr>
          <w:rFonts w:ascii="Arial Narrow" w:hAnsi="Arial Narrow" w:cs="Arial"/>
          <w:color w:val="000000" w:themeColor="text1"/>
          <w:sz w:val="22"/>
          <w:szCs w:val="22"/>
          <w:lang w:val="en-US"/>
        </w:rPr>
        <w:t xml:space="preserve">marks </w:t>
      </w:r>
      <w:r w:rsidR="00915015" w:rsidRPr="001A3D98">
        <w:rPr>
          <w:rFonts w:ascii="Arial Narrow" w:hAnsi="Arial Narrow" w:cs="Arial"/>
          <w:color w:val="000000" w:themeColor="text1"/>
          <w:sz w:val="22"/>
          <w:szCs w:val="22"/>
          <w:lang w:val="en-US"/>
        </w:rPr>
        <w:t xml:space="preserve">according to the defined appraisal criteria. </w:t>
      </w:r>
    </w:p>
    <w:p w14:paraId="3C8B1A8A" w14:textId="349108A6" w:rsidR="00C0571D" w:rsidRPr="001A3D98" w:rsidRDefault="00915015" w:rsidP="00EF41F1">
      <w:pPr>
        <w:pStyle w:val="Heading1"/>
        <w:rPr>
          <w:lang w:val="en-US"/>
        </w:rPr>
      </w:pPr>
      <w:bookmarkStart w:id="22" w:name="_Toc465417067"/>
      <w:r w:rsidRPr="001A3D98">
        <w:rPr>
          <w:lang w:val="en-US"/>
        </w:rPr>
        <w:t>Notification of awarding a contract</w:t>
      </w:r>
      <w:bookmarkEnd w:id="22"/>
      <w:r w:rsidR="003D656D" w:rsidRPr="001A3D98">
        <w:rPr>
          <w:lang w:val="en-US"/>
        </w:rPr>
        <w:t xml:space="preserve"> </w:t>
      </w:r>
    </w:p>
    <w:p w14:paraId="3C8B1A8B" w14:textId="6A8030AE" w:rsidR="00C0571D" w:rsidRPr="001A3D98" w:rsidRDefault="003D656D" w:rsidP="00D152C9">
      <w:pPr>
        <w:jc w:val="both"/>
        <w:rPr>
          <w:rFonts w:ascii="Arial Narrow" w:hAnsi="Arial Narrow" w:cs="Arial"/>
          <w:color w:val="000000" w:themeColor="text1"/>
          <w:sz w:val="22"/>
          <w:szCs w:val="22"/>
          <w:lang w:val="en-US"/>
        </w:rPr>
      </w:pPr>
      <w:r w:rsidRPr="001A3D98">
        <w:rPr>
          <w:rFonts w:ascii="Arial Narrow" w:hAnsi="Arial Narrow"/>
          <w:sz w:val="22"/>
          <w:szCs w:val="22"/>
          <w:lang w:val="en-US"/>
        </w:rPr>
        <w:t xml:space="preserve">Prior to the expiration of the </w:t>
      </w:r>
      <w:r w:rsidR="00CD2CF7" w:rsidRPr="001A3D98">
        <w:rPr>
          <w:rFonts w:ascii="Arial Narrow" w:hAnsi="Arial Narrow"/>
          <w:sz w:val="22"/>
          <w:szCs w:val="22"/>
          <w:lang w:val="en-US"/>
        </w:rPr>
        <w:t xml:space="preserve">deadline for </w:t>
      </w:r>
      <w:r w:rsidRPr="001A3D98">
        <w:rPr>
          <w:rFonts w:ascii="Arial Narrow" w:hAnsi="Arial Narrow"/>
          <w:sz w:val="22"/>
          <w:szCs w:val="22"/>
          <w:lang w:val="en-US"/>
        </w:rPr>
        <w:t>tender</w:t>
      </w:r>
      <w:r w:rsidR="00CD2CF7" w:rsidRPr="001A3D98">
        <w:rPr>
          <w:rFonts w:ascii="Arial Narrow" w:hAnsi="Arial Narrow"/>
          <w:sz w:val="22"/>
          <w:szCs w:val="22"/>
          <w:lang w:val="en-US"/>
        </w:rPr>
        <w:t>s</w:t>
      </w:r>
      <w:r w:rsidRPr="001A3D98">
        <w:rPr>
          <w:rFonts w:ascii="Arial Narrow" w:hAnsi="Arial Narrow"/>
          <w:sz w:val="22"/>
          <w:szCs w:val="22"/>
          <w:lang w:val="en-US"/>
        </w:rPr>
        <w:t xml:space="preserve">, MSF-CH will </w:t>
      </w:r>
      <w:proofErr w:type="gramStart"/>
      <w:r w:rsidRPr="001A3D98">
        <w:rPr>
          <w:rFonts w:ascii="Arial Narrow" w:hAnsi="Arial Narrow"/>
          <w:sz w:val="22"/>
          <w:szCs w:val="22"/>
          <w:lang w:val="en-US"/>
        </w:rPr>
        <w:t>notify</w:t>
      </w:r>
      <w:proofErr w:type="gramEnd"/>
      <w:r w:rsidRPr="001A3D98">
        <w:rPr>
          <w:rFonts w:ascii="Arial Narrow" w:hAnsi="Arial Narrow"/>
          <w:sz w:val="22"/>
          <w:szCs w:val="22"/>
          <w:lang w:val="en-US"/>
        </w:rPr>
        <w:t xml:space="preserve"> </w:t>
      </w:r>
      <w:r w:rsidR="00CD2CF7" w:rsidRPr="001A3D98">
        <w:rPr>
          <w:rFonts w:ascii="Arial Narrow" w:hAnsi="Arial Narrow"/>
          <w:sz w:val="22"/>
          <w:szCs w:val="22"/>
          <w:lang w:val="en-US"/>
        </w:rPr>
        <w:t>in writing the award of contracts.</w:t>
      </w:r>
      <w:r w:rsidRPr="001A3D98">
        <w:rPr>
          <w:lang w:val="en-US"/>
        </w:rPr>
        <w:t xml:space="preserve"> </w:t>
      </w:r>
    </w:p>
    <w:p w14:paraId="3C8B1A8D" w14:textId="6F6B6B84" w:rsidR="00A42CF0" w:rsidRPr="001A3D98" w:rsidRDefault="00CD2CF7" w:rsidP="00D152C9">
      <w:pPr>
        <w:jc w:val="both"/>
        <w:rPr>
          <w:rFonts w:ascii="Arial Narrow" w:hAnsi="Arial Narrow" w:cs="Arial"/>
          <w:color w:val="000000" w:themeColor="text1"/>
          <w:sz w:val="22"/>
          <w:szCs w:val="22"/>
          <w:lang w:val="en-US"/>
        </w:rPr>
      </w:pPr>
      <w:bookmarkStart w:id="23" w:name="_Toc465417068"/>
      <w:r w:rsidRPr="001A3D98">
        <w:rPr>
          <w:rFonts w:ascii="Arial Narrow" w:hAnsi="Arial Narrow" w:cs="Arial"/>
          <w:color w:val="000000" w:themeColor="text1"/>
          <w:sz w:val="22"/>
          <w:szCs w:val="22"/>
          <w:lang w:val="en-US"/>
        </w:rPr>
        <w:t>At the same</w:t>
      </w:r>
      <w:r w:rsidR="000646F8" w:rsidRPr="001A3D98">
        <w:rPr>
          <w:rFonts w:ascii="Arial Narrow" w:hAnsi="Arial Narrow" w:cs="Arial"/>
          <w:color w:val="000000" w:themeColor="text1"/>
          <w:sz w:val="22"/>
          <w:szCs w:val="22"/>
          <w:lang w:val="en-US"/>
        </w:rPr>
        <w:t xml:space="preserve"> </w:t>
      </w:r>
      <w:r w:rsidRPr="001A3D98">
        <w:rPr>
          <w:rFonts w:ascii="Arial Narrow" w:hAnsi="Arial Narrow" w:cs="Arial"/>
          <w:color w:val="000000" w:themeColor="text1"/>
          <w:sz w:val="22"/>
          <w:szCs w:val="22"/>
          <w:lang w:val="en-US"/>
        </w:rPr>
        <w:t xml:space="preserve">time </w:t>
      </w:r>
      <w:r w:rsidR="006F1750" w:rsidRPr="001A3D98">
        <w:rPr>
          <w:rFonts w:ascii="Arial Narrow" w:hAnsi="Arial Narrow" w:cs="Arial"/>
          <w:color w:val="000000" w:themeColor="text1"/>
          <w:sz w:val="22"/>
          <w:szCs w:val="22"/>
          <w:lang w:val="en-US"/>
        </w:rPr>
        <w:t xml:space="preserve">MSF-CH </w:t>
      </w:r>
      <w:r w:rsidRPr="001A3D98">
        <w:rPr>
          <w:rFonts w:ascii="Arial Narrow" w:hAnsi="Arial Narrow" w:cs="Arial"/>
          <w:color w:val="000000" w:themeColor="text1"/>
          <w:sz w:val="22"/>
          <w:szCs w:val="22"/>
          <w:lang w:val="en-US"/>
        </w:rPr>
        <w:t xml:space="preserve">will inform the other unsuccessful bidders </w:t>
      </w:r>
      <w:r w:rsidR="000646F8" w:rsidRPr="001A3D98">
        <w:rPr>
          <w:rFonts w:ascii="Arial Narrow" w:hAnsi="Arial Narrow" w:cs="Arial"/>
          <w:color w:val="000000" w:themeColor="text1"/>
          <w:sz w:val="22"/>
          <w:szCs w:val="22"/>
          <w:lang w:val="en-US"/>
        </w:rPr>
        <w:t xml:space="preserve">as to </w:t>
      </w:r>
      <w:r w:rsidRPr="001A3D98">
        <w:rPr>
          <w:rFonts w:ascii="Arial Narrow" w:hAnsi="Arial Narrow" w:cs="Arial"/>
          <w:color w:val="000000" w:themeColor="text1"/>
          <w:sz w:val="22"/>
          <w:szCs w:val="22"/>
          <w:lang w:val="en-US"/>
        </w:rPr>
        <w:t xml:space="preserve">why their </w:t>
      </w:r>
      <w:r w:rsidR="000646F8" w:rsidRPr="001A3D98">
        <w:rPr>
          <w:rFonts w:ascii="Arial Narrow" w:hAnsi="Arial Narrow" w:cs="Arial"/>
          <w:color w:val="000000" w:themeColor="text1"/>
          <w:sz w:val="22"/>
          <w:szCs w:val="22"/>
          <w:lang w:val="en-US"/>
        </w:rPr>
        <w:t>tenders</w:t>
      </w:r>
      <w:r w:rsidRPr="001A3D98">
        <w:rPr>
          <w:rFonts w:ascii="Arial Narrow" w:hAnsi="Arial Narrow" w:cs="Arial"/>
          <w:color w:val="000000" w:themeColor="text1"/>
          <w:sz w:val="22"/>
          <w:szCs w:val="22"/>
          <w:lang w:val="en-US"/>
        </w:rPr>
        <w:t xml:space="preserve"> have been refused. It is their right to request </w:t>
      </w:r>
      <w:proofErr w:type="gramStart"/>
      <w:r w:rsidRPr="001A3D98">
        <w:rPr>
          <w:rFonts w:ascii="Arial Narrow" w:hAnsi="Arial Narrow" w:cs="Arial"/>
          <w:color w:val="000000" w:themeColor="text1"/>
          <w:sz w:val="22"/>
          <w:szCs w:val="22"/>
          <w:lang w:val="en-US"/>
        </w:rPr>
        <w:t>justifications</w:t>
      </w:r>
      <w:proofErr w:type="gramEnd"/>
      <w:r w:rsidR="000646F8" w:rsidRPr="001A3D98">
        <w:rPr>
          <w:rFonts w:ascii="Arial Narrow" w:hAnsi="Arial Narrow" w:cs="Arial"/>
          <w:color w:val="000000" w:themeColor="text1"/>
          <w:sz w:val="22"/>
          <w:szCs w:val="22"/>
          <w:lang w:val="en-US"/>
        </w:rPr>
        <w:t xml:space="preserve">, then </w:t>
      </w:r>
      <w:r w:rsidRPr="001A3D98">
        <w:rPr>
          <w:rFonts w:ascii="Arial Narrow" w:hAnsi="Arial Narrow" w:cs="Arial"/>
          <w:color w:val="000000" w:themeColor="text1"/>
          <w:sz w:val="22"/>
          <w:szCs w:val="22"/>
          <w:lang w:val="en-US"/>
        </w:rPr>
        <w:t xml:space="preserve">appeal this decision. The appeal deadline is five (5) working days from the date of reception of the notification letter. </w:t>
      </w:r>
    </w:p>
    <w:p w14:paraId="3C8B1A8E" w14:textId="26F5F3E5" w:rsidR="00C0571D" w:rsidRPr="001A3D98" w:rsidRDefault="00CD2CF7" w:rsidP="00EF41F1">
      <w:pPr>
        <w:pStyle w:val="Heading1"/>
        <w:rPr>
          <w:lang w:val="en-US"/>
        </w:rPr>
      </w:pPr>
      <w:r w:rsidRPr="001A3D98">
        <w:rPr>
          <w:lang w:val="en-US"/>
        </w:rPr>
        <w:t>Contract signing</w:t>
      </w:r>
      <w:bookmarkEnd w:id="23"/>
    </w:p>
    <w:p w14:paraId="5C64ABB4" w14:textId="2B2F8D7D" w:rsidR="00D00ABA" w:rsidRPr="001A3D98" w:rsidRDefault="008335CE" w:rsidP="00D5490A">
      <w:pPr>
        <w:pStyle w:val="Heading3"/>
        <w:tabs>
          <w:tab w:val="clear" w:pos="426"/>
          <w:tab w:val="left" w:pos="567"/>
        </w:tabs>
        <w:spacing w:after="60"/>
        <w:ind w:left="851" w:hanging="491"/>
        <w:contextualSpacing w:val="0"/>
        <w:rPr>
          <w:lang w:val="en-US"/>
        </w:rPr>
      </w:pPr>
      <w:bookmarkStart w:id="24" w:name="_Toc465417071"/>
      <w:r w:rsidRPr="001A3D98">
        <w:rPr>
          <w:lang w:val="en-US"/>
        </w:rPr>
        <w:t xml:space="preserve">MSF-CH </w:t>
      </w:r>
      <w:r w:rsidR="009C2FBE" w:rsidRPr="001A3D98">
        <w:rPr>
          <w:lang w:val="en-US"/>
        </w:rPr>
        <w:t>will send the contract to the successful bidder. It will recapitulate all the provisions accepted by the</w:t>
      </w:r>
      <w:r w:rsidR="000646F8" w:rsidRPr="001A3D98">
        <w:rPr>
          <w:lang w:val="en-US"/>
        </w:rPr>
        <w:t xml:space="preserve"> </w:t>
      </w:r>
      <w:r w:rsidR="009C2FBE" w:rsidRPr="001A3D98">
        <w:rPr>
          <w:lang w:val="en-US"/>
        </w:rPr>
        <w:t xml:space="preserve">parties after expiration of the legal appeal deadline. </w:t>
      </w:r>
    </w:p>
    <w:p w14:paraId="1D1BF228" w14:textId="339D275B" w:rsidR="00D00ABA" w:rsidRPr="001A3D98" w:rsidRDefault="009C2FBE" w:rsidP="00D5490A">
      <w:pPr>
        <w:pStyle w:val="Heading3"/>
        <w:tabs>
          <w:tab w:val="clear" w:pos="426"/>
          <w:tab w:val="left" w:pos="567"/>
        </w:tabs>
        <w:spacing w:after="60"/>
        <w:ind w:left="851" w:hanging="491"/>
        <w:contextualSpacing w:val="0"/>
        <w:rPr>
          <w:lang w:val="en-US"/>
        </w:rPr>
      </w:pPr>
      <w:r w:rsidRPr="001A3D98">
        <w:rPr>
          <w:lang w:val="en-US"/>
        </w:rPr>
        <w:t>Within five (5)</w:t>
      </w:r>
      <w:r w:rsidR="00D95FFF" w:rsidRPr="001A3D98">
        <w:rPr>
          <w:lang w:val="en-US"/>
        </w:rPr>
        <w:t xml:space="preserve"> </w:t>
      </w:r>
      <w:r w:rsidRPr="001A3D98">
        <w:rPr>
          <w:lang w:val="en-US"/>
        </w:rPr>
        <w:t xml:space="preserve">working days following reception of the document, the successful bidder for the contract must sign it and send it back to MSF-CH. If this deadline is not met, the </w:t>
      </w:r>
      <w:r w:rsidR="000646F8" w:rsidRPr="001A3D98">
        <w:rPr>
          <w:lang w:val="en-US"/>
        </w:rPr>
        <w:t xml:space="preserve">awarded </w:t>
      </w:r>
      <w:r w:rsidRPr="001A3D98">
        <w:rPr>
          <w:lang w:val="en-US"/>
        </w:rPr>
        <w:t xml:space="preserve">contract will be withdrawn. </w:t>
      </w:r>
    </w:p>
    <w:p w14:paraId="3C8B1A91" w14:textId="611B8717" w:rsidR="00C0571D" w:rsidRPr="001A3D98" w:rsidRDefault="00C0571D" w:rsidP="00EF41F1">
      <w:pPr>
        <w:pStyle w:val="Heading1"/>
        <w:rPr>
          <w:lang w:val="en-US"/>
        </w:rPr>
      </w:pPr>
      <w:r w:rsidRPr="001A3D98">
        <w:rPr>
          <w:lang w:val="en-US"/>
        </w:rPr>
        <w:t xml:space="preserve">Corruption </w:t>
      </w:r>
      <w:r w:rsidR="009C2FBE" w:rsidRPr="001A3D98">
        <w:rPr>
          <w:lang w:val="en-US"/>
        </w:rPr>
        <w:t xml:space="preserve">or fraudulent </w:t>
      </w:r>
      <w:bookmarkEnd w:id="24"/>
      <w:r w:rsidR="009C2FBE" w:rsidRPr="001A3D98">
        <w:rPr>
          <w:lang w:val="en-US"/>
        </w:rPr>
        <w:t>practice</w:t>
      </w:r>
      <w:r w:rsidR="004C6F62" w:rsidRPr="001A3D98">
        <w:rPr>
          <w:lang w:val="en-US"/>
        </w:rPr>
        <w:t>s</w:t>
      </w:r>
    </w:p>
    <w:p w14:paraId="3C8B1A92" w14:textId="26B9D096" w:rsidR="00C0571D" w:rsidRPr="001A3D98" w:rsidRDefault="008335CE" w:rsidP="00D152C9">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MSF-CH </w:t>
      </w:r>
      <w:r w:rsidR="00AF277D" w:rsidRPr="001A3D98">
        <w:rPr>
          <w:rFonts w:ascii="Arial Narrow" w:hAnsi="Arial Narrow" w:cs="Arial"/>
          <w:color w:val="000000" w:themeColor="text1"/>
          <w:sz w:val="22"/>
          <w:szCs w:val="22"/>
          <w:lang w:val="en-US"/>
        </w:rPr>
        <w:t xml:space="preserve">will require the bidders to adhere to the </w:t>
      </w:r>
      <w:proofErr w:type="gramStart"/>
      <w:r w:rsidR="000646F8" w:rsidRPr="001A3D98">
        <w:rPr>
          <w:rFonts w:ascii="Arial Narrow" w:hAnsi="Arial Narrow" w:cs="Arial"/>
          <w:color w:val="000000" w:themeColor="text1"/>
          <w:sz w:val="22"/>
          <w:szCs w:val="22"/>
          <w:lang w:val="en-US"/>
        </w:rPr>
        <w:t>strictest</w:t>
      </w:r>
      <w:r w:rsidR="00AF277D" w:rsidRPr="001A3D98">
        <w:rPr>
          <w:rFonts w:ascii="Arial Narrow" w:hAnsi="Arial Narrow" w:cs="Arial"/>
          <w:color w:val="000000" w:themeColor="text1"/>
          <w:sz w:val="22"/>
          <w:szCs w:val="22"/>
          <w:lang w:val="en-US"/>
        </w:rPr>
        <w:t xml:space="preserve"> of</w:t>
      </w:r>
      <w:proofErr w:type="gramEnd"/>
      <w:r w:rsidR="00AF277D" w:rsidRPr="001A3D98">
        <w:rPr>
          <w:rFonts w:ascii="Arial Narrow" w:hAnsi="Arial Narrow" w:cs="Arial"/>
          <w:color w:val="000000" w:themeColor="text1"/>
          <w:sz w:val="22"/>
          <w:szCs w:val="22"/>
          <w:lang w:val="en-US"/>
        </w:rPr>
        <w:t xml:space="preserve"> professional ethical rules during the </w:t>
      </w:r>
      <w:r w:rsidR="000646F8" w:rsidRPr="001A3D98">
        <w:rPr>
          <w:rFonts w:ascii="Arial Narrow" w:hAnsi="Arial Narrow" w:cs="Arial"/>
          <w:color w:val="000000" w:themeColor="text1"/>
          <w:sz w:val="22"/>
          <w:szCs w:val="22"/>
          <w:lang w:val="en-US"/>
        </w:rPr>
        <w:t>signing</w:t>
      </w:r>
      <w:r w:rsidR="00AF277D" w:rsidRPr="001A3D98">
        <w:rPr>
          <w:rFonts w:ascii="Arial Narrow" w:hAnsi="Arial Narrow" w:cs="Arial"/>
          <w:color w:val="000000" w:themeColor="text1"/>
          <w:sz w:val="22"/>
          <w:szCs w:val="22"/>
          <w:lang w:val="en-US"/>
        </w:rPr>
        <w:t xml:space="preserve"> and executi</w:t>
      </w:r>
      <w:r w:rsidR="000646F8" w:rsidRPr="001A3D98">
        <w:rPr>
          <w:rFonts w:ascii="Arial Narrow" w:hAnsi="Arial Narrow" w:cs="Arial"/>
          <w:color w:val="000000" w:themeColor="text1"/>
          <w:sz w:val="22"/>
          <w:szCs w:val="22"/>
          <w:lang w:val="en-US"/>
        </w:rPr>
        <w:t xml:space="preserve">on of the contract and abide by </w:t>
      </w:r>
      <w:r w:rsidR="00AF277D" w:rsidRPr="001A3D98">
        <w:rPr>
          <w:rFonts w:ascii="Arial Narrow" w:hAnsi="Arial Narrow" w:cs="Arial"/>
          <w:color w:val="000000" w:themeColor="text1"/>
          <w:sz w:val="22"/>
          <w:szCs w:val="22"/>
          <w:lang w:val="en-US"/>
        </w:rPr>
        <w:t>the MSF Charter, which will be signed at the same time as</w:t>
      </w:r>
      <w:r w:rsidR="000646F8" w:rsidRPr="001A3D98">
        <w:rPr>
          <w:rFonts w:ascii="Arial Narrow" w:hAnsi="Arial Narrow" w:cs="Arial"/>
          <w:color w:val="000000" w:themeColor="text1"/>
          <w:sz w:val="22"/>
          <w:szCs w:val="22"/>
          <w:lang w:val="en-US"/>
        </w:rPr>
        <w:t xml:space="preserve"> the contract. By virtue of this</w:t>
      </w:r>
      <w:r w:rsidR="00AF277D" w:rsidRPr="001A3D98">
        <w:rPr>
          <w:rFonts w:ascii="Arial Narrow" w:hAnsi="Arial Narrow" w:cs="Arial"/>
          <w:color w:val="000000" w:themeColor="text1"/>
          <w:sz w:val="22"/>
          <w:szCs w:val="22"/>
          <w:lang w:val="en-US"/>
        </w:rPr>
        <w:t xml:space="preserve"> principle, MSF-CH understands the </w:t>
      </w:r>
      <w:r w:rsidR="000646F8" w:rsidRPr="001A3D98">
        <w:rPr>
          <w:rFonts w:ascii="Arial Narrow" w:hAnsi="Arial Narrow" w:cs="Arial"/>
          <w:color w:val="000000" w:themeColor="text1"/>
          <w:sz w:val="22"/>
          <w:szCs w:val="22"/>
          <w:lang w:val="en-US"/>
        </w:rPr>
        <w:t xml:space="preserve">statements </w:t>
      </w:r>
      <w:r w:rsidR="00AF277D" w:rsidRPr="001A3D98">
        <w:rPr>
          <w:rFonts w:ascii="Arial Narrow" w:hAnsi="Arial Narrow" w:cs="Arial"/>
          <w:color w:val="000000" w:themeColor="text1"/>
          <w:sz w:val="22"/>
          <w:szCs w:val="22"/>
          <w:lang w:val="en-US"/>
        </w:rPr>
        <w:t>below in the following manner:</w:t>
      </w:r>
    </w:p>
    <w:p w14:paraId="3C8B1A93" w14:textId="77777777" w:rsidR="007E6FF7" w:rsidRPr="001A3D98" w:rsidRDefault="007E6FF7" w:rsidP="00D152C9">
      <w:pPr>
        <w:jc w:val="both"/>
        <w:rPr>
          <w:rFonts w:ascii="Arial Narrow" w:hAnsi="Arial Narrow" w:cs="Arial"/>
          <w:color w:val="000000" w:themeColor="text1"/>
          <w:sz w:val="22"/>
          <w:szCs w:val="22"/>
          <w:lang w:val="en-US"/>
        </w:rPr>
      </w:pPr>
    </w:p>
    <w:p w14:paraId="344340F9" w14:textId="6EE8EFA6" w:rsidR="0008472C" w:rsidRPr="001A3D98" w:rsidRDefault="00AF277D" w:rsidP="00E91D94">
      <w:pPr>
        <w:pStyle w:val="ListParagraph"/>
        <w:numPr>
          <w:ilvl w:val="0"/>
          <w:numId w:val="22"/>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the fact of offering, giving, seeking or accepting any benefit whatsoever with a view to influencing the client’s or MSF-CH’s actions during the award and execution of the contract is deemed an act of “corruption”</w:t>
      </w:r>
      <w:r w:rsidR="00C0571D" w:rsidRPr="001A3D98">
        <w:rPr>
          <w:rFonts w:ascii="Arial Narrow" w:hAnsi="Arial Narrow" w:cs="Arial"/>
          <w:color w:val="000000" w:themeColor="text1"/>
          <w:sz w:val="22"/>
          <w:szCs w:val="22"/>
          <w:lang w:val="en-US"/>
        </w:rPr>
        <w:t xml:space="preserve"> </w:t>
      </w:r>
    </w:p>
    <w:p w14:paraId="3C8B1A96" w14:textId="0E82BA08" w:rsidR="00C0571D" w:rsidRPr="001A3D98" w:rsidRDefault="00AF277D" w:rsidP="00E91D94">
      <w:pPr>
        <w:pStyle w:val="ListParagraph"/>
        <w:numPr>
          <w:ilvl w:val="0"/>
          <w:numId w:val="22"/>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any act that distorts or misrepresents facts </w:t>
      </w:r>
      <w:proofErr w:type="gramStart"/>
      <w:r w:rsidRPr="001A3D98">
        <w:rPr>
          <w:rFonts w:ascii="Arial Narrow" w:hAnsi="Arial Narrow" w:cs="Arial"/>
          <w:color w:val="000000" w:themeColor="text1"/>
          <w:sz w:val="22"/>
          <w:szCs w:val="22"/>
          <w:lang w:val="en-US"/>
        </w:rPr>
        <w:t>so as to</w:t>
      </w:r>
      <w:proofErr w:type="gramEnd"/>
      <w:r w:rsidRPr="001A3D98">
        <w:rPr>
          <w:rFonts w:ascii="Arial Narrow" w:hAnsi="Arial Narrow" w:cs="Arial"/>
          <w:color w:val="000000" w:themeColor="text1"/>
          <w:sz w:val="22"/>
          <w:szCs w:val="22"/>
          <w:lang w:val="en-US"/>
        </w:rPr>
        <w:t xml:space="preserve"> influence the award or execution of a contract that is harmful to MSF-CH is deemed “fraudulent practice”</w:t>
      </w:r>
      <w:r w:rsidR="00C0571D" w:rsidRPr="001A3D98">
        <w:rPr>
          <w:rFonts w:ascii="Arial Narrow" w:hAnsi="Arial Narrow" w:cs="Arial"/>
          <w:color w:val="000000" w:themeColor="text1"/>
          <w:sz w:val="22"/>
          <w:szCs w:val="22"/>
          <w:lang w:val="en-US"/>
        </w:rPr>
        <w:t xml:space="preserve"> </w:t>
      </w:r>
    </w:p>
    <w:p w14:paraId="5BFEEB2D" w14:textId="08BC5303" w:rsidR="00275248" w:rsidRPr="001A3D98" w:rsidRDefault="00275248" w:rsidP="00275248">
      <w:pPr>
        <w:pStyle w:val="Heading1"/>
        <w:rPr>
          <w:lang w:val="en-US"/>
        </w:rPr>
      </w:pPr>
      <w:r w:rsidRPr="001A3D98">
        <w:rPr>
          <w:lang w:val="en-US"/>
        </w:rPr>
        <w:t>Ongoing Contracts with MSF CH</w:t>
      </w:r>
    </w:p>
    <w:p w14:paraId="134172FC" w14:textId="77777777" w:rsidR="002B1263" w:rsidRPr="001A3D98" w:rsidRDefault="002B1263" w:rsidP="002B1263">
      <w:pPr>
        <w:spacing w:after="120"/>
        <w:ind w:left="284"/>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In the interest of ensuring transparency and equal opportunity among all bidders, any </w:t>
      </w:r>
      <w:r w:rsidRPr="001A3D98">
        <w:rPr>
          <w:rFonts w:ascii="Arial Narrow" w:hAnsi="Arial Narrow" w:cs="Arial"/>
          <w:b/>
          <w:bCs/>
          <w:color w:val="000000" w:themeColor="text1"/>
          <w:sz w:val="22"/>
          <w:szCs w:val="22"/>
          <w:lang w:val="en-US"/>
        </w:rPr>
        <w:t>construction company currently holding an active construction contract with MSF-OCG</w:t>
      </w:r>
      <w:r w:rsidRPr="001A3D98">
        <w:rPr>
          <w:rFonts w:ascii="Arial Narrow" w:hAnsi="Arial Narrow" w:cs="Arial"/>
          <w:color w:val="000000" w:themeColor="text1"/>
          <w:sz w:val="22"/>
          <w:szCs w:val="22"/>
          <w:lang w:val="en-US"/>
        </w:rPr>
        <w:t xml:space="preserve"> valued at over USD 50,000 shall not be eligible to participate in this tender. We kindly request that such companies refrain from submitting bids </w:t>
      </w:r>
      <w:proofErr w:type="gramStart"/>
      <w:r w:rsidRPr="001A3D98">
        <w:rPr>
          <w:rFonts w:ascii="Arial Narrow" w:hAnsi="Arial Narrow" w:cs="Arial"/>
          <w:color w:val="000000" w:themeColor="text1"/>
          <w:sz w:val="22"/>
          <w:szCs w:val="22"/>
          <w:lang w:val="en-US"/>
        </w:rPr>
        <w:t>in</w:t>
      </w:r>
      <w:proofErr w:type="gramEnd"/>
      <w:r w:rsidRPr="001A3D98">
        <w:rPr>
          <w:rFonts w:ascii="Arial Narrow" w:hAnsi="Arial Narrow" w:cs="Arial"/>
          <w:color w:val="000000" w:themeColor="text1"/>
          <w:sz w:val="22"/>
          <w:szCs w:val="22"/>
          <w:lang w:val="en-US"/>
        </w:rPr>
        <w:t xml:space="preserve"> this opportunity. </w:t>
      </w:r>
    </w:p>
    <w:p w14:paraId="50E4E96A" w14:textId="77777777" w:rsidR="002B1263" w:rsidRPr="001A3D98" w:rsidRDefault="002B1263" w:rsidP="002B1263">
      <w:pPr>
        <w:spacing w:after="120"/>
        <w:ind w:left="284"/>
        <w:jc w:val="both"/>
        <w:rPr>
          <w:rFonts w:ascii="Arial Narrow" w:hAnsi="Arial Narrow" w:cs="Arial"/>
          <w:b/>
          <w:bCs/>
          <w:i/>
          <w:iCs/>
          <w:color w:val="000000" w:themeColor="text1"/>
          <w:lang w:val="en-US"/>
        </w:rPr>
      </w:pPr>
      <w:r w:rsidRPr="001A3D98">
        <w:rPr>
          <w:rFonts w:ascii="Arial Narrow" w:hAnsi="Arial Narrow" w:cs="Arial"/>
          <w:i/>
          <w:iCs/>
          <w:color w:val="000000" w:themeColor="text1"/>
          <w:sz w:val="22"/>
          <w:szCs w:val="22"/>
          <w:lang w:val="en-US"/>
        </w:rPr>
        <w:lastRenderedPageBreak/>
        <w:t xml:space="preserve">Note: For the purposes of this restriction, an "active construction contract" refers to ongoing </w:t>
      </w:r>
      <w:proofErr w:type="gramStart"/>
      <w:r w:rsidRPr="001A3D98">
        <w:rPr>
          <w:rFonts w:ascii="Arial Narrow" w:hAnsi="Arial Narrow" w:cs="Arial"/>
          <w:i/>
          <w:iCs/>
          <w:color w:val="000000" w:themeColor="text1"/>
          <w:sz w:val="22"/>
          <w:szCs w:val="22"/>
          <w:lang w:val="en-US"/>
        </w:rPr>
        <w:t>works</w:t>
      </w:r>
      <w:proofErr w:type="gramEnd"/>
      <w:r w:rsidRPr="001A3D98">
        <w:rPr>
          <w:rFonts w:ascii="Arial Narrow" w:hAnsi="Arial Narrow" w:cs="Arial"/>
          <w:i/>
          <w:iCs/>
          <w:color w:val="000000" w:themeColor="text1"/>
          <w:sz w:val="22"/>
          <w:szCs w:val="22"/>
          <w:lang w:val="en-US"/>
        </w:rPr>
        <w:t xml:space="preserve"> that </w:t>
      </w:r>
      <w:proofErr w:type="gramStart"/>
      <w:r w:rsidRPr="001A3D98">
        <w:rPr>
          <w:rFonts w:ascii="Arial Narrow" w:hAnsi="Arial Narrow" w:cs="Arial"/>
          <w:i/>
          <w:iCs/>
          <w:color w:val="000000" w:themeColor="text1"/>
          <w:sz w:val="22"/>
          <w:szCs w:val="22"/>
          <w:lang w:val="en-US"/>
        </w:rPr>
        <w:t>have</w:t>
      </w:r>
      <w:proofErr w:type="gramEnd"/>
      <w:r w:rsidRPr="001A3D98">
        <w:rPr>
          <w:rFonts w:ascii="Arial Narrow" w:hAnsi="Arial Narrow" w:cs="Arial"/>
          <w:i/>
          <w:iCs/>
          <w:color w:val="000000" w:themeColor="text1"/>
          <w:sz w:val="22"/>
          <w:szCs w:val="22"/>
          <w:lang w:val="en-US"/>
        </w:rPr>
        <w:t xml:space="preserve"> not yet been completed. Contracts that are in the liability or retention period are not considered active.</w:t>
      </w:r>
    </w:p>
    <w:p w14:paraId="6D6B541F" w14:textId="77777777" w:rsidR="00C604D4" w:rsidRPr="00D301DE" w:rsidRDefault="00DC3408" w:rsidP="00C604D4">
      <w:pPr>
        <w:pStyle w:val="NormalWeb"/>
        <w:spacing w:before="0" w:beforeAutospacing="0" w:after="0" w:afterAutospacing="0"/>
        <w:rPr>
          <w:lang w:val="en-US"/>
        </w:rPr>
      </w:pPr>
      <w:r w:rsidRPr="001A3D98">
        <w:rPr>
          <w:rFonts w:ascii="Arial Narrow" w:eastAsia="Times New Roman" w:hAnsi="Arial Narrow" w:cs="Arial"/>
          <w:color w:val="000000" w:themeColor="text1"/>
          <w:sz w:val="22"/>
          <w:szCs w:val="22"/>
          <w:lang w:val="en-US"/>
        </w:rPr>
        <w:t>For any question or inquiry and to coordinate a SITE VISIT, please send an email to below address:</w:t>
      </w:r>
      <w:r w:rsidRPr="001A3D98">
        <w:rPr>
          <w:rFonts w:ascii="Arial Narrow" w:eastAsia="Times New Roman" w:hAnsi="Arial Narrow" w:cs="Arial"/>
          <w:color w:val="000000" w:themeColor="text1"/>
          <w:sz w:val="22"/>
          <w:szCs w:val="22"/>
          <w:lang w:val="en-US"/>
        </w:rPr>
        <w:br/>
      </w:r>
      <w:hyperlink r:id="rId16" w:history="1">
        <w:r w:rsidR="00A51FC3" w:rsidRPr="001A3D98">
          <w:rPr>
            <w:rStyle w:val="Hyperlink"/>
            <w:rFonts w:ascii="Arial Narrow" w:hAnsi="Arial Narrow"/>
            <w:sz w:val="22"/>
            <w:szCs w:val="22"/>
            <w:lang w:val="en-US"/>
          </w:rPr>
          <w:t>MSFCH-kilo-ConstructionManager@geneva.msf.org</w:t>
        </w:r>
      </w:hyperlink>
      <w:r w:rsidRPr="001A3D98">
        <w:rPr>
          <w:rStyle w:val="Hyperlink"/>
          <w:rFonts w:ascii="Arial Narrow" w:hAnsi="Arial Narrow"/>
          <w:sz w:val="22"/>
          <w:szCs w:val="22"/>
          <w:lang w:val="en-US"/>
        </w:rPr>
        <w:br/>
      </w:r>
      <w:r w:rsidRPr="001A3D98">
        <w:rPr>
          <w:rFonts w:ascii="Arial Narrow" w:hAnsi="Arial Narrow"/>
          <w:sz w:val="22"/>
          <w:szCs w:val="22"/>
          <w:lang w:val="en-US"/>
        </w:rPr>
        <w:t>With copy to:</w:t>
      </w:r>
      <w:r w:rsidRPr="001A3D98">
        <w:rPr>
          <w:rFonts w:ascii="Arial Narrow" w:hAnsi="Arial Narrow"/>
          <w:sz w:val="22"/>
          <w:szCs w:val="22"/>
          <w:lang w:val="en-US"/>
        </w:rPr>
        <w:br/>
      </w:r>
      <w:hyperlink r:id="rId17" w:history="1">
        <w:r w:rsidR="00C604D4" w:rsidRPr="001A3D98">
          <w:rPr>
            <w:rStyle w:val="Hyperlink"/>
            <w:rFonts w:ascii="Arial Narrow" w:hAnsi="Arial Narrow"/>
            <w:sz w:val="22"/>
            <w:szCs w:val="22"/>
            <w:lang w:val="en-US"/>
          </w:rPr>
          <w:t>msfch-yemen-dlogco-construction@geneva.msf.org</w:t>
        </w:r>
      </w:hyperlink>
    </w:p>
    <w:p w14:paraId="3F686AE2" w14:textId="3BF3C9D7" w:rsidR="00DC3408" w:rsidRPr="00D301DE" w:rsidRDefault="00C604D4" w:rsidP="00C604D4">
      <w:pPr>
        <w:pStyle w:val="NormalWeb"/>
        <w:spacing w:before="0" w:beforeAutospacing="0" w:after="0" w:afterAutospacing="0"/>
        <w:rPr>
          <w:rFonts w:ascii="Arial Narrow" w:hAnsi="Arial Narrow"/>
          <w:sz w:val="22"/>
          <w:szCs w:val="22"/>
          <w:lang w:val="en-US"/>
        </w:rPr>
      </w:pPr>
      <w:hyperlink r:id="rId18" w:history="1">
        <w:r w:rsidRPr="00D301DE">
          <w:rPr>
            <w:rStyle w:val="Hyperlink"/>
            <w:rFonts w:ascii="Arial Narrow" w:hAnsi="Arial Narrow"/>
            <w:sz w:val="22"/>
            <w:szCs w:val="22"/>
            <w:lang w:val="en-US"/>
          </w:rPr>
          <w:t>msfch-Yemen-LogCo@geneva.msf.org</w:t>
        </w:r>
      </w:hyperlink>
      <w:r w:rsidR="00DC3408" w:rsidRPr="00D301DE">
        <w:rPr>
          <w:rFonts w:ascii="Arial Narrow" w:hAnsi="Arial Narrow"/>
          <w:sz w:val="22"/>
          <w:szCs w:val="22"/>
          <w:lang w:val="en-US"/>
        </w:rPr>
        <w:t xml:space="preserve"> </w:t>
      </w:r>
      <w:r w:rsidR="00DC3408" w:rsidRPr="00D301DE">
        <w:rPr>
          <w:rFonts w:ascii="Arial Narrow" w:hAnsi="Arial Narrow"/>
          <w:sz w:val="22"/>
          <w:szCs w:val="22"/>
          <w:lang w:val="en-US"/>
        </w:rPr>
        <w:br/>
      </w:r>
      <w:hyperlink r:id="rId19" w:history="1">
        <w:r w:rsidR="00A51FC3" w:rsidRPr="00D301DE">
          <w:rPr>
            <w:rStyle w:val="Hyperlink"/>
            <w:rFonts w:ascii="Arial Narrow" w:hAnsi="Arial Narrow"/>
            <w:sz w:val="22"/>
            <w:szCs w:val="22"/>
            <w:lang w:val="en-US"/>
          </w:rPr>
          <w:t>msfch-kilo-ltl@geneva.msf.org</w:t>
        </w:r>
      </w:hyperlink>
    </w:p>
    <w:p w14:paraId="1AC1D4A2" w14:textId="77777777" w:rsidR="00DC3408" w:rsidRPr="00D301DE" w:rsidRDefault="00DC3408" w:rsidP="00275248">
      <w:pPr>
        <w:rPr>
          <w:rFonts w:ascii="Arial Narrow" w:hAnsi="Arial Narrow"/>
          <w:lang w:val="en-US"/>
        </w:rPr>
      </w:pPr>
    </w:p>
    <w:p w14:paraId="3C8B1A97" w14:textId="77777777" w:rsidR="00810972" w:rsidRPr="00D301DE" w:rsidRDefault="00810972" w:rsidP="00D152C9">
      <w:pPr>
        <w:jc w:val="both"/>
        <w:rPr>
          <w:rFonts w:ascii="Arial Narrow" w:hAnsi="Arial Narrow" w:cs="Arial"/>
          <w:color w:val="000000" w:themeColor="text1"/>
          <w:sz w:val="22"/>
          <w:szCs w:val="22"/>
          <w:lang w:val="en-US"/>
        </w:rPr>
      </w:pPr>
    </w:p>
    <w:p w14:paraId="2A07226A" w14:textId="04BD4DC9" w:rsidR="002B6AAF" w:rsidRPr="001A3D98" w:rsidRDefault="008335CE">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MSF-CH</w:t>
      </w:r>
      <w:r w:rsidR="008B04F8" w:rsidRPr="001A3D98">
        <w:rPr>
          <w:rFonts w:ascii="Arial Narrow" w:hAnsi="Arial Narrow" w:cs="Arial"/>
          <w:color w:val="000000" w:themeColor="text1"/>
          <w:sz w:val="22"/>
          <w:szCs w:val="22"/>
          <w:lang w:val="en-US"/>
        </w:rPr>
        <w:t xml:space="preserve"> </w:t>
      </w:r>
      <w:r w:rsidR="00E46681" w:rsidRPr="001A3D98">
        <w:rPr>
          <w:rFonts w:ascii="Arial Narrow" w:hAnsi="Arial Narrow" w:cs="Arial"/>
          <w:color w:val="000000" w:themeColor="text1"/>
          <w:sz w:val="22"/>
          <w:szCs w:val="22"/>
          <w:lang w:val="en-US"/>
        </w:rPr>
        <w:t xml:space="preserve">will refuse any proposal </w:t>
      </w:r>
      <w:proofErr w:type="gramStart"/>
      <w:r w:rsidR="00E46681" w:rsidRPr="001A3D98">
        <w:rPr>
          <w:rFonts w:ascii="Arial Narrow" w:hAnsi="Arial Narrow" w:cs="Arial"/>
          <w:color w:val="000000" w:themeColor="text1"/>
          <w:sz w:val="22"/>
          <w:szCs w:val="22"/>
          <w:lang w:val="en-US"/>
        </w:rPr>
        <w:t>of award</w:t>
      </w:r>
      <w:proofErr w:type="gramEnd"/>
      <w:r w:rsidR="00E46681" w:rsidRPr="001A3D98">
        <w:rPr>
          <w:rFonts w:ascii="Arial Narrow" w:hAnsi="Arial Narrow" w:cs="Arial"/>
          <w:color w:val="000000" w:themeColor="text1"/>
          <w:sz w:val="22"/>
          <w:szCs w:val="22"/>
          <w:lang w:val="en-US"/>
        </w:rPr>
        <w:t xml:space="preserve"> if it is proved that</w:t>
      </w:r>
      <w:r w:rsidR="003345EA" w:rsidRPr="001A3D98">
        <w:rPr>
          <w:rFonts w:ascii="Arial Narrow" w:hAnsi="Arial Narrow" w:cs="Arial"/>
          <w:color w:val="000000" w:themeColor="text1"/>
          <w:sz w:val="22"/>
          <w:szCs w:val="22"/>
          <w:lang w:val="en-US"/>
        </w:rPr>
        <w:t>,</w:t>
      </w:r>
      <w:r w:rsidR="00E46681" w:rsidRPr="001A3D98">
        <w:rPr>
          <w:rFonts w:ascii="Arial Narrow" w:hAnsi="Arial Narrow" w:cs="Arial"/>
          <w:color w:val="000000" w:themeColor="text1"/>
          <w:sz w:val="22"/>
          <w:szCs w:val="22"/>
          <w:lang w:val="en-US"/>
        </w:rPr>
        <w:t xml:space="preserve"> </w:t>
      </w:r>
      <w:r w:rsidR="003345EA" w:rsidRPr="001A3D98">
        <w:rPr>
          <w:rFonts w:ascii="Arial Narrow" w:hAnsi="Arial Narrow" w:cs="Arial"/>
          <w:color w:val="000000" w:themeColor="text1"/>
          <w:sz w:val="22"/>
          <w:szCs w:val="22"/>
          <w:lang w:val="en-US"/>
        </w:rPr>
        <w:t xml:space="preserve">in the awarding of this contract, </w:t>
      </w:r>
      <w:r w:rsidR="00E46681" w:rsidRPr="001A3D98">
        <w:rPr>
          <w:rFonts w:ascii="Arial Narrow" w:hAnsi="Arial Narrow" w:cs="Arial"/>
          <w:color w:val="000000" w:themeColor="text1"/>
          <w:sz w:val="22"/>
          <w:szCs w:val="22"/>
          <w:lang w:val="en-US"/>
        </w:rPr>
        <w:t xml:space="preserve">the </w:t>
      </w:r>
      <w:r w:rsidR="00F972E1" w:rsidRPr="001A3D98">
        <w:rPr>
          <w:rFonts w:ascii="Arial Narrow" w:hAnsi="Arial Narrow" w:cs="Arial"/>
          <w:color w:val="000000" w:themeColor="text1"/>
          <w:sz w:val="22"/>
          <w:szCs w:val="22"/>
          <w:lang w:val="en-US"/>
        </w:rPr>
        <w:t>putative</w:t>
      </w:r>
      <w:r w:rsidR="00E46681" w:rsidRPr="001A3D98">
        <w:rPr>
          <w:rFonts w:ascii="Arial Narrow" w:hAnsi="Arial Narrow" w:cs="Arial"/>
          <w:color w:val="000000" w:themeColor="text1"/>
          <w:sz w:val="22"/>
          <w:szCs w:val="22"/>
          <w:lang w:val="en-US"/>
        </w:rPr>
        <w:t xml:space="preserve"> successful Bidder has engaged in acts of corruption or fraudulent practices. </w:t>
      </w:r>
      <w:bookmarkStart w:id="25" w:name="_DV_M625"/>
      <w:bookmarkEnd w:id="25"/>
    </w:p>
    <w:p w14:paraId="20134F86" w14:textId="77777777" w:rsidR="00E57310" w:rsidRPr="001A3D98" w:rsidRDefault="00E57310">
      <w:pPr>
        <w:jc w:val="both"/>
        <w:rPr>
          <w:rFonts w:ascii="Arial Narrow" w:hAnsi="Arial Narrow" w:cs="Arial"/>
          <w:color w:val="000000" w:themeColor="text1"/>
          <w:sz w:val="22"/>
          <w:szCs w:val="22"/>
          <w:lang w:val="en-US"/>
        </w:rPr>
      </w:pPr>
    </w:p>
    <w:p w14:paraId="679BAF76" w14:textId="231995EB" w:rsidR="00D5554A" w:rsidRPr="001A3D98" w:rsidRDefault="00E57310" w:rsidP="00D5554A">
      <w:pPr>
        <w:pStyle w:val="NoSpacing"/>
        <w:rPr>
          <w:rFonts w:ascii="Arial Narrow" w:hAnsi="Arial Narrow"/>
          <w:sz w:val="22"/>
          <w:szCs w:val="22"/>
          <w:lang w:val="en-US"/>
        </w:rPr>
      </w:pPr>
      <w:r w:rsidRPr="001A3D98">
        <w:rPr>
          <w:rFonts w:ascii="Arial Narrow" w:hAnsi="Arial Narrow"/>
          <w:b/>
          <w:sz w:val="22"/>
          <w:szCs w:val="22"/>
          <w:lang w:val="en-US"/>
        </w:rPr>
        <w:t>Inquirie</w:t>
      </w:r>
      <w:r w:rsidR="00476CD6" w:rsidRPr="001A3D98">
        <w:rPr>
          <w:rFonts w:ascii="Arial Narrow" w:hAnsi="Arial Narrow"/>
          <w:b/>
          <w:sz w:val="22"/>
          <w:szCs w:val="22"/>
          <w:lang w:val="en-US"/>
        </w:rPr>
        <w:t xml:space="preserve">s </w:t>
      </w:r>
      <w:r w:rsidRPr="001A3D98">
        <w:rPr>
          <w:rFonts w:ascii="Arial Narrow" w:hAnsi="Arial Narrow"/>
          <w:b/>
          <w:sz w:val="22"/>
          <w:szCs w:val="22"/>
          <w:lang w:val="en-US"/>
        </w:rPr>
        <w:t>Regarding</w:t>
      </w:r>
      <w:r w:rsidR="00476CD6" w:rsidRPr="001A3D98">
        <w:rPr>
          <w:rFonts w:ascii="Arial Narrow" w:hAnsi="Arial Narrow"/>
          <w:b/>
          <w:sz w:val="22"/>
          <w:szCs w:val="22"/>
          <w:lang w:val="en-US"/>
        </w:rPr>
        <w:t xml:space="preserve"> </w:t>
      </w:r>
      <w:r w:rsidRPr="001A3D98">
        <w:rPr>
          <w:rFonts w:ascii="Arial Narrow" w:hAnsi="Arial Narrow"/>
          <w:b/>
          <w:sz w:val="22"/>
          <w:szCs w:val="22"/>
          <w:lang w:val="en-US"/>
        </w:rPr>
        <w:t>Tender Results:</w:t>
      </w:r>
      <w:r w:rsidRPr="001A3D98">
        <w:rPr>
          <w:rFonts w:ascii="Arial Narrow" w:hAnsi="Arial Narrow"/>
          <w:b/>
          <w:sz w:val="22"/>
          <w:szCs w:val="22"/>
          <w:lang w:val="en-US"/>
        </w:rPr>
        <w:br/>
      </w:r>
      <w:r w:rsidR="00D5554A" w:rsidRPr="001A3D98">
        <w:rPr>
          <w:rFonts w:ascii="Arial Narrow" w:hAnsi="Arial Narrow"/>
          <w:sz w:val="22"/>
          <w:szCs w:val="22"/>
          <w:lang w:val="en-US"/>
        </w:rPr>
        <w:t>Bidders may submit written inquiries regarding the tender procedure or results within three (3) working days of the result notification. Inquiries must be sent to:</w:t>
      </w:r>
    </w:p>
    <w:p w14:paraId="4F2EEA17" w14:textId="77777777" w:rsidR="00915568" w:rsidRPr="001A3D98" w:rsidRDefault="00915568" w:rsidP="00915568">
      <w:pPr>
        <w:pStyle w:val="NoSpacing"/>
        <w:numPr>
          <w:ilvl w:val="0"/>
          <w:numId w:val="38"/>
        </w:numPr>
        <w:rPr>
          <w:rFonts w:ascii="Arial Narrow" w:hAnsi="Arial Narrow"/>
          <w:sz w:val="22"/>
          <w:szCs w:val="22"/>
          <w:lang w:val="en-US"/>
        </w:rPr>
      </w:pPr>
      <w:r w:rsidRPr="001A3D98">
        <w:rPr>
          <w:rFonts w:ascii="Arial Narrow" w:hAnsi="Arial Narrow"/>
          <w:b/>
          <w:bCs/>
          <w:sz w:val="22"/>
          <w:szCs w:val="22"/>
          <w:lang w:val="en-US"/>
        </w:rPr>
        <w:t>msfch-yemen-dlogco-construction@geneva.msf.org</w:t>
      </w:r>
    </w:p>
    <w:p w14:paraId="5AA72393" w14:textId="29C7E39E" w:rsidR="00D5554A" w:rsidRPr="001A3D98" w:rsidRDefault="00915568" w:rsidP="00D5554A">
      <w:pPr>
        <w:pStyle w:val="NoSpacing"/>
        <w:numPr>
          <w:ilvl w:val="0"/>
          <w:numId w:val="38"/>
        </w:numPr>
        <w:rPr>
          <w:rFonts w:ascii="Arial Narrow" w:hAnsi="Arial Narrow"/>
          <w:sz w:val="22"/>
          <w:szCs w:val="22"/>
          <w:lang w:val="en-US"/>
        </w:rPr>
      </w:pPr>
      <w:r>
        <w:rPr>
          <w:rFonts w:ascii="Arial Narrow" w:hAnsi="Arial Narrow"/>
          <w:b/>
          <w:bCs/>
          <w:sz w:val="22"/>
          <w:szCs w:val="22"/>
          <w:lang w:val="en-US"/>
        </w:rPr>
        <w:t>msfch</w:t>
      </w:r>
      <w:r w:rsidR="00D5554A" w:rsidRPr="001A3D98">
        <w:rPr>
          <w:rFonts w:ascii="Arial Narrow" w:hAnsi="Arial Narrow"/>
          <w:b/>
          <w:bCs/>
          <w:sz w:val="22"/>
          <w:szCs w:val="22"/>
          <w:lang w:val="en-US"/>
        </w:rPr>
        <w:t>-Yemen-LogCo@geneva.msf.org</w:t>
      </w:r>
    </w:p>
    <w:p w14:paraId="24F2F8A4" w14:textId="0C43E8DB" w:rsidR="00AC4FD4" w:rsidRPr="00C15F72" w:rsidRDefault="00D5554A" w:rsidP="00A83DAD">
      <w:pPr>
        <w:pStyle w:val="NoSpacing"/>
        <w:rPr>
          <w:rFonts w:ascii="Arial Narrow" w:hAnsi="Arial Narrow"/>
          <w:sz w:val="22"/>
          <w:szCs w:val="22"/>
          <w:lang w:val="en-US"/>
        </w:rPr>
      </w:pPr>
      <w:r w:rsidRPr="001A3D98">
        <w:rPr>
          <w:rFonts w:ascii="Arial Narrow" w:hAnsi="Arial Narrow"/>
          <w:sz w:val="22"/>
          <w:szCs w:val="22"/>
          <w:lang w:val="en-US"/>
        </w:rPr>
        <w:t>All inquiries will be reviewed internally. Please note that submitting an inquiry does not constitute grounds for appeal or reconsideration. MSF reserves full independence in selecting the contractor deemed most suitable, based on internal analysis and operational requirements.</w:t>
      </w:r>
    </w:p>
    <w:p w14:paraId="362D136F" w14:textId="5592136D" w:rsidR="00E57310" w:rsidRDefault="00E57310" w:rsidP="00476CD6">
      <w:pPr>
        <w:pStyle w:val="NoSpacing"/>
        <w:rPr>
          <w:rFonts w:ascii="Arial Narrow" w:hAnsi="Arial Narrow"/>
          <w:sz w:val="22"/>
          <w:szCs w:val="22"/>
          <w:lang w:val="en-US"/>
        </w:rPr>
      </w:pPr>
    </w:p>
    <w:p w14:paraId="2B3D57D3" w14:textId="77777777" w:rsidR="002F1B8F" w:rsidRDefault="002F1B8F" w:rsidP="00476CD6">
      <w:pPr>
        <w:pStyle w:val="NoSpacing"/>
        <w:rPr>
          <w:rFonts w:ascii="Arial Narrow" w:hAnsi="Arial Narrow"/>
          <w:sz w:val="22"/>
          <w:szCs w:val="22"/>
          <w:lang w:val="en-US"/>
        </w:rPr>
      </w:pPr>
    </w:p>
    <w:p w14:paraId="345155F0" w14:textId="77777777" w:rsidR="002F1B8F" w:rsidRDefault="002F1B8F" w:rsidP="00476CD6">
      <w:pPr>
        <w:pStyle w:val="NoSpacing"/>
        <w:rPr>
          <w:rFonts w:ascii="Arial Narrow" w:hAnsi="Arial Narrow"/>
          <w:sz w:val="22"/>
          <w:szCs w:val="22"/>
          <w:lang w:val="en-US"/>
        </w:rPr>
      </w:pPr>
    </w:p>
    <w:p w14:paraId="4202AF88" w14:textId="77777777" w:rsidR="002F1B8F" w:rsidRDefault="002F1B8F" w:rsidP="00476CD6">
      <w:pPr>
        <w:pStyle w:val="NoSpacing"/>
        <w:rPr>
          <w:rFonts w:ascii="Arial Narrow" w:hAnsi="Arial Narrow"/>
          <w:sz w:val="22"/>
          <w:szCs w:val="22"/>
          <w:lang w:val="en-US"/>
        </w:rPr>
      </w:pPr>
    </w:p>
    <w:p w14:paraId="432DF019" w14:textId="77777777" w:rsidR="002F1B8F" w:rsidRDefault="002F1B8F" w:rsidP="00476CD6">
      <w:pPr>
        <w:pStyle w:val="NoSpacing"/>
        <w:rPr>
          <w:rFonts w:ascii="Arial Narrow" w:hAnsi="Arial Narrow"/>
          <w:sz w:val="22"/>
          <w:szCs w:val="22"/>
          <w:lang w:val="en-US"/>
        </w:rPr>
      </w:pPr>
    </w:p>
    <w:p w14:paraId="1D6275EE" w14:textId="77777777" w:rsidR="002F1B8F" w:rsidRDefault="002F1B8F" w:rsidP="00476CD6">
      <w:pPr>
        <w:pStyle w:val="NoSpacing"/>
        <w:rPr>
          <w:rFonts w:ascii="Arial Narrow" w:hAnsi="Arial Narrow"/>
          <w:sz w:val="22"/>
          <w:szCs w:val="22"/>
          <w:lang w:val="en-US"/>
        </w:rPr>
      </w:pPr>
    </w:p>
    <w:p w14:paraId="3933985B" w14:textId="77777777" w:rsidR="002F1B8F" w:rsidRDefault="002F1B8F" w:rsidP="00476CD6">
      <w:pPr>
        <w:pStyle w:val="NoSpacing"/>
        <w:rPr>
          <w:rFonts w:ascii="Arial Narrow" w:hAnsi="Arial Narrow"/>
          <w:sz w:val="22"/>
          <w:szCs w:val="22"/>
          <w:lang w:val="en-US"/>
        </w:rPr>
      </w:pPr>
    </w:p>
    <w:p w14:paraId="4CA59992" w14:textId="77777777" w:rsidR="002F1B8F" w:rsidRDefault="002F1B8F" w:rsidP="00476CD6">
      <w:pPr>
        <w:pStyle w:val="NoSpacing"/>
        <w:rPr>
          <w:rFonts w:ascii="Arial Narrow" w:hAnsi="Arial Narrow"/>
          <w:sz w:val="22"/>
          <w:szCs w:val="22"/>
          <w:lang w:val="en-US"/>
        </w:rPr>
      </w:pPr>
    </w:p>
    <w:p w14:paraId="336E12EA" w14:textId="77777777" w:rsidR="002F1B8F" w:rsidRDefault="002F1B8F" w:rsidP="00476CD6">
      <w:pPr>
        <w:pStyle w:val="NoSpacing"/>
        <w:rPr>
          <w:rFonts w:ascii="Arial Narrow" w:hAnsi="Arial Narrow"/>
          <w:sz w:val="22"/>
          <w:szCs w:val="22"/>
          <w:lang w:val="en-US"/>
        </w:rPr>
      </w:pPr>
    </w:p>
    <w:p w14:paraId="29300FB7" w14:textId="77777777" w:rsidR="002F1B8F" w:rsidRDefault="002F1B8F" w:rsidP="00476CD6">
      <w:pPr>
        <w:pStyle w:val="NoSpacing"/>
        <w:rPr>
          <w:rFonts w:ascii="Arial Narrow" w:hAnsi="Arial Narrow"/>
          <w:sz w:val="22"/>
          <w:szCs w:val="22"/>
          <w:lang w:val="en-US"/>
        </w:rPr>
      </w:pPr>
    </w:p>
    <w:p w14:paraId="73A8AA95" w14:textId="77777777" w:rsidR="002F1B8F" w:rsidRDefault="002F1B8F" w:rsidP="00476CD6">
      <w:pPr>
        <w:pStyle w:val="NoSpacing"/>
        <w:rPr>
          <w:rFonts w:ascii="Arial Narrow" w:hAnsi="Arial Narrow"/>
          <w:sz w:val="22"/>
          <w:szCs w:val="22"/>
          <w:lang w:val="en-US"/>
        </w:rPr>
      </w:pPr>
    </w:p>
    <w:p w14:paraId="5E8AA151" w14:textId="77777777" w:rsidR="002F1B8F" w:rsidRDefault="002F1B8F" w:rsidP="00476CD6">
      <w:pPr>
        <w:pStyle w:val="NoSpacing"/>
        <w:rPr>
          <w:rFonts w:ascii="Arial Narrow" w:hAnsi="Arial Narrow"/>
          <w:sz w:val="22"/>
          <w:szCs w:val="22"/>
          <w:lang w:val="en-US"/>
        </w:rPr>
      </w:pPr>
    </w:p>
    <w:p w14:paraId="5D7C5CB5" w14:textId="77777777" w:rsidR="002F1B8F" w:rsidRDefault="002F1B8F" w:rsidP="00476CD6">
      <w:pPr>
        <w:pStyle w:val="NoSpacing"/>
        <w:rPr>
          <w:rFonts w:ascii="Arial Narrow" w:hAnsi="Arial Narrow"/>
          <w:sz w:val="22"/>
          <w:szCs w:val="22"/>
          <w:lang w:val="en-US"/>
        </w:rPr>
      </w:pPr>
    </w:p>
    <w:p w14:paraId="44151409" w14:textId="77777777" w:rsidR="002F1B8F" w:rsidRDefault="002F1B8F" w:rsidP="00476CD6">
      <w:pPr>
        <w:pStyle w:val="NoSpacing"/>
        <w:rPr>
          <w:rFonts w:ascii="Arial Narrow" w:hAnsi="Arial Narrow"/>
          <w:sz w:val="22"/>
          <w:szCs w:val="22"/>
          <w:lang w:val="en-US"/>
        </w:rPr>
      </w:pPr>
    </w:p>
    <w:p w14:paraId="7A27E9D5" w14:textId="77777777" w:rsidR="002F1B8F" w:rsidRDefault="002F1B8F" w:rsidP="00476CD6">
      <w:pPr>
        <w:pStyle w:val="NoSpacing"/>
        <w:rPr>
          <w:rFonts w:ascii="Arial Narrow" w:hAnsi="Arial Narrow"/>
          <w:sz w:val="22"/>
          <w:szCs w:val="22"/>
          <w:lang w:val="en-US"/>
        </w:rPr>
      </w:pPr>
    </w:p>
    <w:p w14:paraId="5D63ADDB" w14:textId="77777777" w:rsidR="002F1B8F" w:rsidRDefault="002F1B8F" w:rsidP="00476CD6">
      <w:pPr>
        <w:pStyle w:val="NoSpacing"/>
        <w:rPr>
          <w:rFonts w:ascii="Arial Narrow" w:hAnsi="Arial Narrow"/>
          <w:sz w:val="22"/>
          <w:szCs w:val="22"/>
          <w:lang w:val="en-US"/>
        </w:rPr>
      </w:pPr>
    </w:p>
    <w:p w14:paraId="41FF4CF9" w14:textId="77777777" w:rsidR="002F1B8F" w:rsidRDefault="002F1B8F" w:rsidP="00476CD6">
      <w:pPr>
        <w:pStyle w:val="NoSpacing"/>
        <w:rPr>
          <w:rFonts w:ascii="Arial Narrow" w:hAnsi="Arial Narrow"/>
          <w:sz w:val="22"/>
          <w:szCs w:val="22"/>
          <w:lang w:val="en-US"/>
        </w:rPr>
      </w:pPr>
    </w:p>
    <w:p w14:paraId="6ED44683" w14:textId="77777777" w:rsidR="002F1B8F" w:rsidRDefault="002F1B8F" w:rsidP="00476CD6">
      <w:pPr>
        <w:pStyle w:val="NoSpacing"/>
        <w:rPr>
          <w:rFonts w:ascii="Arial Narrow" w:hAnsi="Arial Narrow"/>
          <w:sz w:val="22"/>
          <w:szCs w:val="22"/>
          <w:lang w:val="en-US"/>
        </w:rPr>
      </w:pPr>
    </w:p>
    <w:p w14:paraId="426785F6" w14:textId="77777777" w:rsidR="002F1B8F" w:rsidRDefault="002F1B8F" w:rsidP="00476CD6">
      <w:pPr>
        <w:pStyle w:val="NoSpacing"/>
        <w:rPr>
          <w:rFonts w:ascii="Arial Narrow" w:hAnsi="Arial Narrow"/>
          <w:sz w:val="22"/>
          <w:szCs w:val="22"/>
          <w:lang w:val="en-US"/>
        </w:rPr>
      </w:pPr>
    </w:p>
    <w:p w14:paraId="28C98ACC" w14:textId="77777777" w:rsidR="002F1B8F" w:rsidRDefault="002F1B8F" w:rsidP="00476CD6">
      <w:pPr>
        <w:pStyle w:val="NoSpacing"/>
        <w:rPr>
          <w:rFonts w:ascii="Arial Narrow" w:hAnsi="Arial Narrow"/>
          <w:sz w:val="22"/>
          <w:szCs w:val="22"/>
          <w:lang w:val="en-US"/>
        </w:rPr>
      </w:pPr>
    </w:p>
    <w:p w14:paraId="32491CD7" w14:textId="77777777" w:rsidR="002F1B8F" w:rsidRDefault="002F1B8F" w:rsidP="00476CD6">
      <w:pPr>
        <w:pStyle w:val="NoSpacing"/>
        <w:rPr>
          <w:rFonts w:ascii="Arial Narrow" w:hAnsi="Arial Narrow"/>
          <w:sz w:val="22"/>
          <w:szCs w:val="22"/>
          <w:lang w:val="en-US"/>
        </w:rPr>
      </w:pPr>
    </w:p>
    <w:p w14:paraId="0185BCFB" w14:textId="77777777" w:rsidR="002F1B8F" w:rsidRPr="001A3D98" w:rsidRDefault="002F1B8F" w:rsidP="00476CD6">
      <w:pPr>
        <w:pStyle w:val="NoSpacing"/>
        <w:rPr>
          <w:rFonts w:ascii="Arial Narrow" w:hAnsi="Arial Narrow"/>
          <w:sz w:val="22"/>
          <w:szCs w:val="22"/>
          <w:lang w:val="en-US"/>
        </w:rPr>
      </w:pPr>
    </w:p>
    <w:p w14:paraId="437FF229" w14:textId="77777777" w:rsidR="00F5190D" w:rsidRPr="001A3D98" w:rsidRDefault="00F5190D" w:rsidP="00476CD6">
      <w:pPr>
        <w:pStyle w:val="NoSpacing"/>
        <w:rPr>
          <w:rFonts w:ascii="Arial Narrow" w:hAnsi="Arial Narrow"/>
          <w:sz w:val="22"/>
          <w:szCs w:val="22"/>
          <w:lang w:val="en-US"/>
        </w:rPr>
      </w:pPr>
    </w:p>
    <w:p w14:paraId="486EC89D" w14:textId="385798C4" w:rsidR="00F5190D" w:rsidRPr="001A3D98" w:rsidRDefault="00F5190D" w:rsidP="00476CD6">
      <w:pPr>
        <w:pStyle w:val="NoSpacing"/>
        <w:rPr>
          <w:rFonts w:ascii="Arial Narrow" w:hAnsi="Arial Narrow"/>
          <w:sz w:val="22"/>
          <w:szCs w:val="22"/>
          <w:lang w:val="en-US"/>
        </w:rPr>
      </w:pPr>
    </w:p>
    <w:sectPr w:rsidR="00F5190D" w:rsidRPr="001A3D98" w:rsidSect="00A815C9">
      <w:headerReference w:type="default" r:id="rId20"/>
      <w:footerReference w:type="even" r:id="rId21"/>
      <w:footerReference w:type="default" r:id="rId22"/>
      <w:pgSz w:w="11906" w:h="16838"/>
      <w:pgMar w:top="720" w:right="720" w:bottom="720" w:left="72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78E1" w14:textId="77777777" w:rsidR="006747C4" w:rsidRDefault="006747C4">
      <w:r>
        <w:separator/>
      </w:r>
    </w:p>
  </w:endnote>
  <w:endnote w:type="continuationSeparator" w:id="0">
    <w:p w14:paraId="64A3CC87" w14:textId="77777777" w:rsidR="006747C4" w:rsidRDefault="006747C4">
      <w:r>
        <w:continuationSeparator/>
      </w:r>
    </w:p>
  </w:endnote>
  <w:endnote w:type="continuationNotice" w:id="1">
    <w:p w14:paraId="070B8CA3" w14:textId="77777777" w:rsidR="006747C4" w:rsidRDefault="0067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C3B" w14:textId="31B900FF" w:rsidR="00473E78" w:rsidRDefault="0047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8B1C3C" w14:textId="77777777" w:rsidR="00473E78" w:rsidRDefault="00473E78">
    <w:pPr>
      <w:pStyle w:val="Footer"/>
      <w:ind w:right="360"/>
    </w:pPr>
  </w:p>
  <w:p w14:paraId="404B9AD4" w14:textId="77777777" w:rsidR="00A83DAD" w:rsidRDefault="00A83DAD"/>
  <w:p w14:paraId="70200124" w14:textId="77777777" w:rsidR="00A83DAD" w:rsidRDefault="00A83DAD"/>
  <w:p w14:paraId="66320076" w14:textId="77777777" w:rsidR="00A83DAD" w:rsidRDefault="00A83DAD"/>
  <w:p w14:paraId="362C5B08" w14:textId="77777777" w:rsidR="00A83DAD" w:rsidRDefault="00A83D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650779507"/>
      <w:docPartObj>
        <w:docPartGallery w:val="Page Numbers (Bottom of Page)"/>
        <w:docPartUnique/>
      </w:docPartObj>
    </w:sdtPr>
    <w:sdtEndPr>
      <w:rPr>
        <w:rFonts w:ascii="Arial Narrow" w:hAnsi="Arial Narrow"/>
        <w:noProof/>
        <w:sz w:val="16"/>
        <w:szCs w:val="16"/>
      </w:rPr>
    </w:sdtEndPr>
    <w:sdtContent>
      <w:p w14:paraId="3AEFABF4" w14:textId="5B9D24C0" w:rsidR="7AD65BEC" w:rsidRDefault="7AD65BEC" w:rsidP="7AD65BEC">
        <w:pPr>
          <w:pStyle w:val="Footer"/>
          <w:tabs>
            <w:tab w:val="clear" w:pos="4536"/>
            <w:tab w:val="clear" w:pos="9072"/>
            <w:tab w:val="right" w:pos="10064"/>
          </w:tabs>
          <w:spacing w:after="60"/>
          <w:jc w:val="both"/>
          <w:rPr>
            <w:rFonts w:ascii="Arial Narrow" w:eastAsia="Arial Narrow" w:hAnsi="Arial Narrow" w:cs="Arial Narrow"/>
            <w:sz w:val="16"/>
            <w:szCs w:val="16"/>
            <w:lang w:val="en-US"/>
          </w:rPr>
        </w:pPr>
        <w:r w:rsidRPr="00E664C7">
          <w:rPr>
            <w:rFonts w:ascii="Arial Narrow" w:eastAsia="Arial Narrow" w:hAnsi="Arial Narrow" w:cs="Arial Narrow"/>
            <w:sz w:val="16"/>
            <w:szCs w:val="16"/>
            <w:lang w:val="en-US"/>
          </w:rPr>
          <w:t>MSF – OCG –</w:t>
        </w:r>
        <w:r w:rsidR="008504D4">
          <w:rPr>
            <w:rFonts w:ascii="Arial Narrow" w:eastAsia="Arial Narrow" w:hAnsi="Arial Narrow" w:cs="Arial Narrow"/>
            <w:sz w:val="16"/>
            <w:szCs w:val="16"/>
            <w:lang w:val="en-US"/>
          </w:rPr>
          <w:t xml:space="preserve"> September</w:t>
        </w:r>
        <w:r w:rsidRPr="00E664C7">
          <w:rPr>
            <w:rFonts w:ascii="Arial Narrow" w:eastAsia="Arial Narrow" w:hAnsi="Arial Narrow" w:cs="Arial Narrow"/>
            <w:sz w:val="16"/>
            <w:szCs w:val="16"/>
            <w:lang w:val="en-US"/>
          </w:rPr>
          <w:t xml:space="preserve"> 202</w:t>
        </w:r>
        <w:r w:rsidR="008504D4">
          <w:rPr>
            <w:rFonts w:ascii="Arial Narrow" w:eastAsia="Arial Narrow" w:hAnsi="Arial Narrow" w:cs="Arial Narrow"/>
            <w:sz w:val="16"/>
            <w:szCs w:val="16"/>
            <w:lang w:val="en-US"/>
          </w:rPr>
          <w:t>2</w:t>
        </w:r>
        <w:r w:rsidRPr="00E664C7">
          <w:rPr>
            <w:rFonts w:ascii="Arial Narrow" w:eastAsia="Arial Narrow" w:hAnsi="Arial Narrow" w:cs="Arial Narrow"/>
            <w:sz w:val="16"/>
            <w:szCs w:val="16"/>
            <w:lang w:val="en-US"/>
          </w:rPr>
          <w:t xml:space="preserve"> Version</w:t>
        </w:r>
      </w:p>
      <w:p w14:paraId="3C8B1C40" w14:textId="1471CA19" w:rsidR="00473E78" w:rsidRPr="00365F13" w:rsidRDefault="00473E78" w:rsidP="00140E5B">
        <w:pPr>
          <w:pStyle w:val="Footer"/>
          <w:tabs>
            <w:tab w:val="clear" w:pos="4536"/>
            <w:tab w:val="clear" w:pos="9072"/>
            <w:tab w:val="right" w:pos="10064"/>
          </w:tabs>
          <w:rPr>
            <w:rFonts w:ascii="Arial Narrow" w:hAnsi="Arial Narrow"/>
            <w:sz w:val="16"/>
            <w:szCs w:val="16"/>
            <w:lang w:val="en-US"/>
          </w:rPr>
        </w:pPr>
        <w:r w:rsidRPr="00365F13">
          <w:rPr>
            <w:rFonts w:ascii="Arial Narrow" w:hAnsi="Arial Narrow"/>
            <w:sz w:val="16"/>
            <w:szCs w:val="16"/>
            <w:lang w:val="en-US"/>
          </w:rPr>
          <w:t xml:space="preserve">Category 2 Construction Project – Phase 3.1 – </w:t>
        </w:r>
        <w:r w:rsidR="008504D4">
          <w:rPr>
            <w:rFonts w:ascii="Arial Narrow" w:hAnsi="Arial Narrow"/>
            <w:sz w:val="16"/>
            <w:szCs w:val="16"/>
            <w:lang w:val="en-US"/>
          </w:rPr>
          <w:t>Tenderers i</w:t>
        </w:r>
        <w:r w:rsidRPr="00365F13">
          <w:rPr>
            <w:rFonts w:ascii="Arial Narrow" w:hAnsi="Arial Narrow"/>
            <w:sz w:val="16"/>
            <w:szCs w:val="16"/>
            <w:lang w:val="en-US"/>
          </w:rPr>
          <w:t>nstructions</w:t>
        </w:r>
        <w:r w:rsidRPr="00365F13">
          <w:rPr>
            <w:rFonts w:ascii="Arial Narrow" w:hAnsi="Arial Narrow"/>
            <w:sz w:val="16"/>
            <w:szCs w:val="16"/>
            <w:lang w:val="en-US"/>
          </w:rPr>
          <w:tab/>
          <w:t xml:space="preserve">Page </w:t>
        </w:r>
        <w:r w:rsidRPr="00365F13">
          <w:rPr>
            <w:rFonts w:ascii="Arial Narrow" w:hAnsi="Arial Narrow"/>
            <w:sz w:val="16"/>
            <w:szCs w:val="16"/>
            <w:lang w:val="en-US"/>
          </w:rPr>
          <w:fldChar w:fldCharType="begin"/>
        </w:r>
        <w:r w:rsidRPr="00365F13">
          <w:rPr>
            <w:rFonts w:ascii="Arial Narrow" w:hAnsi="Arial Narrow"/>
            <w:sz w:val="16"/>
            <w:szCs w:val="16"/>
            <w:lang w:val="en-US"/>
          </w:rPr>
          <w:instrText xml:space="preserve"> PAGE   \* MERGEFORMAT </w:instrText>
        </w:r>
        <w:r w:rsidRPr="00365F13">
          <w:rPr>
            <w:rFonts w:ascii="Arial Narrow" w:hAnsi="Arial Narrow"/>
            <w:sz w:val="16"/>
            <w:szCs w:val="16"/>
            <w:lang w:val="en-US"/>
          </w:rPr>
          <w:fldChar w:fldCharType="separate"/>
        </w:r>
        <w:r w:rsidR="00365F13">
          <w:rPr>
            <w:rFonts w:ascii="Arial Narrow" w:hAnsi="Arial Narrow"/>
            <w:noProof/>
            <w:sz w:val="16"/>
            <w:szCs w:val="16"/>
            <w:lang w:val="en-US"/>
          </w:rPr>
          <w:t>6</w:t>
        </w:r>
        <w:r w:rsidRPr="00365F13">
          <w:rPr>
            <w:rFonts w:ascii="Arial Narrow" w:hAnsi="Arial Narrow"/>
            <w:noProof/>
            <w:sz w:val="16"/>
            <w:szCs w:val="16"/>
            <w:lang w:val="en-US"/>
          </w:rPr>
          <w:fldChar w:fldCharType="end"/>
        </w:r>
        <w:r w:rsidRPr="00365F13">
          <w:rPr>
            <w:rFonts w:ascii="Arial Narrow" w:hAnsi="Arial Narrow"/>
            <w:noProof/>
            <w:sz w:val="16"/>
            <w:szCs w:val="16"/>
            <w:lang w:val="en-US"/>
          </w:rPr>
          <w:t>/</w:t>
        </w:r>
        <w:r w:rsidRPr="00365F13">
          <w:rPr>
            <w:rFonts w:ascii="Arial Narrow" w:hAnsi="Arial Narrow"/>
            <w:noProof/>
            <w:sz w:val="16"/>
            <w:szCs w:val="16"/>
            <w:lang w:val="en-US"/>
          </w:rPr>
          <w:fldChar w:fldCharType="begin"/>
        </w:r>
        <w:r w:rsidRPr="00365F13">
          <w:rPr>
            <w:rFonts w:ascii="Arial Narrow" w:hAnsi="Arial Narrow"/>
            <w:noProof/>
            <w:sz w:val="16"/>
            <w:szCs w:val="16"/>
            <w:lang w:val="en-US"/>
          </w:rPr>
          <w:instrText xml:space="preserve"> NUMPAGES   \* MERGEFORMAT </w:instrText>
        </w:r>
        <w:r w:rsidRPr="00365F13">
          <w:rPr>
            <w:rFonts w:ascii="Arial Narrow" w:hAnsi="Arial Narrow"/>
            <w:noProof/>
            <w:sz w:val="16"/>
            <w:szCs w:val="16"/>
            <w:lang w:val="en-US"/>
          </w:rPr>
          <w:fldChar w:fldCharType="separate"/>
        </w:r>
        <w:r w:rsidR="00365F13">
          <w:rPr>
            <w:rFonts w:ascii="Arial Narrow" w:hAnsi="Arial Narrow"/>
            <w:noProof/>
            <w:sz w:val="16"/>
            <w:szCs w:val="16"/>
            <w:lang w:val="en-US"/>
          </w:rPr>
          <w:t>6</w:t>
        </w:r>
        <w:r w:rsidRPr="00365F13">
          <w:rPr>
            <w:rFonts w:ascii="Arial Narrow" w:hAnsi="Arial Narrow"/>
            <w:noProof/>
            <w:sz w:val="16"/>
            <w:szCs w:val="16"/>
            <w:lang w:val="en-US"/>
          </w:rPr>
          <w:fldChar w:fldCharType="end"/>
        </w:r>
      </w:p>
    </w:sdtContent>
  </w:sdt>
  <w:p w14:paraId="0243269E" w14:textId="77777777" w:rsidR="00A83DAD" w:rsidRDefault="00A83DAD"/>
  <w:p w14:paraId="2794DCE4" w14:textId="77777777" w:rsidR="00A83DAD" w:rsidRDefault="00A83DAD"/>
  <w:p w14:paraId="2866F57F" w14:textId="77777777" w:rsidR="00A83DAD" w:rsidRDefault="00A83DAD"/>
  <w:p w14:paraId="77B2D5D8" w14:textId="77777777" w:rsidR="00A83DAD" w:rsidRDefault="00A83D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9327" w14:textId="77777777" w:rsidR="006747C4" w:rsidRDefault="006747C4">
      <w:r>
        <w:separator/>
      </w:r>
    </w:p>
  </w:footnote>
  <w:footnote w:type="continuationSeparator" w:id="0">
    <w:p w14:paraId="00F4442A" w14:textId="77777777" w:rsidR="006747C4" w:rsidRDefault="006747C4">
      <w:r>
        <w:continuationSeparator/>
      </w:r>
    </w:p>
  </w:footnote>
  <w:footnote w:type="continuationNotice" w:id="1">
    <w:p w14:paraId="1248446D" w14:textId="77777777" w:rsidR="006747C4" w:rsidRDefault="00674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AD65BEC" w14:paraId="54026A44" w14:textId="77777777" w:rsidTr="7AD65BEC">
      <w:tc>
        <w:tcPr>
          <w:tcW w:w="3350" w:type="dxa"/>
        </w:tcPr>
        <w:p w14:paraId="678F75B3" w14:textId="7225FBF4" w:rsidR="7AD65BEC" w:rsidRDefault="00D21A7A" w:rsidP="7AD65BEC">
          <w:pPr>
            <w:pStyle w:val="Header"/>
            <w:ind w:left="-115"/>
          </w:pPr>
          <w:r w:rsidRPr="00874FDB">
            <w:rPr>
              <w:rFonts w:cs="Arial"/>
              <w:noProof/>
              <w:sz w:val="22"/>
              <w:szCs w:val="22"/>
              <w:lang w:val="en-US"/>
            </w:rPr>
            <w:drawing>
              <wp:inline distT="0" distB="0" distL="0" distR="0" wp14:anchorId="782338AA" wp14:editId="7A41D28E">
                <wp:extent cx="1165094" cy="504825"/>
                <wp:effectExtent l="0" t="0" r="0" b="0"/>
                <wp:docPr id="2" name="Picture 2"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3350" w:type="dxa"/>
        </w:tcPr>
        <w:p w14:paraId="59240711" w14:textId="6FF1BF10" w:rsidR="7AD65BEC" w:rsidRDefault="7AD65BEC" w:rsidP="7AD65BEC">
          <w:pPr>
            <w:pStyle w:val="Header"/>
            <w:jc w:val="center"/>
          </w:pPr>
        </w:p>
      </w:tc>
      <w:tc>
        <w:tcPr>
          <w:tcW w:w="3350" w:type="dxa"/>
        </w:tcPr>
        <w:p w14:paraId="57BE860F" w14:textId="4F9DDA2E" w:rsidR="7AD65BEC" w:rsidRDefault="7AD65BEC" w:rsidP="7AD65BEC">
          <w:pPr>
            <w:pStyle w:val="Header"/>
            <w:ind w:right="-115"/>
            <w:jc w:val="right"/>
          </w:pPr>
        </w:p>
      </w:tc>
    </w:tr>
  </w:tbl>
  <w:p w14:paraId="2A3F95AF" w14:textId="067AE2D2" w:rsidR="7AD65BEC" w:rsidRDefault="7AD65BEC" w:rsidP="7AD65BEC">
    <w:pPr>
      <w:pStyle w:val="Header"/>
    </w:pPr>
  </w:p>
  <w:p w14:paraId="34CD8D98" w14:textId="77777777" w:rsidR="00A83DAD" w:rsidRDefault="00A83DAD"/>
  <w:p w14:paraId="4C4F8325" w14:textId="77777777" w:rsidR="00A83DAD" w:rsidRDefault="00A83DAD"/>
  <w:p w14:paraId="2BBC81A2" w14:textId="77777777" w:rsidR="00A83DAD" w:rsidRDefault="00A83DAD"/>
  <w:p w14:paraId="281A6037" w14:textId="77777777" w:rsidR="00A83DAD" w:rsidRDefault="00A83D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93"/>
    <w:multiLevelType w:val="multilevel"/>
    <w:tmpl w:val="9C92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070A1"/>
    <w:multiLevelType w:val="hybridMultilevel"/>
    <w:tmpl w:val="3EBE4E8E"/>
    <w:lvl w:ilvl="0" w:tplc="04090001">
      <w:start w:val="1"/>
      <w:numFmt w:val="bullet"/>
      <w:lvlText w:val=""/>
      <w:lvlJc w:val="left"/>
      <w:pPr>
        <w:ind w:left="2070" w:hanging="360"/>
      </w:pPr>
      <w:rPr>
        <w:rFonts w:ascii="Symbol" w:hAnsi="Symbol" w:hint="default"/>
        <w:b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 w15:restartNumberingAfterBreak="0">
    <w:nsid w:val="058E5646"/>
    <w:multiLevelType w:val="hybridMultilevel"/>
    <w:tmpl w:val="1E8E9BC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8711DF"/>
    <w:multiLevelType w:val="hybridMultilevel"/>
    <w:tmpl w:val="A3E64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C3966"/>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5" w15:restartNumberingAfterBreak="0">
    <w:nsid w:val="0D4C5762"/>
    <w:multiLevelType w:val="hybridMultilevel"/>
    <w:tmpl w:val="26A62430"/>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451CD7"/>
    <w:multiLevelType w:val="multilevel"/>
    <w:tmpl w:val="1BB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F57B8"/>
    <w:multiLevelType w:val="hybridMultilevel"/>
    <w:tmpl w:val="41AA8F48"/>
    <w:lvl w:ilvl="0" w:tplc="4C944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9372F8"/>
    <w:multiLevelType w:val="hybridMultilevel"/>
    <w:tmpl w:val="C2EEB108"/>
    <w:lvl w:ilvl="0" w:tplc="100C0011">
      <w:start w:val="1"/>
      <w:numFmt w:val="decimal"/>
      <w:lvlText w:val="%1)"/>
      <w:lvlJc w:val="left"/>
      <w:pPr>
        <w:ind w:left="1593" w:hanging="360"/>
      </w:pPr>
      <w:rPr>
        <w:rFonts w:hint="default"/>
      </w:r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9" w15:restartNumberingAfterBreak="0">
    <w:nsid w:val="34973099"/>
    <w:multiLevelType w:val="hybridMultilevel"/>
    <w:tmpl w:val="55CE4FF0"/>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A6363"/>
    <w:multiLevelType w:val="multilevel"/>
    <w:tmpl w:val="204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871E1"/>
    <w:multiLevelType w:val="hybridMultilevel"/>
    <w:tmpl w:val="8E8E8740"/>
    <w:lvl w:ilvl="0" w:tplc="235CF04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84C84"/>
    <w:multiLevelType w:val="hybridMultilevel"/>
    <w:tmpl w:val="CA025288"/>
    <w:lvl w:ilvl="0" w:tplc="2A3A714C">
      <w:start w:val="1"/>
      <w:numFmt w:val="decimal"/>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542961AB"/>
    <w:multiLevelType w:val="multilevel"/>
    <w:tmpl w:val="424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F700B"/>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15" w15:restartNumberingAfterBreak="0">
    <w:nsid w:val="58A33CB2"/>
    <w:multiLevelType w:val="multilevel"/>
    <w:tmpl w:val="D1B00C22"/>
    <w:lvl w:ilvl="0">
      <w:start w:val="1"/>
      <w:numFmt w:val="bullet"/>
      <w:lvlText w:val=""/>
      <w:lvlJc w:val="left"/>
      <w:pPr>
        <w:ind w:left="1710" w:hanging="360"/>
      </w:pPr>
      <w:rPr>
        <w:rFonts w:ascii="Wingdings" w:hAnsi="Wingdings" w:hint="default"/>
        <w:b/>
        <w:sz w:val="28"/>
        <w:szCs w:val="28"/>
      </w:rPr>
    </w:lvl>
    <w:lvl w:ilvl="1">
      <w:start w:val="1"/>
      <w:numFmt w:val="decimal"/>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C05406"/>
    <w:multiLevelType w:val="multilevel"/>
    <w:tmpl w:val="76B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51A0B"/>
    <w:multiLevelType w:val="hybridMultilevel"/>
    <w:tmpl w:val="623AE844"/>
    <w:lvl w:ilvl="0" w:tplc="3D5EA8C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A0588"/>
    <w:multiLevelType w:val="hybridMultilevel"/>
    <w:tmpl w:val="C1DA498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3DF3219"/>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20" w15:restartNumberingAfterBreak="0">
    <w:nsid w:val="64962AFA"/>
    <w:multiLevelType w:val="hybridMultilevel"/>
    <w:tmpl w:val="274275CA"/>
    <w:lvl w:ilvl="0" w:tplc="340C2C0C">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246E8A"/>
    <w:multiLevelType w:val="hybridMultilevel"/>
    <w:tmpl w:val="639CEDC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FB96AFB"/>
    <w:multiLevelType w:val="hybridMultilevel"/>
    <w:tmpl w:val="CA081FF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1744310"/>
    <w:multiLevelType w:val="multilevel"/>
    <w:tmpl w:val="10587104"/>
    <w:lvl w:ilvl="0">
      <w:start w:val="1"/>
      <w:numFmt w:val="decimal"/>
      <w:pStyle w:val="Heading1"/>
      <w:lvlText w:val="Article %1"/>
      <w:lvlJc w:val="left"/>
      <w:pPr>
        <w:ind w:left="1710" w:hanging="360"/>
      </w:pPr>
      <w:rPr>
        <w:rFonts w:hint="default"/>
      </w:rPr>
    </w:lvl>
    <w:lvl w:ilvl="1">
      <w:start w:val="1"/>
      <w:numFmt w:val="decimal"/>
      <w:pStyle w:val="Heading3"/>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2493887"/>
    <w:multiLevelType w:val="hybridMultilevel"/>
    <w:tmpl w:val="23748E9E"/>
    <w:lvl w:ilvl="0" w:tplc="EA486492">
      <w:start w:val="1"/>
      <w:numFmt w:val="none"/>
      <w:lvlText w:val="2.1"/>
      <w:lvlJc w:val="left"/>
      <w:pPr>
        <w:tabs>
          <w:tab w:val="num" w:pos="0"/>
        </w:tabs>
        <w:ind w:left="1152" w:hanging="576"/>
      </w:pPr>
      <w:rPr>
        <w:b w:val="0"/>
        <w:i w:val="0"/>
      </w:rPr>
    </w:lvl>
    <w:lvl w:ilvl="1" w:tplc="AD68E1F4">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15:restartNumberingAfterBreak="0">
    <w:nsid w:val="72A6119F"/>
    <w:multiLevelType w:val="hybridMultilevel"/>
    <w:tmpl w:val="4556406E"/>
    <w:lvl w:ilvl="0" w:tplc="073A7B9A">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AA7183"/>
    <w:multiLevelType w:val="hybridMultilevel"/>
    <w:tmpl w:val="FF1A182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420953568">
    <w:abstractNumId w:val="11"/>
  </w:num>
  <w:num w:numId="2" w16cid:durableId="2071535128">
    <w:abstractNumId w:val="25"/>
  </w:num>
  <w:num w:numId="3" w16cid:durableId="1763985133">
    <w:abstractNumId w:val="20"/>
  </w:num>
  <w:num w:numId="4" w16cid:durableId="645353746">
    <w:abstractNumId w:val="17"/>
  </w:num>
  <w:num w:numId="5" w16cid:durableId="345445660">
    <w:abstractNumId w:val="9"/>
  </w:num>
  <w:num w:numId="6" w16cid:durableId="2135708783">
    <w:abstractNumId w:val="23"/>
  </w:num>
  <w:num w:numId="7" w16cid:durableId="1178886465">
    <w:abstractNumId w:val="4"/>
  </w:num>
  <w:num w:numId="8" w16cid:durableId="1018000154">
    <w:abstractNumId w:val="8"/>
  </w:num>
  <w:num w:numId="9" w16cid:durableId="2128964175">
    <w:abstractNumId w:val="19"/>
  </w:num>
  <w:num w:numId="10" w16cid:durableId="361512602">
    <w:abstractNumId w:val="23"/>
  </w:num>
  <w:num w:numId="11" w16cid:durableId="637993705">
    <w:abstractNumId w:val="2"/>
  </w:num>
  <w:num w:numId="12" w16cid:durableId="724063658">
    <w:abstractNumId w:val="23"/>
  </w:num>
  <w:num w:numId="13" w16cid:durableId="757478918">
    <w:abstractNumId w:val="23"/>
  </w:num>
  <w:num w:numId="14" w16cid:durableId="1858813746">
    <w:abstractNumId w:val="18"/>
  </w:num>
  <w:num w:numId="15" w16cid:durableId="1752657141">
    <w:abstractNumId w:val="21"/>
  </w:num>
  <w:num w:numId="16" w16cid:durableId="1677729081">
    <w:abstractNumId w:val="23"/>
  </w:num>
  <w:num w:numId="17" w16cid:durableId="1934430817">
    <w:abstractNumId w:val="23"/>
  </w:num>
  <w:num w:numId="18" w16cid:durableId="603463883">
    <w:abstractNumId w:val="23"/>
  </w:num>
  <w:num w:numId="19" w16cid:durableId="1490899221">
    <w:abstractNumId w:val="23"/>
  </w:num>
  <w:num w:numId="20" w16cid:durableId="1232689587">
    <w:abstractNumId w:val="23"/>
  </w:num>
  <w:num w:numId="21" w16cid:durableId="17388541">
    <w:abstractNumId w:val="22"/>
  </w:num>
  <w:num w:numId="22" w16cid:durableId="324670003">
    <w:abstractNumId w:val="14"/>
  </w:num>
  <w:num w:numId="23" w16cid:durableId="11563376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6681156">
    <w:abstractNumId w:val="26"/>
  </w:num>
  <w:num w:numId="25" w16cid:durableId="824124578">
    <w:abstractNumId w:val="7"/>
  </w:num>
  <w:num w:numId="26" w16cid:durableId="1573271051">
    <w:abstractNumId w:val="23"/>
  </w:num>
  <w:num w:numId="27" w16cid:durableId="584001990">
    <w:abstractNumId w:val="23"/>
  </w:num>
  <w:num w:numId="28" w16cid:durableId="1120103904">
    <w:abstractNumId w:val="3"/>
  </w:num>
  <w:num w:numId="29" w16cid:durableId="1183321656">
    <w:abstractNumId w:val="10"/>
  </w:num>
  <w:num w:numId="30" w16cid:durableId="1060398602">
    <w:abstractNumId w:val="15"/>
  </w:num>
  <w:num w:numId="31" w16cid:durableId="1570653068">
    <w:abstractNumId w:val="23"/>
  </w:num>
  <w:num w:numId="32" w16cid:durableId="2078698382">
    <w:abstractNumId w:val="23"/>
  </w:num>
  <w:num w:numId="33" w16cid:durableId="1090275366">
    <w:abstractNumId w:val="16"/>
  </w:num>
  <w:num w:numId="34" w16cid:durableId="1604344467">
    <w:abstractNumId w:val="6"/>
  </w:num>
  <w:num w:numId="35" w16cid:durableId="919409759">
    <w:abstractNumId w:val="23"/>
  </w:num>
  <w:num w:numId="36" w16cid:durableId="1176729571">
    <w:abstractNumId w:val="12"/>
  </w:num>
  <w:num w:numId="37" w16cid:durableId="2113158300">
    <w:abstractNumId w:val="23"/>
  </w:num>
  <w:num w:numId="38" w16cid:durableId="674842205">
    <w:abstractNumId w:val="0"/>
  </w:num>
  <w:num w:numId="39" w16cid:durableId="604190103">
    <w:abstractNumId w:val="1"/>
  </w:num>
  <w:num w:numId="40" w16cid:durableId="149175507">
    <w:abstractNumId w:val="23"/>
  </w:num>
  <w:num w:numId="41" w16cid:durableId="716125813">
    <w:abstractNumId w:val="13"/>
  </w:num>
  <w:num w:numId="42" w16cid:durableId="4198371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1D"/>
    <w:rsid w:val="00001BD7"/>
    <w:rsid w:val="000020FB"/>
    <w:rsid w:val="00003346"/>
    <w:rsid w:val="00003CE4"/>
    <w:rsid w:val="00003ECF"/>
    <w:rsid w:val="0000484B"/>
    <w:rsid w:val="00005298"/>
    <w:rsid w:val="0000529E"/>
    <w:rsid w:val="00007045"/>
    <w:rsid w:val="00007389"/>
    <w:rsid w:val="00007C2B"/>
    <w:rsid w:val="000101B2"/>
    <w:rsid w:val="00010343"/>
    <w:rsid w:val="000113ED"/>
    <w:rsid w:val="0001152D"/>
    <w:rsid w:val="000117DD"/>
    <w:rsid w:val="00011DEA"/>
    <w:rsid w:val="00012276"/>
    <w:rsid w:val="000128B4"/>
    <w:rsid w:val="0001565B"/>
    <w:rsid w:val="00015A10"/>
    <w:rsid w:val="0001616C"/>
    <w:rsid w:val="000161FB"/>
    <w:rsid w:val="00016A8C"/>
    <w:rsid w:val="00016C75"/>
    <w:rsid w:val="00017F3F"/>
    <w:rsid w:val="00021434"/>
    <w:rsid w:val="00022260"/>
    <w:rsid w:val="00022530"/>
    <w:rsid w:val="00024AB4"/>
    <w:rsid w:val="0002537A"/>
    <w:rsid w:val="000255D3"/>
    <w:rsid w:val="000263C2"/>
    <w:rsid w:val="00026535"/>
    <w:rsid w:val="0002690E"/>
    <w:rsid w:val="00026F35"/>
    <w:rsid w:val="0003114A"/>
    <w:rsid w:val="00031B1D"/>
    <w:rsid w:val="00031CA6"/>
    <w:rsid w:val="0003219A"/>
    <w:rsid w:val="00032392"/>
    <w:rsid w:val="000332AC"/>
    <w:rsid w:val="000334A9"/>
    <w:rsid w:val="0003372E"/>
    <w:rsid w:val="0003404B"/>
    <w:rsid w:val="000344BB"/>
    <w:rsid w:val="00034689"/>
    <w:rsid w:val="00034EB6"/>
    <w:rsid w:val="000350FD"/>
    <w:rsid w:val="000359EF"/>
    <w:rsid w:val="00035DA7"/>
    <w:rsid w:val="00036A5C"/>
    <w:rsid w:val="00036F38"/>
    <w:rsid w:val="00037355"/>
    <w:rsid w:val="00037796"/>
    <w:rsid w:val="000379B8"/>
    <w:rsid w:val="0004096E"/>
    <w:rsid w:val="0004187B"/>
    <w:rsid w:val="00041F60"/>
    <w:rsid w:val="000424CC"/>
    <w:rsid w:val="00042F54"/>
    <w:rsid w:val="00043802"/>
    <w:rsid w:val="00043CEE"/>
    <w:rsid w:val="00044168"/>
    <w:rsid w:val="0004481E"/>
    <w:rsid w:val="000448A2"/>
    <w:rsid w:val="00044D8A"/>
    <w:rsid w:val="000458D3"/>
    <w:rsid w:val="000459C1"/>
    <w:rsid w:val="00045E11"/>
    <w:rsid w:val="000467A7"/>
    <w:rsid w:val="0004709E"/>
    <w:rsid w:val="000473FC"/>
    <w:rsid w:val="000475A9"/>
    <w:rsid w:val="00050180"/>
    <w:rsid w:val="00050246"/>
    <w:rsid w:val="00050E8C"/>
    <w:rsid w:val="000529A3"/>
    <w:rsid w:val="00052D37"/>
    <w:rsid w:val="00053234"/>
    <w:rsid w:val="0005334B"/>
    <w:rsid w:val="00054621"/>
    <w:rsid w:val="00054CCF"/>
    <w:rsid w:val="0005581D"/>
    <w:rsid w:val="00055C64"/>
    <w:rsid w:val="000566A6"/>
    <w:rsid w:val="0005673F"/>
    <w:rsid w:val="00056C68"/>
    <w:rsid w:val="0005757F"/>
    <w:rsid w:val="000605A7"/>
    <w:rsid w:val="000606C5"/>
    <w:rsid w:val="00060C86"/>
    <w:rsid w:val="00060E18"/>
    <w:rsid w:val="000616E0"/>
    <w:rsid w:val="0006258B"/>
    <w:rsid w:val="00063643"/>
    <w:rsid w:val="00063BD4"/>
    <w:rsid w:val="00064286"/>
    <w:rsid w:val="000646F8"/>
    <w:rsid w:val="00064CEE"/>
    <w:rsid w:val="0006667E"/>
    <w:rsid w:val="00066DC5"/>
    <w:rsid w:val="00067876"/>
    <w:rsid w:val="000704DA"/>
    <w:rsid w:val="0007084B"/>
    <w:rsid w:val="000709E8"/>
    <w:rsid w:val="0007193D"/>
    <w:rsid w:val="0007243A"/>
    <w:rsid w:val="000732B2"/>
    <w:rsid w:val="000734AC"/>
    <w:rsid w:val="00073A05"/>
    <w:rsid w:val="00073C15"/>
    <w:rsid w:val="00073EF7"/>
    <w:rsid w:val="000744B8"/>
    <w:rsid w:val="00074B91"/>
    <w:rsid w:val="00075414"/>
    <w:rsid w:val="00075F5B"/>
    <w:rsid w:val="000765B4"/>
    <w:rsid w:val="00076C0F"/>
    <w:rsid w:val="00077488"/>
    <w:rsid w:val="000778EB"/>
    <w:rsid w:val="000804E2"/>
    <w:rsid w:val="0008092C"/>
    <w:rsid w:val="000815F5"/>
    <w:rsid w:val="00081908"/>
    <w:rsid w:val="00081FA7"/>
    <w:rsid w:val="000820FA"/>
    <w:rsid w:val="000822CD"/>
    <w:rsid w:val="00082CCE"/>
    <w:rsid w:val="00083158"/>
    <w:rsid w:val="00083CDE"/>
    <w:rsid w:val="00083DC8"/>
    <w:rsid w:val="00084244"/>
    <w:rsid w:val="0008472C"/>
    <w:rsid w:val="00084A84"/>
    <w:rsid w:val="000850DF"/>
    <w:rsid w:val="00085A13"/>
    <w:rsid w:val="00086A8F"/>
    <w:rsid w:val="00086D03"/>
    <w:rsid w:val="00087398"/>
    <w:rsid w:val="00087876"/>
    <w:rsid w:val="00087A7F"/>
    <w:rsid w:val="00090F99"/>
    <w:rsid w:val="00091060"/>
    <w:rsid w:val="00092EE9"/>
    <w:rsid w:val="000931EB"/>
    <w:rsid w:val="000947C5"/>
    <w:rsid w:val="00096CF1"/>
    <w:rsid w:val="00096DD2"/>
    <w:rsid w:val="000973E3"/>
    <w:rsid w:val="000A03BB"/>
    <w:rsid w:val="000A22C0"/>
    <w:rsid w:val="000A2A80"/>
    <w:rsid w:val="000A3C67"/>
    <w:rsid w:val="000A3D63"/>
    <w:rsid w:val="000A3FB9"/>
    <w:rsid w:val="000A46CA"/>
    <w:rsid w:val="000B015C"/>
    <w:rsid w:val="000B059F"/>
    <w:rsid w:val="000B0862"/>
    <w:rsid w:val="000B0A43"/>
    <w:rsid w:val="000B0B7B"/>
    <w:rsid w:val="000B12D1"/>
    <w:rsid w:val="000B1357"/>
    <w:rsid w:val="000B17B0"/>
    <w:rsid w:val="000B1823"/>
    <w:rsid w:val="000B1C4A"/>
    <w:rsid w:val="000B2A58"/>
    <w:rsid w:val="000B2DBD"/>
    <w:rsid w:val="000B2E0F"/>
    <w:rsid w:val="000B2E96"/>
    <w:rsid w:val="000B310B"/>
    <w:rsid w:val="000B36EB"/>
    <w:rsid w:val="000B440C"/>
    <w:rsid w:val="000B47A4"/>
    <w:rsid w:val="000B5255"/>
    <w:rsid w:val="000C2139"/>
    <w:rsid w:val="000C222E"/>
    <w:rsid w:val="000C28B9"/>
    <w:rsid w:val="000C29FF"/>
    <w:rsid w:val="000C3088"/>
    <w:rsid w:val="000C3620"/>
    <w:rsid w:val="000C37AA"/>
    <w:rsid w:val="000C38A8"/>
    <w:rsid w:val="000C431D"/>
    <w:rsid w:val="000C5027"/>
    <w:rsid w:val="000C5AC5"/>
    <w:rsid w:val="000C5EFA"/>
    <w:rsid w:val="000D0A3A"/>
    <w:rsid w:val="000D0ADA"/>
    <w:rsid w:val="000D14DA"/>
    <w:rsid w:val="000D1E76"/>
    <w:rsid w:val="000D3385"/>
    <w:rsid w:val="000D3C93"/>
    <w:rsid w:val="000D40D8"/>
    <w:rsid w:val="000D470B"/>
    <w:rsid w:val="000D779F"/>
    <w:rsid w:val="000E04C8"/>
    <w:rsid w:val="000E09F5"/>
    <w:rsid w:val="000E10B5"/>
    <w:rsid w:val="000E1DED"/>
    <w:rsid w:val="000E1EEE"/>
    <w:rsid w:val="000E34EE"/>
    <w:rsid w:val="000E3BD0"/>
    <w:rsid w:val="000E3E85"/>
    <w:rsid w:val="000E3FC4"/>
    <w:rsid w:val="000E4DD3"/>
    <w:rsid w:val="000E4E51"/>
    <w:rsid w:val="000E5236"/>
    <w:rsid w:val="000E5ED8"/>
    <w:rsid w:val="000E6494"/>
    <w:rsid w:val="000E75FA"/>
    <w:rsid w:val="000F012C"/>
    <w:rsid w:val="000F04D9"/>
    <w:rsid w:val="000F04EE"/>
    <w:rsid w:val="000F1F22"/>
    <w:rsid w:val="000F2CD2"/>
    <w:rsid w:val="000F4898"/>
    <w:rsid w:val="000F4F3A"/>
    <w:rsid w:val="000F6134"/>
    <w:rsid w:val="000F6699"/>
    <w:rsid w:val="000F7543"/>
    <w:rsid w:val="000F79BE"/>
    <w:rsid w:val="001008C7"/>
    <w:rsid w:val="00100E6F"/>
    <w:rsid w:val="00100EE2"/>
    <w:rsid w:val="00101B9C"/>
    <w:rsid w:val="001025CE"/>
    <w:rsid w:val="00102CE1"/>
    <w:rsid w:val="0010306F"/>
    <w:rsid w:val="00103B9B"/>
    <w:rsid w:val="0010433E"/>
    <w:rsid w:val="00105683"/>
    <w:rsid w:val="0010633D"/>
    <w:rsid w:val="0010697A"/>
    <w:rsid w:val="00107A01"/>
    <w:rsid w:val="00107CA6"/>
    <w:rsid w:val="001102C4"/>
    <w:rsid w:val="0011071B"/>
    <w:rsid w:val="00110AE3"/>
    <w:rsid w:val="00112635"/>
    <w:rsid w:val="00113BA0"/>
    <w:rsid w:val="0011414B"/>
    <w:rsid w:val="00114307"/>
    <w:rsid w:val="001148E3"/>
    <w:rsid w:val="00115084"/>
    <w:rsid w:val="00116ACD"/>
    <w:rsid w:val="00116E28"/>
    <w:rsid w:val="001202C3"/>
    <w:rsid w:val="00120CD7"/>
    <w:rsid w:val="00121544"/>
    <w:rsid w:val="00122493"/>
    <w:rsid w:val="001227E7"/>
    <w:rsid w:val="0012367A"/>
    <w:rsid w:val="001239FD"/>
    <w:rsid w:val="00123CEE"/>
    <w:rsid w:val="00124058"/>
    <w:rsid w:val="001241B5"/>
    <w:rsid w:val="00124409"/>
    <w:rsid w:val="00126518"/>
    <w:rsid w:val="00126889"/>
    <w:rsid w:val="00126A1C"/>
    <w:rsid w:val="00126CB1"/>
    <w:rsid w:val="0012780D"/>
    <w:rsid w:val="001279AD"/>
    <w:rsid w:val="001300A4"/>
    <w:rsid w:val="001301CF"/>
    <w:rsid w:val="0013165F"/>
    <w:rsid w:val="001317CB"/>
    <w:rsid w:val="001331C8"/>
    <w:rsid w:val="0013378A"/>
    <w:rsid w:val="00133C9E"/>
    <w:rsid w:val="00133F3C"/>
    <w:rsid w:val="001347E1"/>
    <w:rsid w:val="001347F4"/>
    <w:rsid w:val="00134E08"/>
    <w:rsid w:val="0013656D"/>
    <w:rsid w:val="00136711"/>
    <w:rsid w:val="00136751"/>
    <w:rsid w:val="00137170"/>
    <w:rsid w:val="001400E9"/>
    <w:rsid w:val="001402C4"/>
    <w:rsid w:val="00140557"/>
    <w:rsid w:val="00140D1B"/>
    <w:rsid w:val="00140E5B"/>
    <w:rsid w:val="0014158E"/>
    <w:rsid w:val="0014194F"/>
    <w:rsid w:val="00141AF5"/>
    <w:rsid w:val="00141D02"/>
    <w:rsid w:val="00142570"/>
    <w:rsid w:val="001428FF"/>
    <w:rsid w:val="00142D08"/>
    <w:rsid w:val="00144B74"/>
    <w:rsid w:val="00144C74"/>
    <w:rsid w:val="0014599D"/>
    <w:rsid w:val="00145A94"/>
    <w:rsid w:val="0014610D"/>
    <w:rsid w:val="00146506"/>
    <w:rsid w:val="00150FBA"/>
    <w:rsid w:val="00152A8F"/>
    <w:rsid w:val="0015536A"/>
    <w:rsid w:val="001553D8"/>
    <w:rsid w:val="0015548A"/>
    <w:rsid w:val="00156486"/>
    <w:rsid w:val="0015649B"/>
    <w:rsid w:val="00156E9E"/>
    <w:rsid w:val="001608E2"/>
    <w:rsid w:val="00160DC7"/>
    <w:rsid w:val="00160FA6"/>
    <w:rsid w:val="0016134A"/>
    <w:rsid w:val="00161717"/>
    <w:rsid w:val="00161BC7"/>
    <w:rsid w:val="00162189"/>
    <w:rsid w:val="00162559"/>
    <w:rsid w:val="00163FD6"/>
    <w:rsid w:val="00165AD5"/>
    <w:rsid w:val="00165EB8"/>
    <w:rsid w:val="00166163"/>
    <w:rsid w:val="00167533"/>
    <w:rsid w:val="001708BE"/>
    <w:rsid w:val="001713D2"/>
    <w:rsid w:val="001718D7"/>
    <w:rsid w:val="00172303"/>
    <w:rsid w:val="00172610"/>
    <w:rsid w:val="0017287A"/>
    <w:rsid w:val="00172E9A"/>
    <w:rsid w:val="001739E4"/>
    <w:rsid w:val="00173FCD"/>
    <w:rsid w:val="00175085"/>
    <w:rsid w:val="00175C54"/>
    <w:rsid w:val="00176721"/>
    <w:rsid w:val="001767BD"/>
    <w:rsid w:val="00176B87"/>
    <w:rsid w:val="00177C5F"/>
    <w:rsid w:val="00177E1D"/>
    <w:rsid w:val="001809F0"/>
    <w:rsid w:val="00181DA7"/>
    <w:rsid w:val="00181E93"/>
    <w:rsid w:val="001823EF"/>
    <w:rsid w:val="001831DD"/>
    <w:rsid w:val="00183A41"/>
    <w:rsid w:val="00183F91"/>
    <w:rsid w:val="0018554C"/>
    <w:rsid w:val="00185558"/>
    <w:rsid w:val="00185AA6"/>
    <w:rsid w:val="0018600F"/>
    <w:rsid w:val="00186AFF"/>
    <w:rsid w:val="00187FB2"/>
    <w:rsid w:val="0019027D"/>
    <w:rsid w:val="00191574"/>
    <w:rsid w:val="001918EA"/>
    <w:rsid w:val="00191CEA"/>
    <w:rsid w:val="00192830"/>
    <w:rsid w:val="00193538"/>
    <w:rsid w:val="00193AB8"/>
    <w:rsid w:val="00194739"/>
    <w:rsid w:val="00194A81"/>
    <w:rsid w:val="00195748"/>
    <w:rsid w:val="0019643B"/>
    <w:rsid w:val="001966C5"/>
    <w:rsid w:val="00196FAC"/>
    <w:rsid w:val="001971BD"/>
    <w:rsid w:val="00197A38"/>
    <w:rsid w:val="001A0398"/>
    <w:rsid w:val="001A210B"/>
    <w:rsid w:val="001A248F"/>
    <w:rsid w:val="001A2AAB"/>
    <w:rsid w:val="001A2F31"/>
    <w:rsid w:val="001A3356"/>
    <w:rsid w:val="001A3398"/>
    <w:rsid w:val="001A3A09"/>
    <w:rsid w:val="001A3D98"/>
    <w:rsid w:val="001A521B"/>
    <w:rsid w:val="001A71A6"/>
    <w:rsid w:val="001A7609"/>
    <w:rsid w:val="001A7A41"/>
    <w:rsid w:val="001B0134"/>
    <w:rsid w:val="001B0135"/>
    <w:rsid w:val="001B0C61"/>
    <w:rsid w:val="001B113F"/>
    <w:rsid w:val="001B191E"/>
    <w:rsid w:val="001B35CA"/>
    <w:rsid w:val="001B46C0"/>
    <w:rsid w:val="001B5AEC"/>
    <w:rsid w:val="001B5CEF"/>
    <w:rsid w:val="001B689F"/>
    <w:rsid w:val="001B6F74"/>
    <w:rsid w:val="001C0982"/>
    <w:rsid w:val="001C0C12"/>
    <w:rsid w:val="001C0DB4"/>
    <w:rsid w:val="001C21D4"/>
    <w:rsid w:val="001C2789"/>
    <w:rsid w:val="001C30E9"/>
    <w:rsid w:val="001C3D20"/>
    <w:rsid w:val="001C4003"/>
    <w:rsid w:val="001C5425"/>
    <w:rsid w:val="001C5953"/>
    <w:rsid w:val="001C5F2D"/>
    <w:rsid w:val="001C5FF6"/>
    <w:rsid w:val="001C6B57"/>
    <w:rsid w:val="001C6EEC"/>
    <w:rsid w:val="001C78D2"/>
    <w:rsid w:val="001C7C39"/>
    <w:rsid w:val="001D031C"/>
    <w:rsid w:val="001D1433"/>
    <w:rsid w:val="001D2517"/>
    <w:rsid w:val="001D2CBF"/>
    <w:rsid w:val="001D2DDE"/>
    <w:rsid w:val="001D35BD"/>
    <w:rsid w:val="001D3B0A"/>
    <w:rsid w:val="001D4109"/>
    <w:rsid w:val="001D505C"/>
    <w:rsid w:val="001D58D1"/>
    <w:rsid w:val="001D616F"/>
    <w:rsid w:val="001E0372"/>
    <w:rsid w:val="001E0C17"/>
    <w:rsid w:val="001E12B2"/>
    <w:rsid w:val="001E1451"/>
    <w:rsid w:val="001E165C"/>
    <w:rsid w:val="001E19A0"/>
    <w:rsid w:val="001E1A4B"/>
    <w:rsid w:val="001E1C21"/>
    <w:rsid w:val="001E2858"/>
    <w:rsid w:val="001E2D2A"/>
    <w:rsid w:val="001E35D1"/>
    <w:rsid w:val="001E37E0"/>
    <w:rsid w:val="001E3911"/>
    <w:rsid w:val="001E39A3"/>
    <w:rsid w:val="001E3E1A"/>
    <w:rsid w:val="001E417A"/>
    <w:rsid w:val="001E53A4"/>
    <w:rsid w:val="001E53C8"/>
    <w:rsid w:val="001E7591"/>
    <w:rsid w:val="001E7A28"/>
    <w:rsid w:val="001E7DA2"/>
    <w:rsid w:val="001F0501"/>
    <w:rsid w:val="001F0735"/>
    <w:rsid w:val="001F083C"/>
    <w:rsid w:val="001F1001"/>
    <w:rsid w:val="001F13CE"/>
    <w:rsid w:val="001F1A03"/>
    <w:rsid w:val="001F24BE"/>
    <w:rsid w:val="001F33B4"/>
    <w:rsid w:val="001F3C87"/>
    <w:rsid w:val="001F3FF5"/>
    <w:rsid w:val="001F6071"/>
    <w:rsid w:val="001F6346"/>
    <w:rsid w:val="001F7397"/>
    <w:rsid w:val="001F7FC8"/>
    <w:rsid w:val="002001D0"/>
    <w:rsid w:val="0020107F"/>
    <w:rsid w:val="00201628"/>
    <w:rsid w:val="00201D25"/>
    <w:rsid w:val="00203635"/>
    <w:rsid w:val="00203D01"/>
    <w:rsid w:val="00203E8A"/>
    <w:rsid w:val="002048F7"/>
    <w:rsid w:val="00204B70"/>
    <w:rsid w:val="002051C7"/>
    <w:rsid w:val="002053DD"/>
    <w:rsid w:val="00205D11"/>
    <w:rsid w:val="002062F7"/>
    <w:rsid w:val="00206338"/>
    <w:rsid w:val="00206666"/>
    <w:rsid w:val="00206A3A"/>
    <w:rsid w:val="00206F8D"/>
    <w:rsid w:val="00207A14"/>
    <w:rsid w:val="00210185"/>
    <w:rsid w:val="00211727"/>
    <w:rsid w:val="002117E4"/>
    <w:rsid w:val="00211889"/>
    <w:rsid w:val="00211B4B"/>
    <w:rsid w:val="00211B8F"/>
    <w:rsid w:val="00211DF2"/>
    <w:rsid w:val="002120E3"/>
    <w:rsid w:val="00212FCD"/>
    <w:rsid w:val="00213DC8"/>
    <w:rsid w:val="00214166"/>
    <w:rsid w:val="00214270"/>
    <w:rsid w:val="00215735"/>
    <w:rsid w:val="00215D91"/>
    <w:rsid w:val="002177FC"/>
    <w:rsid w:val="00217D89"/>
    <w:rsid w:val="00217F49"/>
    <w:rsid w:val="00217F7D"/>
    <w:rsid w:val="0022357A"/>
    <w:rsid w:val="00223829"/>
    <w:rsid w:val="00223B2C"/>
    <w:rsid w:val="00223D6D"/>
    <w:rsid w:val="00224304"/>
    <w:rsid w:val="00226226"/>
    <w:rsid w:val="00226452"/>
    <w:rsid w:val="0022655A"/>
    <w:rsid w:val="00226BC2"/>
    <w:rsid w:val="00226ED4"/>
    <w:rsid w:val="00227A90"/>
    <w:rsid w:val="00227AC8"/>
    <w:rsid w:val="0023250B"/>
    <w:rsid w:val="00233A80"/>
    <w:rsid w:val="00233AAE"/>
    <w:rsid w:val="002345C3"/>
    <w:rsid w:val="002346D6"/>
    <w:rsid w:val="00235442"/>
    <w:rsid w:val="002354A7"/>
    <w:rsid w:val="00235595"/>
    <w:rsid w:val="0023561C"/>
    <w:rsid w:val="00235901"/>
    <w:rsid w:val="00237BC3"/>
    <w:rsid w:val="00237C86"/>
    <w:rsid w:val="0024001F"/>
    <w:rsid w:val="00241249"/>
    <w:rsid w:val="00241EAD"/>
    <w:rsid w:val="00242210"/>
    <w:rsid w:val="00242397"/>
    <w:rsid w:val="00242E4A"/>
    <w:rsid w:val="00243018"/>
    <w:rsid w:val="0024469D"/>
    <w:rsid w:val="00246E53"/>
    <w:rsid w:val="002500ED"/>
    <w:rsid w:val="0025067C"/>
    <w:rsid w:val="0025213B"/>
    <w:rsid w:val="00252145"/>
    <w:rsid w:val="0025340F"/>
    <w:rsid w:val="00253D3C"/>
    <w:rsid w:val="00254875"/>
    <w:rsid w:val="00254970"/>
    <w:rsid w:val="00254CA9"/>
    <w:rsid w:val="00256DC9"/>
    <w:rsid w:val="00257175"/>
    <w:rsid w:val="0025764E"/>
    <w:rsid w:val="00257A1D"/>
    <w:rsid w:val="00257F4D"/>
    <w:rsid w:val="00260331"/>
    <w:rsid w:val="0026033A"/>
    <w:rsid w:val="00260DAE"/>
    <w:rsid w:val="00261030"/>
    <w:rsid w:val="0026122C"/>
    <w:rsid w:val="00261256"/>
    <w:rsid w:val="002613C9"/>
    <w:rsid w:val="00261D8A"/>
    <w:rsid w:val="00261EB5"/>
    <w:rsid w:val="00262D5B"/>
    <w:rsid w:val="0026303A"/>
    <w:rsid w:val="00263786"/>
    <w:rsid w:val="00264F34"/>
    <w:rsid w:val="00265457"/>
    <w:rsid w:val="0026567C"/>
    <w:rsid w:val="002662C5"/>
    <w:rsid w:val="002669D3"/>
    <w:rsid w:val="002703BB"/>
    <w:rsid w:val="00270823"/>
    <w:rsid w:val="00270DF7"/>
    <w:rsid w:val="00271753"/>
    <w:rsid w:val="00271C6C"/>
    <w:rsid w:val="00271E7E"/>
    <w:rsid w:val="00273776"/>
    <w:rsid w:val="002737ED"/>
    <w:rsid w:val="00274CD6"/>
    <w:rsid w:val="00274DB4"/>
    <w:rsid w:val="00275248"/>
    <w:rsid w:val="0027533F"/>
    <w:rsid w:val="002756AE"/>
    <w:rsid w:val="002760EE"/>
    <w:rsid w:val="00276AEF"/>
    <w:rsid w:val="00277528"/>
    <w:rsid w:val="0028030B"/>
    <w:rsid w:val="00280366"/>
    <w:rsid w:val="00281555"/>
    <w:rsid w:val="00281798"/>
    <w:rsid w:val="0028182A"/>
    <w:rsid w:val="0028185F"/>
    <w:rsid w:val="00284A4C"/>
    <w:rsid w:val="002852B5"/>
    <w:rsid w:val="002859B7"/>
    <w:rsid w:val="00285A11"/>
    <w:rsid w:val="002903CA"/>
    <w:rsid w:val="0029097C"/>
    <w:rsid w:val="00291FAE"/>
    <w:rsid w:val="00292ADB"/>
    <w:rsid w:val="002951FF"/>
    <w:rsid w:val="002953FD"/>
    <w:rsid w:val="00295C35"/>
    <w:rsid w:val="00295D0E"/>
    <w:rsid w:val="0029676A"/>
    <w:rsid w:val="00296BD7"/>
    <w:rsid w:val="00297540"/>
    <w:rsid w:val="002A19F4"/>
    <w:rsid w:val="002A1CDB"/>
    <w:rsid w:val="002A1D97"/>
    <w:rsid w:val="002A225C"/>
    <w:rsid w:val="002A39C8"/>
    <w:rsid w:val="002A4347"/>
    <w:rsid w:val="002A47B0"/>
    <w:rsid w:val="002A4D27"/>
    <w:rsid w:val="002A539B"/>
    <w:rsid w:val="002A5BEF"/>
    <w:rsid w:val="002A636C"/>
    <w:rsid w:val="002A7B9F"/>
    <w:rsid w:val="002A7C4C"/>
    <w:rsid w:val="002A7E6F"/>
    <w:rsid w:val="002B08EA"/>
    <w:rsid w:val="002B0EC5"/>
    <w:rsid w:val="002B1263"/>
    <w:rsid w:val="002B4128"/>
    <w:rsid w:val="002B4889"/>
    <w:rsid w:val="002B4AF3"/>
    <w:rsid w:val="002B5EAD"/>
    <w:rsid w:val="002B5EFD"/>
    <w:rsid w:val="002B653C"/>
    <w:rsid w:val="002B67B4"/>
    <w:rsid w:val="002B6AAF"/>
    <w:rsid w:val="002B6C9D"/>
    <w:rsid w:val="002B72EA"/>
    <w:rsid w:val="002B740A"/>
    <w:rsid w:val="002C16B1"/>
    <w:rsid w:val="002C17E3"/>
    <w:rsid w:val="002C28EA"/>
    <w:rsid w:val="002C2BF4"/>
    <w:rsid w:val="002C3166"/>
    <w:rsid w:val="002C3AF7"/>
    <w:rsid w:val="002C453A"/>
    <w:rsid w:val="002C4C7E"/>
    <w:rsid w:val="002C50EC"/>
    <w:rsid w:val="002C5182"/>
    <w:rsid w:val="002C6E27"/>
    <w:rsid w:val="002C7344"/>
    <w:rsid w:val="002C7943"/>
    <w:rsid w:val="002C7FC9"/>
    <w:rsid w:val="002D034B"/>
    <w:rsid w:val="002D0E16"/>
    <w:rsid w:val="002D1A3D"/>
    <w:rsid w:val="002D2C11"/>
    <w:rsid w:val="002D2E89"/>
    <w:rsid w:val="002D3543"/>
    <w:rsid w:val="002D3BE1"/>
    <w:rsid w:val="002D4291"/>
    <w:rsid w:val="002D42BF"/>
    <w:rsid w:val="002D4926"/>
    <w:rsid w:val="002D49C9"/>
    <w:rsid w:val="002D5E0B"/>
    <w:rsid w:val="002D6DE3"/>
    <w:rsid w:val="002D7F53"/>
    <w:rsid w:val="002D7FC0"/>
    <w:rsid w:val="002E05EC"/>
    <w:rsid w:val="002E08F9"/>
    <w:rsid w:val="002E1687"/>
    <w:rsid w:val="002E21ED"/>
    <w:rsid w:val="002E2D53"/>
    <w:rsid w:val="002E2EDE"/>
    <w:rsid w:val="002E3AB8"/>
    <w:rsid w:val="002E3C39"/>
    <w:rsid w:val="002E485B"/>
    <w:rsid w:val="002E524D"/>
    <w:rsid w:val="002E542C"/>
    <w:rsid w:val="002E658D"/>
    <w:rsid w:val="002E679D"/>
    <w:rsid w:val="002E68BD"/>
    <w:rsid w:val="002E6D8E"/>
    <w:rsid w:val="002E7486"/>
    <w:rsid w:val="002E7679"/>
    <w:rsid w:val="002E7C17"/>
    <w:rsid w:val="002F02D2"/>
    <w:rsid w:val="002F125A"/>
    <w:rsid w:val="002F1B8F"/>
    <w:rsid w:val="002F29FB"/>
    <w:rsid w:val="002F40D0"/>
    <w:rsid w:val="002F4AD4"/>
    <w:rsid w:val="002F5E14"/>
    <w:rsid w:val="002F6D32"/>
    <w:rsid w:val="002F7231"/>
    <w:rsid w:val="002F75A8"/>
    <w:rsid w:val="002F77A9"/>
    <w:rsid w:val="002F7DB3"/>
    <w:rsid w:val="002F7FC8"/>
    <w:rsid w:val="00300D16"/>
    <w:rsid w:val="00302112"/>
    <w:rsid w:val="00302380"/>
    <w:rsid w:val="00302522"/>
    <w:rsid w:val="003025CA"/>
    <w:rsid w:val="0030267A"/>
    <w:rsid w:val="00302AD9"/>
    <w:rsid w:val="003032D7"/>
    <w:rsid w:val="003034C4"/>
    <w:rsid w:val="00303971"/>
    <w:rsid w:val="00304ADB"/>
    <w:rsid w:val="00305D06"/>
    <w:rsid w:val="0030654E"/>
    <w:rsid w:val="0030735B"/>
    <w:rsid w:val="00307CF2"/>
    <w:rsid w:val="00311AA8"/>
    <w:rsid w:val="00312871"/>
    <w:rsid w:val="003128BE"/>
    <w:rsid w:val="00313FDF"/>
    <w:rsid w:val="0031440E"/>
    <w:rsid w:val="003145A1"/>
    <w:rsid w:val="00314E30"/>
    <w:rsid w:val="00314F80"/>
    <w:rsid w:val="00315181"/>
    <w:rsid w:val="00315198"/>
    <w:rsid w:val="003172C6"/>
    <w:rsid w:val="00317DA1"/>
    <w:rsid w:val="003207FF"/>
    <w:rsid w:val="00320AC8"/>
    <w:rsid w:val="00321DCC"/>
    <w:rsid w:val="0032251A"/>
    <w:rsid w:val="003225E8"/>
    <w:rsid w:val="00322A94"/>
    <w:rsid w:val="0032319A"/>
    <w:rsid w:val="00324416"/>
    <w:rsid w:val="003244DF"/>
    <w:rsid w:val="0032488D"/>
    <w:rsid w:val="003260B3"/>
    <w:rsid w:val="00326C24"/>
    <w:rsid w:val="00327505"/>
    <w:rsid w:val="003300B7"/>
    <w:rsid w:val="003305AE"/>
    <w:rsid w:val="00330D35"/>
    <w:rsid w:val="00330F4C"/>
    <w:rsid w:val="003313AE"/>
    <w:rsid w:val="003315C2"/>
    <w:rsid w:val="00331B0B"/>
    <w:rsid w:val="003326C1"/>
    <w:rsid w:val="00332776"/>
    <w:rsid w:val="00334261"/>
    <w:rsid w:val="003345EA"/>
    <w:rsid w:val="00334C76"/>
    <w:rsid w:val="00335A9C"/>
    <w:rsid w:val="00335B77"/>
    <w:rsid w:val="00335FFB"/>
    <w:rsid w:val="003365C5"/>
    <w:rsid w:val="00336C98"/>
    <w:rsid w:val="00337CAE"/>
    <w:rsid w:val="00337E55"/>
    <w:rsid w:val="003406B4"/>
    <w:rsid w:val="00340F38"/>
    <w:rsid w:val="003411B8"/>
    <w:rsid w:val="003413ED"/>
    <w:rsid w:val="00341A21"/>
    <w:rsid w:val="00342191"/>
    <w:rsid w:val="00343085"/>
    <w:rsid w:val="00343507"/>
    <w:rsid w:val="00343D92"/>
    <w:rsid w:val="003441A8"/>
    <w:rsid w:val="00344258"/>
    <w:rsid w:val="00344657"/>
    <w:rsid w:val="00344F28"/>
    <w:rsid w:val="00344F98"/>
    <w:rsid w:val="0034551F"/>
    <w:rsid w:val="00345CFE"/>
    <w:rsid w:val="00345D51"/>
    <w:rsid w:val="00346453"/>
    <w:rsid w:val="00350757"/>
    <w:rsid w:val="00352823"/>
    <w:rsid w:val="00352D50"/>
    <w:rsid w:val="00354E1E"/>
    <w:rsid w:val="00355F0F"/>
    <w:rsid w:val="003574E2"/>
    <w:rsid w:val="00357C06"/>
    <w:rsid w:val="00357EE3"/>
    <w:rsid w:val="00361F5B"/>
    <w:rsid w:val="00363EAF"/>
    <w:rsid w:val="0036416A"/>
    <w:rsid w:val="00364A4F"/>
    <w:rsid w:val="00364BA3"/>
    <w:rsid w:val="0036514C"/>
    <w:rsid w:val="0036523A"/>
    <w:rsid w:val="00365596"/>
    <w:rsid w:val="00365F13"/>
    <w:rsid w:val="0036680A"/>
    <w:rsid w:val="00366868"/>
    <w:rsid w:val="00366AA2"/>
    <w:rsid w:val="003672B1"/>
    <w:rsid w:val="00367845"/>
    <w:rsid w:val="00367ACF"/>
    <w:rsid w:val="003711F3"/>
    <w:rsid w:val="003712C9"/>
    <w:rsid w:val="003717BE"/>
    <w:rsid w:val="00371986"/>
    <w:rsid w:val="003719D5"/>
    <w:rsid w:val="00371C95"/>
    <w:rsid w:val="0037201A"/>
    <w:rsid w:val="00372389"/>
    <w:rsid w:val="00373889"/>
    <w:rsid w:val="00373A03"/>
    <w:rsid w:val="00373C4F"/>
    <w:rsid w:val="00374A8F"/>
    <w:rsid w:val="003775C5"/>
    <w:rsid w:val="00377B0A"/>
    <w:rsid w:val="00380E1D"/>
    <w:rsid w:val="00380FE0"/>
    <w:rsid w:val="0038164C"/>
    <w:rsid w:val="00381A3D"/>
    <w:rsid w:val="00381D96"/>
    <w:rsid w:val="00381F6F"/>
    <w:rsid w:val="00381F71"/>
    <w:rsid w:val="003836FF"/>
    <w:rsid w:val="00384D9F"/>
    <w:rsid w:val="00385227"/>
    <w:rsid w:val="003856B4"/>
    <w:rsid w:val="003857B7"/>
    <w:rsid w:val="00385B42"/>
    <w:rsid w:val="00386933"/>
    <w:rsid w:val="00386BA1"/>
    <w:rsid w:val="003872C7"/>
    <w:rsid w:val="00387B49"/>
    <w:rsid w:val="0039085F"/>
    <w:rsid w:val="003911D0"/>
    <w:rsid w:val="00391520"/>
    <w:rsid w:val="0039263B"/>
    <w:rsid w:val="00392B05"/>
    <w:rsid w:val="00394C96"/>
    <w:rsid w:val="00394CCA"/>
    <w:rsid w:val="00395CF3"/>
    <w:rsid w:val="003968A3"/>
    <w:rsid w:val="003968F3"/>
    <w:rsid w:val="003971ED"/>
    <w:rsid w:val="00397A81"/>
    <w:rsid w:val="003A0368"/>
    <w:rsid w:val="003A05CB"/>
    <w:rsid w:val="003A133E"/>
    <w:rsid w:val="003A16D6"/>
    <w:rsid w:val="003A1842"/>
    <w:rsid w:val="003A1F75"/>
    <w:rsid w:val="003A21DC"/>
    <w:rsid w:val="003A2644"/>
    <w:rsid w:val="003A2894"/>
    <w:rsid w:val="003A28F9"/>
    <w:rsid w:val="003A2A43"/>
    <w:rsid w:val="003A3029"/>
    <w:rsid w:val="003A305C"/>
    <w:rsid w:val="003A30AD"/>
    <w:rsid w:val="003A4167"/>
    <w:rsid w:val="003A4553"/>
    <w:rsid w:val="003A4AFA"/>
    <w:rsid w:val="003A4D59"/>
    <w:rsid w:val="003A57D5"/>
    <w:rsid w:val="003A61AB"/>
    <w:rsid w:val="003A7CDC"/>
    <w:rsid w:val="003A7D9B"/>
    <w:rsid w:val="003B03E2"/>
    <w:rsid w:val="003B0B5A"/>
    <w:rsid w:val="003B1064"/>
    <w:rsid w:val="003B1219"/>
    <w:rsid w:val="003B1D3D"/>
    <w:rsid w:val="003B1F32"/>
    <w:rsid w:val="003B2E01"/>
    <w:rsid w:val="003B3EE7"/>
    <w:rsid w:val="003B4081"/>
    <w:rsid w:val="003B408A"/>
    <w:rsid w:val="003B43DF"/>
    <w:rsid w:val="003B4898"/>
    <w:rsid w:val="003B4B29"/>
    <w:rsid w:val="003B5A19"/>
    <w:rsid w:val="003B652E"/>
    <w:rsid w:val="003C1BD9"/>
    <w:rsid w:val="003C1DC0"/>
    <w:rsid w:val="003C2AC2"/>
    <w:rsid w:val="003C2B71"/>
    <w:rsid w:val="003C33B2"/>
    <w:rsid w:val="003C464C"/>
    <w:rsid w:val="003C5701"/>
    <w:rsid w:val="003C6268"/>
    <w:rsid w:val="003C72D3"/>
    <w:rsid w:val="003D0340"/>
    <w:rsid w:val="003D1556"/>
    <w:rsid w:val="003D188B"/>
    <w:rsid w:val="003D190E"/>
    <w:rsid w:val="003D1CB7"/>
    <w:rsid w:val="003D1F14"/>
    <w:rsid w:val="003D2249"/>
    <w:rsid w:val="003D3EAD"/>
    <w:rsid w:val="003D4E83"/>
    <w:rsid w:val="003D4EDF"/>
    <w:rsid w:val="003D656D"/>
    <w:rsid w:val="003D7B17"/>
    <w:rsid w:val="003E0208"/>
    <w:rsid w:val="003E144D"/>
    <w:rsid w:val="003E17BF"/>
    <w:rsid w:val="003E198B"/>
    <w:rsid w:val="003E1E78"/>
    <w:rsid w:val="003E1FC1"/>
    <w:rsid w:val="003E3614"/>
    <w:rsid w:val="003E3DC3"/>
    <w:rsid w:val="003E463E"/>
    <w:rsid w:val="003E4E02"/>
    <w:rsid w:val="003E6F9A"/>
    <w:rsid w:val="003E7AAD"/>
    <w:rsid w:val="003E7AF6"/>
    <w:rsid w:val="003E7BE0"/>
    <w:rsid w:val="003E7CAB"/>
    <w:rsid w:val="003E7E80"/>
    <w:rsid w:val="003F09DC"/>
    <w:rsid w:val="003F12EC"/>
    <w:rsid w:val="003F1495"/>
    <w:rsid w:val="003F1645"/>
    <w:rsid w:val="003F2D99"/>
    <w:rsid w:val="004001CF"/>
    <w:rsid w:val="00400C34"/>
    <w:rsid w:val="00401AD8"/>
    <w:rsid w:val="00401B26"/>
    <w:rsid w:val="004025FD"/>
    <w:rsid w:val="00403569"/>
    <w:rsid w:val="00403A03"/>
    <w:rsid w:val="0040401C"/>
    <w:rsid w:val="004051AF"/>
    <w:rsid w:val="00405494"/>
    <w:rsid w:val="00406B6A"/>
    <w:rsid w:val="00407161"/>
    <w:rsid w:val="004075F4"/>
    <w:rsid w:val="004077F0"/>
    <w:rsid w:val="0040799F"/>
    <w:rsid w:val="00407A8D"/>
    <w:rsid w:val="00410D66"/>
    <w:rsid w:val="00411059"/>
    <w:rsid w:val="00411C65"/>
    <w:rsid w:val="00413194"/>
    <w:rsid w:val="004134C1"/>
    <w:rsid w:val="0041378D"/>
    <w:rsid w:val="00414433"/>
    <w:rsid w:val="00414560"/>
    <w:rsid w:val="00414B64"/>
    <w:rsid w:val="0041510B"/>
    <w:rsid w:val="0041566D"/>
    <w:rsid w:val="00417683"/>
    <w:rsid w:val="00417811"/>
    <w:rsid w:val="00417B1D"/>
    <w:rsid w:val="0042128D"/>
    <w:rsid w:val="0042194C"/>
    <w:rsid w:val="00422270"/>
    <w:rsid w:val="00424C0A"/>
    <w:rsid w:val="00424D8B"/>
    <w:rsid w:val="00426449"/>
    <w:rsid w:val="00426BB0"/>
    <w:rsid w:val="00427EDC"/>
    <w:rsid w:val="00430062"/>
    <w:rsid w:val="004300F2"/>
    <w:rsid w:val="0043141B"/>
    <w:rsid w:val="0043282B"/>
    <w:rsid w:val="00432DD2"/>
    <w:rsid w:val="00432E20"/>
    <w:rsid w:val="0043380D"/>
    <w:rsid w:val="004347DA"/>
    <w:rsid w:val="004348D0"/>
    <w:rsid w:val="004354FB"/>
    <w:rsid w:val="00435901"/>
    <w:rsid w:val="00435BAD"/>
    <w:rsid w:val="004365C6"/>
    <w:rsid w:val="00436FB3"/>
    <w:rsid w:val="0043721A"/>
    <w:rsid w:val="00437BEC"/>
    <w:rsid w:val="00437EA4"/>
    <w:rsid w:val="00440573"/>
    <w:rsid w:val="00440FFB"/>
    <w:rsid w:val="004410B7"/>
    <w:rsid w:val="00442295"/>
    <w:rsid w:val="0044246B"/>
    <w:rsid w:val="00446DD6"/>
    <w:rsid w:val="004472B6"/>
    <w:rsid w:val="00447BFF"/>
    <w:rsid w:val="00447D52"/>
    <w:rsid w:val="004508E6"/>
    <w:rsid w:val="00450BBD"/>
    <w:rsid w:val="00451225"/>
    <w:rsid w:val="0045144C"/>
    <w:rsid w:val="00451648"/>
    <w:rsid w:val="00452313"/>
    <w:rsid w:val="0045241C"/>
    <w:rsid w:val="004546DC"/>
    <w:rsid w:val="00454CBB"/>
    <w:rsid w:val="00455145"/>
    <w:rsid w:val="00455633"/>
    <w:rsid w:val="004558AE"/>
    <w:rsid w:val="00455C42"/>
    <w:rsid w:val="00455DD7"/>
    <w:rsid w:val="00455F9B"/>
    <w:rsid w:val="00456B6B"/>
    <w:rsid w:val="00457152"/>
    <w:rsid w:val="00457C60"/>
    <w:rsid w:val="0046003A"/>
    <w:rsid w:val="00461AE0"/>
    <w:rsid w:val="00461C73"/>
    <w:rsid w:val="00461DFD"/>
    <w:rsid w:val="00461EDB"/>
    <w:rsid w:val="00462518"/>
    <w:rsid w:val="00462D2C"/>
    <w:rsid w:val="0046395A"/>
    <w:rsid w:val="00463A3A"/>
    <w:rsid w:val="00463DF7"/>
    <w:rsid w:val="00464069"/>
    <w:rsid w:val="00464A50"/>
    <w:rsid w:val="00465A7E"/>
    <w:rsid w:val="0046679E"/>
    <w:rsid w:val="0046691D"/>
    <w:rsid w:val="00466A79"/>
    <w:rsid w:val="00470644"/>
    <w:rsid w:val="00470780"/>
    <w:rsid w:val="004708E3"/>
    <w:rsid w:val="00470F44"/>
    <w:rsid w:val="00471E97"/>
    <w:rsid w:val="00472C1A"/>
    <w:rsid w:val="00473E78"/>
    <w:rsid w:val="00475469"/>
    <w:rsid w:val="004755F2"/>
    <w:rsid w:val="00475680"/>
    <w:rsid w:val="004758B2"/>
    <w:rsid w:val="0047684C"/>
    <w:rsid w:val="004769E8"/>
    <w:rsid w:val="00476CD6"/>
    <w:rsid w:val="00476D8D"/>
    <w:rsid w:val="004775C8"/>
    <w:rsid w:val="0048009F"/>
    <w:rsid w:val="004809BD"/>
    <w:rsid w:val="004811BF"/>
    <w:rsid w:val="004816A5"/>
    <w:rsid w:val="00481E95"/>
    <w:rsid w:val="004827FC"/>
    <w:rsid w:val="004829C1"/>
    <w:rsid w:val="00484184"/>
    <w:rsid w:val="00484318"/>
    <w:rsid w:val="00484637"/>
    <w:rsid w:val="004849BA"/>
    <w:rsid w:val="00484C80"/>
    <w:rsid w:val="00485018"/>
    <w:rsid w:val="00485E29"/>
    <w:rsid w:val="00485FEC"/>
    <w:rsid w:val="004867CB"/>
    <w:rsid w:val="00487954"/>
    <w:rsid w:val="004915AA"/>
    <w:rsid w:val="0049160F"/>
    <w:rsid w:val="00491910"/>
    <w:rsid w:val="00491FAC"/>
    <w:rsid w:val="00492CDC"/>
    <w:rsid w:val="00493047"/>
    <w:rsid w:val="00493221"/>
    <w:rsid w:val="004933EA"/>
    <w:rsid w:val="004937DC"/>
    <w:rsid w:val="00493F30"/>
    <w:rsid w:val="00493FF1"/>
    <w:rsid w:val="00495577"/>
    <w:rsid w:val="00495AF0"/>
    <w:rsid w:val="00495B0F"/>
    <w:rsid w:val="00496116"/>
    <w:rsid w:val="00496D96"/>
    <w:rsid w:val="004A028C"/>
    <w:rsid w:val="004A04D2"/>
    <w:rsid w:val="004A1AE9"/>
    <w:rsid w:val="004A33C4"/>
    <w:rsid w:val="004A47B7"/>
    <w:rsid w:val="004A5E84"/>
    <w:rsid w:val="004A68EF"/>
    <w:rsid w:val="004A71CB"/>
    <w:rsid w:val="004A7489"/>
    <w:rsid w:val="004A78ED"/>
    <w:rsid w:val="004B00A3"/>
    <w:rsid w:val="004B09F1"/>
    <w:rsid w:val="004B10D8"/>
    <w:rsid w:val="004B2404"/>
    <w:rsid w:val="004B2432"/>
    <w:rsid w:val="004B2748"/>
    <w:rsid w:val="004B2C39"/>
    <w:rsid w:val="004B3F58"/>
    <w:rsid w:val="004B4551"/>
    <w:rsid w:val="004B473D"/>
    <w:rsid w:val="004B6E94"/>
    <w:rsid w:val="004B7B47"/>
    <w:rsid w:val="004C07B0"/>
    <w:rsid w:val="004C1643"/>
    <w:rsid w:val="004C2452"/>
    <w:rsid w:val="004C3793"/>
    <w:rsid w:val="004C4F56"/>
    <w:rsid w:val="004C5BE4"/>
    <w:rsid w:val="004C6737"/>
    <w:rsid w:val="004C6F62"/>
    <w:rsid w:val="004C7488"/>
    <w:rsid w:val="004C79BD"/>
    <w:rsid w:val="004D0707"/>
    <w:rsid w:val="004D073D"/>
    <w:rsid w:val="004D075E"/>
    <w:rsid w:val="004D19A2"/>
    <w:rsid w:val="004D23A4"/>
    <w:rsid w:val="004D25BD"/>
    <w:rsid w:val="004D291E"/>
    <w:rsid w:val="004D32C3"/>
    <w:rsid w:val="004D3A5D"/>
    <w:rsid w:val="004D3E8F"/>
    <w:rsid w:val="004D482E"/>
    <w:rsid w:val="004D4909"/>
    <w:rsid w:val="004D5870"/>
    <w:rsid w:val="004D5C59"/>
    <w:rsid w:val="004D6105"/>
    <w:rsid w:val="004D65F7"/>
    <w:rsid w:val="004D66F6"/>
    <w:rsid w:val="004D7C28"/>
    <w:rsid w:val="004E0A25"/>
    <w:rsid w:val="004E1685"/>
    <w:rsid w:val="004E33DB"/>
    <w:rsid w:val="004E35D8"/>
    <w:rsid w:val="004E3FBC"/>
    <w:rsid w:val="004E4056"/>
    <w:rsid w:val="004E4669"/>
    <w:rsid w:val="004E4DC7"/>
    <w:rsid w:val="004E6140"/>
    <w:rsid w:val="004E647E"/>
    <w:rsid w:val="004E6F30"/>
    <w:rsid w:val="004E7918"/>
    <w:rsid w:val="004E7988"/>
    <w:rsid w:val="004F03AF"/>
    <w:rsid w:val="004F161A"/>
    <w:rsid w:val="004F1C68"/>
    <w:rsid w:val="004F1D53"/>
    <w:rsid w:val="004F1FB2"/>
    <w:rsid w:val="004F24B7"/>
    <w:rsid w:val="004F26A1"/>
    <w:rsid w:val="004F26A4"/>
    <w:rsid w:val="004F2CE3"/>
    <w:rsid w:val="004F30F6"/>
    <w:rsid w:val="004F35E4"/>
    <w:rsid w:val="004F3C9C"/>
    <w:rsid w:val="004F428A"/>
    <w:rsid w:val="004F4418"/>
    <w:rsid w:val="004F46B6"/>
    <w:rsid w:val="004F4AD5"/>
    <w:rsid w:val="004F5526"/>
    <w:rsid w:val="004F71E5"/>
    <w:rsid w:val="004F7D39"/>
    <w:rsid w:val="005012CF"/>
    <w:rsid w:val="005013E9"/>
    <w:rsid w:val="0050280E"/>
    <w:rsid w:val="0050360F"/>
    <w:rsid w:val="00503ABE"/>
    <w:rsid w:val="00504997"/>
    <w:rsid w:val="0050557C"/>
    <w:rsid w:val="00505D80"/>
    <w:rsid w:val="005065DA"/>
    <w:rsid w:val="00507EDB"/>
    <w:rsid w:val="00510350"/>
    <w:rsid w:val="0051047C"/>
    <w:rsid w:val="00512613"/>
    <w:rsid w:val="00512E21"/>
    <w:rsid w:val="00513BC8"/>
    <w:rsid w:val="005142E3"/>
    <w:rsid w:val="00514979"/>
    <w:rsid w:val="00515608"/>
    <w:rsid w:val="00515891"/>
    <w:rsid w:val="00515B9C"/>
    <w:rsid w:val="00515F78"/>
    <w:rsid w:val="00516112"/>
    <w:rsid w:val="00516A85"/>
    <w:rsid w:val="00517A54"/>
    <w:rsid w:val="00517C23"/>
    <w:rsid w:val="00520324"/>
    <w:rsid w:val="0052053C"/>
    <w:rsid w:val="005205ED"/>
    <w:rsid w:val="0052136B"/>
    <w:rsid w:val="00522320"/>
    <w:rsid w:val="0052341C"/>
    <w:rsid w:val="0052342E"/>
    <w:rsid w:val="00523C23"/>
    <w:rsid w:val="00523F38"/>
    <w:rsid w:val="0052597D"/>
    <w:rsid w:val="00525F4C"/>
    <w:rsid w:val="00526E35"/>
    <w:rsid w:val="005275BD"/>
    <w:rsid w:val="005279F2"/>
    <w:rsid w:val="005302A8"/>
    <w:rsid w:val="00530DC6"/>
    <w:rsid w:val="0053183B"/>
    <w:rsid w:val="005319CD"/>
    <w:rsid w:val="00532011"/>
    <w:rsid w:val="00532A31"/>
    <w:rsid w:val="00533508"/>
    <w:rsid w:val="005348CA"/>
    <w:rsid w:val="00534D94"/>
    <w:rsid w:val="00535BB7"/>
    <w:rsid w:val="00535F13"/>
    <w:rsid w:val="00536183"/>
    <w:rsid w:val="00536783"/>
    <w:rsid w:val="0053705B"/>
    <w:rsid w:val="005373B9"/>
    <w:rsid w:val="005379CA"/>
    <w:rsid w:val="00537CF6"/>
    <w:rsid w:val="005412A3"/>
    <w:rsid w:val="00541E1F"/>
    <w:rsid w:val="00541F09"/>
    <w:rsid w:val="00542599"/>
    <w:rsid w:val="00542907"/>
    <w:rsid w:val="005431E0"/>
    <w:rsid w:val="00543201"/>
    <w:rsid w:val="005443B9"/>
    <w:rsid w:val="005444E0"/>
    <w:rsid w:val="00545030"/>
    <w:rsid w:val="005452DC"/>
    <w:rsid w:val="005472D6"/>
    <w:rsid w:val="005474C9"/>
    <w:rsid w:val="0054794D"/>
    <w:rsid w:val="005524D0"/>
    <w:rsid w:val="00552682"/>
    <w:rsid w:val="005528C5"/>
    <w:rsid w:val="00552907"/>
    <w:rsid w:val="005529CD"/>
    <w:rsid w:val="00554879"/>
    <w:rsid w:val="0055515D"/>
    <w:rsid w:val="00555853"/>
    <w:rsid w:val="0055587B"/>
    <w:rsid w:val="005558CB"/>
    <w:rsid w:val="005562B7"/>
    <w:rsid w:val="005564D6"/>
    <w:rsid w:val="00557374"/>
    <w:rsid w:val="00557420"/>
    <w:rsid w:val="005577C5"/>
    <w:rsid w:val="00557811"/>
    <w:rsid w:val="0056035A"/>
    <w:rsid w:val="0056123F"/>
    <w:rsid w:val="005622D1"/>
    <w:rsid w:val="00562B18"/>
    <w:rsid w:val="00562CB9"/>
    <w:rsid w:val="00563090"/>
    <w:rsid w:val="005643D9"/>
    <w:rsid w:val="00565C3C"/>
    <w:rsid w:val="0056652C"/>
    <w:rsid w:val="00567D62"/>
    <w:rsid w:val="00570343"/>
    <w:rsid w:val="005703EE"/>
    <w:rsid w:val="005706A3"/>
    <w:rsid w:val="005706A6"/>
    <w:rsid w:val="00571385"/>
    <w:rsid w:val="005718E1"/>
    <w:rsid w:val="0057242A"/>
    <w:rsid w:val="005727A4"/>
    <w:rsid w:val="00572CBC"/>
    <w:rsid w:val="005731E6"/>
    <w:rsid w:val="005735B6"/>
    <w:rsid w:val="00573ABC"/>
    <w:rsid w:val="005744D7"/>
    <w:rsid w:val="005744DE"/>
    <w:rsid w:val="00574A91"/>
    <w:rsid w:val="00574FD8"/>
    <w:rsid w:val="00575D59"/>
    <w:rsid w:val="00575EA5"/>
    <w:rsid w:val="005761B1"/>
    <w:rsid w:val="00576B66"/>
    <w:rsid w:val="005776D4"/>
    <w:rsid w:val="00577D62"/>
    <w:rsid w:val="00581207"/>
    <w:rsid w:val="005815BA"/>
    <w:rsid w:val="00581E6D"/>
    <w:rsid w:val="00581ED3"/>
    <w:rsid w:val="0058664F"/>
    <w:rsid w:val="00586A5F"/>
    <w:rsid w:val="005877C0"/>
    <w:rsid w:val="00590479"/>
    <w:rsid w:val="00591363"/>
    <w:rsid w:val="00592140"/>
    <w:rsid w:val="00592D02"/>
    <w:rsid w:val="00592E40"/>
    <w:rsid w:val="00593EA8"/>
    <w:rsid w:val="0059481D"/>
    <w:rsid w:val="005948DD"/>
    <w:rsid w:val="00594981"/>
    <w:rsid w:val="00595D17"/>
    <w:rsid w:val="0059727C"/>
    <w:rsid w:val="005A0511"/>
    <w:rsid w:val="005A061F"/>
    <w:rsid w:val="005A081A"/>
    <w:rsid w:val="005A24D0"/>
    <w:rsid w:val="005A3168"/>
    <w:rsid w:val="005A34EE"/>
    <w:rsid w:val="005A36FE"/>
    <w:rsid w:val="005A4643"/>
    <w:rsid w:val="005A4DF4"/>
    <w:rsid w:val="005A5387"/>
    <w:rsid w:val="005A6D70"/>
    <w:rsid w:val="005A7435"/>
    <w:rsid w:val="005A7792"/>
    <w:rsid w:val="005B0B1F"/>
    <w:rsid w:val="005B0D50"/>
    <w:rsid w:val="005B0D9F"/>
    <w:rsid w:val="005B1A0C"/>
    <w:rsid w:val="005B1FBC"/>
    <w:rsid w:val="005B3DA5"/>
    <w:rsid w:val="005B3EA7"/>
    <w:rsid w:val="005B41D2"/>
    <w:rsid w:val="005B4963"/>
    <w:rsid w:val="005B4FD8"/>
    <w:rsid w:val="005B549A"/>
    <w:rsid w:val="005B5851"/>
    <w:rsid w:val="005B61A6"/>
    <w:rsid w:val="005C09DB"/>
    <w:rsid w:val="005C0A20"/>
    <w:rsid w:val="005C0C73"/>
    <w:rsid w:val="005C20B4"/>
    <w:rsid w:val="005C421E"/>
    <w:rsid w:val="005C4F78"/>
    <w:rsid w:val="005C50D6"/>
    <w:rsid w:val="005C51FD"/>
    <w:rsid w:val="005C568F"/>
    <w:rsid w:val="005C64B5"/>
    <w:rsid w:val="005C67CA"/>
    <w:rsid w:val="005C68D8"/>
    <w:rsid w:val="005C6BE1"/>
    <w:rsid w:val="005C7C10"/>
    <w:rsid w:val="005C7EDD"/>
    <w:rsid w:val="005D021C"/>
    <w:rsid w:val="005D04A6"/>
    <w:rsid w:val="005D0533"/>
    <w:rsid w:val="005D07A6"/>
    <w:rsid w:val="005D1514"/>
    <w:rsid w:val="005D1ED8"/>
    <w:rsid w:val="005D2AC4"/>
    <w:rsid w:val="005D4424"/>
    <w:rsid w:val="005D4495"/>
    <w:rsid w:val="005D4834"/>
    <w:rsid w:val="005D5060"/>
    <w:rsid w:val="005D58D6"/>
    <w:rsid w:val="005D6EA5"/>
    <w:rsid w:val="005E0386"/>
    <w:rsid w:val="005E0FC1"/>
    <w:rsid w:val="005E20E0"/>
    <w:rsid w:val="005E2A86"/>
    <w:rsid w:val="005E3076"/>
    <w:rsid w:val="005E3771"/>
    <w:rsid w:val="005E4152"/>
    <w:rsid w:val="005E41D3"/>
    <w:rsid w:val="005E4D16"/>
    <w:rsid w:val="005E5319"/>
    <w:rsid w:val="005E682E"/>
    <w:rsid w:val="005E6D49"/>
    <w:rsid w:val="005E7C62"/>
    <w:rsid w:val="005E7F10"/>
    <w:rsid w:val="005F0C89"/>
    <w:rsid w:val="005F1F62"/>
    <w:rsid w:val="005F2D01"/>
    <w:rsid w:val="005F3195"/>
    <w:rsid w:val="005F3CA1"/>
    <w:rsid w:val="005F3CE1"/>
    <w:rsid w:val="005F4814"/>
    <w:rsid w:val="005F4CCE"/>
    <w:rsid w:val="005F5479"/>
    <w:rsid w:val="005F558E"/>
    <w:rsid w:val="005F5C34"/>
    <w:rsid w:val="005F645C"/>
    <w:rsid w:val="005F69DC"/>
    <w:rsid w:val="005F7E61"/>
    <w:rsid w:val="0060040D"/>
    <w:rsid w:val="006006D4"/>
    <w:rsid w:val="00600DD2"/>
    <w:rsid w:val="0060100A"/>
    <w:rsid w:val="00601629"/>
    <w:rsid w:val="00601680"/>
    <w:rsid w:val="00601F92"/>
    <w:rsid w:val="006020E6"/>
    <w:rsid w:val="00602B72"/>
    <w:rsid w:val="00602C20"/>
    <w:rsid w:val="006035B1"/>
    <w:rsid w:val="006040ED"/>
    <w:rsid w:val="00604CDA"/>
    <w:rsid w:val="00604D6C"/>
    <w:rsid w:val="006050A5"/>
    <w:rsid w:val="00606DD6"/>
    <w:rsid w:val="00606F3D"/>
    <w:rsid w:val="00606FDF"/>
    <w:rsid w:val="0060763D"/>
    <w:rsid w:val="00607A68"/>
    <w:rsid w:val="006101D4"/>
    <w:rsid w:val="006113FF"/>
    <w:rsid w:val="00611AEE"/>
    <w:rsid w:val="00611BBF"/>
    <w:rsid w:val="00611DF1"/>
    <w:rsid w:val="00612367"/>
    <w:rsid w:val="0061328E"/>
    <w:rsid w:val="006139A0"/>
    <w:rsid w:val="00613E5B"/>
    <w:rsid w:val="006142BD"/>
    <w:rsid w:val="0061543B"/>
    <w:rsid w:val="006154AB"/>
    <w:rsid w:val="00616012"/>
    <w:rsid w:val="00616057"/>
    <w:rsid w:val="0061620B"/>
    <w:rsid w:val="006169F7"/>
    <w:rsid w:val="00616FFF"/>
    <w:rsid w:val="006179F3"/>
    <w:rsid w:val="00617CC7"/>
    <w:rsid w:val="00620E6F"/>
    <w:rsid w:val="0062149E"/>
    <w:rsid w:val="00621951"/>
    <w:rsid w:val="00622BF8"/>
    <w:rsid w:val="0062514B"/>
    <w:rsid w:val="00625FA3"/>
    <w:rsid w:val="006265CD"/>
    <w:rsid w:val="00626648"/>
    <w:rsid w:val="00630410"/>
    <w:rsid w:val="006318DB"/>
    <w:rsid w:val="00631EBB"/>
    <w:rsid w:val="006325FC"/>
    <w:rsid w:val="00632D61"/>
    <w:rsid w:val="00632DF3"/>
    <w:rsid w:val="00632FE9"/>
    <w:rsid w:val="0063305E"/>
    <w:rsid w:val="00633B52"/>
    <w:rsid w:val="00635114"/>
    <w:rsid w:val="00635F65"/>
    <w:rsid w:val="0063634D"/>
    <w:rsid w:val="006363A6"/>
    <w:rsid w:val="00637E43"/>
    <w:rsid w:val="00637ED4"/>
    <w:rsid w:val="006402F6"/>
    <w:rsid w:val="00640F7B"/>
    <w:rsid w:val="00641784"/>
    <w:rsid w:val="00641F1E"/>
    <w:rsid w:val="006428A1"/>
    <w:rsid w:val="00642E1C"/>
    <w:rsid w:val="0064317C"/>
    <w:rsid w:val="00644749"/>
    <w:rsid w:val="0064575A"/>
    <w:rsid w:val="0064620D"/>
    <w:rsid w:val="006463E6"/>
    <w:rsid w:val="00647109"/>
    <w:rsid w:val="006473D7"/>
    <w:rsid w:val="00647BD6"/>
    <w:rsid w:val="006504DF"/>
    <w:rsid w:val="006508CC"/>
    <w:rsid w:val="00650EA8"/>
    <w:rsid w:val="00652981"/>
    <w:rsid w:val="00652DB0"/>
    <w:rsid w:val="006530F2"/>
    <w:rsid w:val="006551E7"/>
    <w:rsid w:val="00655429"/>
    <w:rsid w:val="00655B35"/>
    <w:rsid w:val="0065673C"/>
    <w:rsid w:val="00656EF4"/>
    <w:rsid w:val="00656F0C"/>
    <w:rsid w:val="00657B22"/>
    <w:rsid w:val="00660AF2"/>
    <w:rsid w:val="00661409"/>
    <w:rsid w:val="00662775"/>
    <w:rsid w:val="00663502"/>
    <w:rsid w:val="00664654"/>
    <w:rsid w:val="006652F6"/>
    <w:rsid w:val="006659DE"/>
    <w:rsid w:val="00666707"/>
    <w:rsid w:val="00666889"/>
    <w:rsid w:val="00666893"/>
    <w:rsid w:val="00666F2A"/>
    <w:rsid w:val="006671D7"/>
    <w:rsid w:val="00667323"/>
    <w:rsid w:val="00667424"/>
    <w:rsid w:val="00667BF4"/>
    <w:rsid w:val="00667FFB"/>
    <w:rsid w:val="00670793"/>
    <w:rsid w:val="00670E4A"/>
    <w:rsid w:val="00671744"/>
    <w:rsid w:val="00671DDE"/>
    <w:rsid w:val="0067328E"/>
    <w:rsid w:val="0067379B"/>
    <w:rsid w:val="0067409E"/>
    <w:rsid w:val="006747C4"/>
    <w:rsid w:val="00675AC9"/>
    <w:rsid w:val="00675C02"/>
    <w:rsid w:val="0067650A"/>
    <w:rsid w:val="00676542"/>
    <w:rsid w:val="00676565"/>
    <w:rsid w:val="00677845"/>
    <w:rsid w:val="006778D5"/>
    <w:rsid w:val="00677AC1"/>
    <w:rsid w:val="00677D46"/>
    <w:rsid w:val="006807F4"/>
    <w:rsid w:val="00680926"/>
    <w:rsid w:val="00680A8D"/>
    <w:rsid w:val="00680C1A"/>
    <w:rsid w:val="00681457"/>
    <w:rsid w:val="0068180D"/>
    <w:rsid w:val="00683153"/>
    <w:rsid w:val="00683BFB"/>
    <w:rsid w:val="00683DA5"/>
    <w:rsid w:val="00684385"/>
    <w:rsid w:val="0068490C"/>
    <w:rsid w:val="00685A21"/>
    <w:rsid w:val="00686229"/>
    <w:rsid w:val="00687965"/>
    <w:rsid w:val="00687D20"/>
    <w:rsid w:val="0069092C"/>
    <w:rsid w:val="00691214"/>
    <w:rsid w:val="00691296"/>
    <w:rsid w:val="00691600"/>
    <w:rsid w:val="00691629"/>
    <w:rsid w:val="00691655"/>
    <w:rsid w:val="00691B26"/>
    <w:rsid w:val="006923CE"/>
    <w:rsid w:val="00692AC3"/>
    <w:rsid w:val="00692C48"/>
    <w:rsid w:val="006947B1"/>
    <w:rsid w:val="006947DE"/>
    <w:rsid w:val="0069558C"/>
    <w:rsid w:val="006955A4"/>
    <w:rsid w:val="0069617A"/>
    <w:rsid w:val="00697579"/>
    <w:rsid w:val="00697845"/>
    <w:rsid w:val="006A0B29"/>
    <w:rsid w:val="006A3F94"/>
    <w:rsid w:val="006A4452"/>
    <w:rsid w:val="006A4FF4"/>
    <w:rsid w:val="006A54B3"/>
    <w:rsid w:val="006A58A2"/>
    <w:rsid w:val="006A613D"/>
    <w:rsid w:val="006A6E1C"/>
    <w:rsid w:val="006A7037"/>
    <w:rsid w:val="006A70E0"/>
    <w:rsid w:val="006B0987"/>
    <w:rsid w:val="006B12B4"/>
    <w:rsid w:val="006B25D5"/>
    <w:rsid w:val="006B27A3"/>
    <w:rsid w:val="006B528F"/>
    <w:rsid w:val="006B59E4"/>
    <w:rsid w:val="006B613B"/>
    <w:rsid w:val="006B6405"/>
    <w:rsid w:val="006B765C"/>
    <w:rsid w:val="006B7C40"/>
    <w:rsid w:val="006C070D"/>
    <w:rsid w:val="006C0B82"/>
    <w:rsid w:val="006C11F1"/>
    <w:rsid w:val="006C3B4E"/>
    <w:rsid w:val="006C3E1D"/>
    <w:rsid w:val="006C4083"/>
    <w:rsid w:val="006C411C"/>
    <w:rsid w:val="006C4398"/>
    <w:rsid w:val="006C4A77"/>
    <w:rsid w:val="006C5475"/>
    <w:rsid w:val="006C58F5"/>
    <w:rsid w:val="006C5D10"/>
    <w:rsid w:val="006C6F14"/>
    <w:rsid w:val="006C7021"/>
    <w:rsid w:val="006C787E"/>
    <w:rsid w:val="006D16FB"/>
    <w:rsid w:val="006D1786"/>
    <w:rsid w:val="006D26F9"/>
    <w:rsid w:val="006D4D92"/>
    <w:rsid w:val="006D5AC1"/>
    <w:rsid w:val="006D5AF2"/>
    <w:rsid w:val="006D5E34"/>
    <w:rsid w:val="006D6A3E"/>
    <w:rsid w:val="006D706C"/>
    <w:rsid w:val="006D7908"/>
    <w:rsid w:val="006D7D94"/>
    <w:rsid w:val="006E0D93"/>
    <w:rsid w:val="006E1DD3"/>
    <w:rsid w:val="006E50CE"/>
    <w:rsid w:val="006E5161"/>
    <w:rsid w:val="006E5CE8"/>
    <w:rsid w:val="006E6367"/>
    <w:rsid w:val="006E6390"/>
    <w:rsid w:val="006E77A5"/>
    <w:rsid w:val="006F128F"/>
    <w:rsid w:val="006F12F1"/>
    <w:rsid w:val="006F13B0"/>
    <w:rsid w:val="006F1750"/>
    <w:rsid w:val="006F282D"/>
    <w:rsid w:val="006F2CE8"/>
    <w:rsid w:val="006F2DA1"/>
    <w:rsid w:val="006F38D0"/>
    <w:rsid w:val="006F4905"/>
    <w:rsid w:val="006F5803"/>
    <w:rsid w:val="006F5EBF"/>
    <w:rsid w:val="006F67AD"/>
    <w:rsid w:val="006F6E86"/>
    <w:rsid w:val="006F763F"/>
    <w:rsid w:val="00700DD7"/>
    <w:rsid w:val="00700E1E"/>
    <w:rsid w:val="007021C2"/>
    <w:rsid w:val="00702CE5"/>
    <w:rsid w:val="00703EED"/>
    <w:rsid w:val="00704C7C"/>
    <w:rsid w:val="00704CA2"/>
    <w:rsid w:val="007051CB"/>
    <w:rsid w:val="007053D8"/>
    <w:rsid w:val="007055C1"/>
    <w:rsid w:val="00705CF0"/>
    <w:rsid w:val="00706991"/>
    <w:rsid w:val="00706AEF"/>
    <w:rsid w:val="00706C80"/>
    <w:rsid w:val="00710833"/>
    <w:rsid w:val="00710BBB"/>
    <w:rsid w:val="00711195"/>
    <w:rsid w:val="00711AB3"/>
    <w:rsid w:val="00711C62"/>
    <w:rsid w:val="00711E07"/>
    <w:rsid w:val="0071410B"/>
    <w:rsid w:val="00714403"/>
    <w:rsid w:val="0071459F"/>
    <w:rsid w:val="00714BA7"/>
    <w:rsid w:val="007156B0"/>
    <w:rsid w:val="00715993"/>
    <w:rsid w:val="00715BFD"/>
    <w:rsid w:val="00715E8F"/>
    <w:rsid w:val="00716364"/>
    <w:rsid w:val="00716FD6"/>
    <w:rsid w:val="007175CA"/>
    <w:rsid w:val="00717BE3"/>
    <w:rsid w:val="007200CF"/>
    <w:rsid w:val="007202EE"/>
    <w:rsid w:val="00720AB5"/>
    <w:rsid w:val="0072154F"/>
    <w:rsid w:val="0072172F"/>
    <w:rsid w:val="00722A19"/>
    <w:rsid w:val="0072354C"/>
    <w:rsid w:val="00723F99"/>
    <w:rsid w:val="007244EA"/>
    <w:rsid w:val="007247EF"/>
    <w:rsid w:val="007249C2"/>
    <w:rsid w:val="00724C45"/>
    <w:rsid w:val="0072538A"/>
    <w:rsid w:val="00725809"/>
    <w:rsid w:val="0072667C"/>
    <w:rsid w:val="00730063"/>
    <w:rsid w:val="00730516"/>
    <w:rsid w:val="0073066B"/>
    <w:rsid w:val="00731A0A"/>
    <w:rsid w:val="00731D80"/>
    <w:rsid w:val="00732D87"/>
    <w:rsid w:val="00733A6B"/>
    <w:rsid w:val="00733E23"/>
    <w:rsid w:val="007341EE"/>
    <w:rsid w:val="007345AA"/>
    <w:rsid w:val="00734A11"/>
    <w:rsid w:val="0073557D"/>
    <w:rsid w:val="007371E2"/>
    <w:rsid w:val="0074016B"/>
    <w:rsid w:val="007418CD"/>
    <w:rsid w:val="00741BEF"/>
    <w:rsid w:val="00741DB6"/>
    <w:rsid w:val="00742383"/>
    <w:rsid w:val="00742BE9"/>
    <w:rsid w:val="00743540"/>
    <w:rsid w:val="007435EE"/>
    <w:rsid w:val="00743723"/>
    <w:rsid w:val="00744052"/>
    <w:rsid w:val="00745DBA"/>
    <w:rsid w:val="00747393"/>
    <w:rsid w:val="00747DFF"/>
    <w:rsid w:val="00747F13"/>
    <w:rsid w:val="00750F9C"/>
    <w:rsid w:val="00751188"/>
    <w:rsid w:val="00751280"/>
    <w:rsid w:val="0075144F"/>
    <w:rsid w:val="00751977"/>
    <w:rsid w:val="00751EFB"/>
    <w:rsid w:val="007526EC"/>
    <w:rsid w:val="00752BBC"/>
    <w:rsid w:val="00753D20"/>
    <w:rsid w:val="00755B4D"/>
    <w:rsid w:val="00755B9A"/>
    <w:rsid w:val="00755F4B"/>
    <w:rsid w:val="0075656B"/>
    <w:rsid w:val="00756EB8"/>
    <w:rsid w:val="00756FAE"/>
    <w:rsid w:val="007573E9"/>
    <w:rsid w:val="00757D6A"/>
    <w:rsid w:val="0076215B"/>
    <w:rsid w:val="0076291D"/>
    <w:rsid w:val="00763121"/>
    <w:rsid w:val="00763227"/>
    <w:rsid w:val="007638A4"/>
    <w:rsid w:val="00764961"/>
    <w:rsid w:val="007649EC"/>
    <w:rsid w:val="00764B86"/>
    <w:rsid w:val="007653AF"/>
    <w:rsid w:val="00765A07"/>
    <w:rsid w:val="00765D8F"/>
    <w:rsid w:val="00765F9A"/>
    <w:rsid w:val="00766A27"/>
    <w:rsid w:val="00766C21"/>
    <w:rsid w:val="00766E70"/>
    <w:rsid w:val="0076750F"/>
    <w:rsid w:val="00767B03"/>
    <w:rsid w:val="00767D58"/>
    <w:rsid w:val="00770BCF"/>
    <w:rsid w:val="00772815"/>
    <w:rsid w:val="007728E4"/>
    <w:rsid w:val="00772FAA"/>
    <w:rsid w:val="00772FF5"/>
    <w:rsid w:val="007731BA"/>
    <w:rsid w:val="00773DD3"/>
    <w:rsid w:val="0077435A"/>
    <w:rsid w:val="00774A15"/>
    <w:rsid w:val="0077504F"/>
    <w:rsid w:val="007815B0"/>
    <w:rsid w:val="00782844"/>
    <w:rsid w:val="0078327C"/>
    <w:rsid w:val="0078353F"/>
    <w:rsid w:val="00784262"/>
    <w:rsid w:val="00784B55"/>
    <w:rsid w:val="00785E2B"/>
    <w:rsid w:val="00787114"/>
    <w:rsid w:val="00787B8D"/>
    <w:rsid w:val="00791E79"/>
    <w:rsid w:val="0079204D"/>
    <w:rsid w:val="00792501"/>
    <w:rsid w:val="007927C0"/>
    <w:rsid w:val="007929EA"/>
    <w:rsid w:val="0079343C"/>
    <w:rsid w:val="007937B4"/>
    <w:rsid w:val="00793915"/>
    <w:rsid w:val="007962D8"/>
    <w:rsid w:val="007967BF"/>
    <w:rsid w:val="00797341"/>
    <w:rsid w:val="007978B2"/>
    <w:rsid w:val="00797926"/>
    <w:rsid w:val="00797CCE"/>
    <w:rsid w:val="007A1A5E"/>
    <w:rsid w:val="007A2273"/>
    <w:rsid w:val="007A243F"/>
    <w:rsid w:val="007A3227"/>
    <w:rsid w:val="007A39EB"/>
    <w:rsid w:val="007A4C73"/>
    <w:rsid w:val="007A5059"/>
    <w:rsid w:val="007A5877"/>
    <w:rsid w:val="007A647E"/>
    <w:rsid w:val="007A68CF"/>
    <w:rsid w:val="007A7EA6"/>
    <w:rsid w:val="007A7F58"/>
    <w:rsid w:val="007B04B2"/>
    <w:rsid w:val="007B09E4"/>
    <w:rsid w:val="007B13B5"/>
    <w:rsid w:val="007B142D"/>
    <w:rsid w:val="007B20FB"/>
    <w:rsid w:val="007B22D0"/>
    <w:rsid w:val="007B303C"/>
    <w:rsid w:val="007B6B6A"/>
    <w:rsid w:val="007B6C46"/>
    <w:rsid w:val="007B7148"/>
    <w:rsid w:val="007B7A5D"/>
    <w:rsid w:val="007B7F49"/>
    <w:rsid w:val="007C0673"/>
    <w:rsid w:val="007C12D8"/>
    <w:rsid w:val="007C135F"/>
    <w:rsid w:val="007C38BF"/>
    <w:rsid w:val="007C4537"/>
    <w:rsid w:val="007C4809"/>
    <w:rsid w:val="007C4DFD"/>
    <w:rsid w:val="007C55D1"/>
    <w:rsid w:val="007C5F2E"/>
    <w:rsid w:val="007C5F70"/>
    <w:rsid w:val="007C7EB4"/>
    <w:rsid w:val="007D09FD"/>
    <w:rsid w:val="007D0E24"/>
    <w:rsid w:val="007D10BA"/>
    <w:rsid w:val="007D3762"/>
    <w:rsid w:val="007D3EA5"/>
    <w:rsid w:val="007D43E9"/>
    <w:rsid w:val="007D49A2"/>
    <w:rsid w:val="007D55BC"/>
    <w:rsid w:val="007D5888"/>
    <w:rsid w:val="007D5ACE"/>
    <w:rsid w:val="007D66DB"/>
    <w:rsid w:val="007D6A5A"/>
    <w:rsid w:val="007D72D6"/>
    <w:rsid w:val="007D7F04"/>
    <w:rsid w:val="007E1FA7"/>
    <w:rsid w:val="007E2446"/>
    <w:rsid w:val="007E4640"/>
    <w:rsid w:val="007E49CA"/>
    <w:rsid w:val="007E4E35"/>
    <w:rsid w:val="007E57DB"/>
    <w:rsid w:val="007E612B"/>
    <w:rsid w:val="007E62E7"/>
    <w:rsid w:val="007E6DCB"/>
    <w:rsid w:val="007E6FF7"/>
    <w:rsid w:val="007E7935"/>
    <w:rsid w:val="007E79C3"/>
    <w:rsid w:val="007E7E6A"/>
    <w:rsid w:val="007F09CE"/>
    <w:rsid w:val="007F187F"/>
    <w:rsid w:val="007F2703"/>
    <w:rsid w:val="007F28F3"/>
    <w:rsid w:val="007F3D18"/>
    <w:rsid w:val="007F414F"/>
    <w:rsid w:val="007F5168"/>
    <w:rsid w:val="007F527C"/>
    <w:rsid w:val="007F61B1"/>
    <w:rsid w:val="007F7802"/>
    <w:rsid w:val="007F782F"/>
    <w:rsid w:val="008003D8"/>
    <w:rsid w:val="00800537"/>
    <w:rsid w:val="008005CE"/>
    <w:rsid w:val="008011AD"/>
    <w:rsid w:val="0080125C"/>
    <w:rsid w:val="008015B1"/>
    <w:rsid w:val="00801775"/>
    <w:rsid w:val="0080177D"/>
    <w:rsid w:val="008019FD"/>
    <w:rsid w:val="00804460"/>
    <w:rsid w:val="00805254"/>
    <w:rsid w:val="00805781"/>
    <w:rsid w:val="00805C35"/>
    <w:rsid w:val="00805C37"/>
    <w:rsid w:val="0080634A"/>
    <w:rsid w:val="00806E37"/>
    <w:rsid w:val="00807380"/>
    <w:rsid w:val="00807A45"/>
    <w:rsid w:val="00807AE0"/>
    <w:rsid w:val="00807B0A"/>
    <w:rsid w:val="00810972"/>
    <w:rsid w:val="0081128B"/>
    <w:rsid w:val="00811304"/>
    <w:rsid w:val="00811435"/>
    <w:rsid w:val="008118AB"/>
    <w:rsid w:val="008120E0"/>
    <w:rsid w:val="00812244"/>
    <w:rsid w:val="00812277"/>
    <w:rsid w:val="00813FB7"/>
    <w:rsid w:val="00814BD5"/>
    <w:rsid w:val="00814C0B"/>
    <w:rsid w:val="00814E9E"/>
    <w:rsid w:val="00814EBA"/>
    <w:rsid w:val="00815026"/>
    <w:rsid w:val="00816337"/>
    <w:rsid w:val="008202D8"/>
    <w:rsid w:val="008203FE"/>
    <w:rsid w:val="00820D08"/>
    <w:rsid w:val="008211A6"/>
    <w:rsid w:val="0082130D"/>
    <w:rsid w:val="00821404"/>
    <w:rsid w:val="0082215C"/>
    <w:rsid w:val="008245F3"/>
    <w:rsid w:val="008259E2"/>
    <w:rsid w:val="00825E98"/>
    <w:rsid w:val="00826464"/>
    <w:rsid w:val="008268C7"/>
    <w:rsid w:val="008269E5"/>
    <w:rsid w:val="00827136"/>
    <w:rsid w:val="00830443"/>
    <w:rsid w:val="008313D5"/>
    <w:rsid w:val="00831945"/>
    <w:rsid w:val="00831C77"/>
    <w:rsid w:val="0083209A"/>
    <w:rsid w:val="00832210"/>
    <w:rsid w:val="008335CE"/>
    <w:rsid w:val="008335EF"/>
    <w:rsid w:val="00833A34"/>
    <w:rsid w:val="0083575A"/>
    <w:rsid w:val="00835E70"/>
    <w:rsid w:val="008362DA"/>
    <w:rsid w:val="00837331"/>
    <w:rsid w:val="00840643"/>
    <w:rsid w:val="00840664"/>
    <w:rsid w:val="008406FE"/>
    <w:rsid w:val="00840852"/>
    <w:rsid w:val="00840D12"/>
    <w:rsid w:val="00841753"/>
    <w:rsid w:val="008428F8"/>
    <w:rsid w:val="00842CBD"/>
    <w:rsid w:val="00843317"/>
    <w:rsid w:val="00843789"/>
    <w:rsid w:val="0084402C"/>
    <w:rsid w:val="008444DD"/>
    <w:rsid w:val="008452C2"/>
    <w:rsid w:val="008462CA"/>
    <w:rsid w:val="0084642B"/>
    <w:rsid w:val="00846436"/>
    <w:rsid w:val="0084647E"/>
    <w:rsid w:val="00847085"/>
    <w:rsid w:val="008502D6"/>
    <w:rsid w:val="008504D4"/>
    <w:rsid w:val="00850D71"/>
    <w:rsid w:val="00851288"/>
    <w:rsid w:val="008513C7"/>
    <w:rsid w:val="00851DE5"/>
    <w:rsid w:val="00851F33"/>
    <w:rsid w:val="00853811"/>
    <w:rsid w:val="00853C77"/>
    <w:rsid w:val="008548DC"/>
    <w:rsid w:val="00854FBA"/>
    <w:rsid w:val="00855BA9"/>
    <w:rsid w:val="008564C5"/>
    <w:rsid w:val="008568C4"/>
    <w:rsid w:val="00860281"/>
    <w:rsid w:val="0086035E"/>
    <w:rsid w:val="008603AB"/>
    <w:rsid w:val="0086077A"/>
    <w:rsid w:val="00860F0B"/>
    <w:rsid w:val="008610BF"/>
    <w:rsid w:val="008611C7"/>
    <w:rsid w:val="0086176E"/>
    <w:rsid w:val="00862290"/>
    <w:rsid w:val="00863793"/>
    <w:rsid w:val="00863FA3"/>
    <w:rsid w:val="008651B8"/>
    <w:rsid w:val="008654BE"/>
    <w:rsid w:val="00865F43"/>
    <w:rsid w:val="00866519"/>
    <w:rsid w:val="00866883"/>
    <w:rsid w:val="00867065"/>
    <w:rsid w:val="00867E40"/>
    <w:rsid w:val="00870342"/>
    <w:rsid w:val="00870746"/>
    <w:rsid w:val="00870B40"/>
    <w:rsid w:val="00871100"/>
    <w:rsid w:val="00871270"/>
    <w:rsid w:val="00871402"/>
    <w:rsid w:val="00871DCF"/>
    <w:rsid w:val="00871E75"/>
    <w:rsid w:val="00872D68"/>
    <w:rsid w:val="00873155"/>
    <w:rsid w:val="008734CA"/>
    <w:rsid w:val="00874C26"/>
    <w:rsid w:val="00874FDB"/>
    <w:rsid w:val="00875443"/>
    <w:rsid w:val="008757A5"/>
    <w:rsid w:val="00875D86"/>
    <w:rsid w:val="008769FA"/>
    <w:rsid w:val="00876A34"/>
    <w:rsid w:val="00877037"/>
    <w:rsid w:val="00877CDA"/>
    <w:rsid w:val="00877F76"/>
    <w:rsid w:val="008811BD"/>
    <w:rsid w:val="0088130D"/>
    <w:rsid w:val="008818F8"/>
    <w:rsid w:val="00882D4C"/>
    <w:rsid w:val="0088400E"/>
    <w:rsid w:val="00884925"/>
    <w:rsid w:val="008849E2"/>
    <w:rsid w:val="00885D26"/>
    <w:rsid w:val="00885E40"/>
    <w:rsid w:val="00886488"/>
    <w:rsid w:val="00887632"/>
    <w:rsid w:val="00887919"/>
    <w:rsid w:val="00887F1D"/>
    <w:rsid w:val="008903E1"/>
    <w:rsid w:val="00890506"/>
    <w:rsid w:val="00891505"/>
    <w:rsid w:val="00891CDB"/>
    <w:rsid w:val="00892638"/>
    <w:rsid w:val="00892EAC"/>
    <w:rsid w:val="0089750C"/>
    <w:rsid w:val="00897608"/>
    <w:rsid w:val="00897ADA"/>
    <w:rsid w:val="00897CCE"/>
    <w:rsid w:val="008A02B0"/>
    <w:rsid w:val="008A0508"/>
    <w:rsid w:val="008A0672"/>
    <w:rsid w:val="008A0F35"/>
    <w:rsid w:val="008A13C4"/>
    <w:rsid w:val="008A1FA0"/>
    <w:rsid w:val="008A2123"/>
    <w:rsid w:val="008A2671"/>
    <w:rsid w:val="008A2E80"/>
    <w:rsid w:val="008A3AE6"/>
    <w:rsid w:val="008A3DEC"/>
    <w:rsid w:val="008A48B3"/>
    <w:rsid w:val="008A6143"/>
    <w:rsid w:val="008A6CB8"/>
    <w:rsid w:val="008A7919"/>
    <w:rsid w:val="008B02B0"/>
    <w:rsid w:val="008B04F8"/>
    <w:rsid w:val="008B1054"/>
    <w:rsid w:val="008B183B"/>
    <w:rsid w:val="008B1DCF"/>
    <w:rsid w:val="008B1E40"/>
    <w:rsid w:val="008B2EE9"/>
    <w:rsid w:val="008B39D6"/>
    <w:rsid w:val="008B4C0C"/>
    <w:rsid w:val="008B58D8"/>
    <w:rsid w:val="008B5BE4"/>
    <w:rsid w:val="008B6B35"/>
    <w:rsid w:val="008B6CF7"/>
    <w:rsid w:val="008B7542"/>
    <w:rsid w:val="008B7A5E"/>
    <w:rsid w:val="008C0598"/>
    <w:rsid w:val="008C117F"/>
    <w:rsid w:val="008C18D0"/>
    <w:rsid w:val="008C1BDB"/>
    <w:rsid w:val="008C1D8E"/>
    <w:rsid w:val="008C1EFD"/>
    <w:rsid w:val="008C25D3"/>
    <w:rsid w:val="008C28C3"/>
    <w:rsid w:val="008C2CBB"/>
    <w:rsid w:val="008C2CE8"/>
    <w:rsid w:val="008C3C97"/>
    <w:rsid w:val="008C3FE8"/>
    <w:rsid w:val="008C5CEE"/>
    <w:rsid w:val="008C738F"/>
    <w:rsid w:val="008D0C27"/>
    <w:rsid w:val="008D13CF"/>
    <w:rsid w:val="008D1690"/>
    <w:rsid w:val="008D1BE4"/>
    <w:rsid w:val="008D1E1B"/>
    <w:rsid w:val="008D2330"/>
    <w:rsid w:val="008D32DF"/>
    <w:rsid w:val="008D3307"/>
    <w:rsid w:val="008D34F1"/>
    <w:rsid w:val="008D3D70"/>
    <w:rsid w:val="008D4666"/>
    <w:rsid w:val="008D4E88"/>
    <w:rsid w:val="008D5155"/>
    <w:rsid w:val="008E116C"/>
    <w:rsid w:val="008E1320"/>
    <w:rsid w:val="008E1811"/>
    <w:rsid w:val="008E186B"/>
    <w:rsid w:val="008E198D"/>
    <w:rsid w:val="008E4744"/>
    <w:rsid w:val="008E5B3B"/>
    <w:rsid w:val="008E623D"/>
    <w:rsid w:val="008E65DC"/>
    <w:rsid w:val="008E6EF4"/>
    <w:rsid w:val="008E7D76"/>
    <w:rsid w:val="008F0E02"/>
    <w:rsid w:val="008F1F70"/>
    <w:rsid w:val="008F24CD"/>
    <w:rsid w:val="008F2552"/>
    <w:rsid w:val="008F2ABC"/>
    <w:rsid w:val="008F325F"/>
    <w:rsid w:val="008F3D99"/>
    <w:rsid w:val="008F3EDC"/>
    <w:rsid w:val="008F42AA"/>
    <w:rsid w:val="008F44B5"/>
    <w:rsid w:val="008F4555"/>
    <w:rsid w:val="008F45B5"/>
    <w:rsid w:val="008F4E44"/>
    <w:rsid w:val="008F4E7F"/>
    <w:rsid w:val="008F560D"/>
    <w:rsid w:val="008F5BC2"/>
    <w:rsid w:val="008F620E"/>
    <w:rsid w:val="008F639A"/>
    <w:rsid w:val="008F6A0B"/>
    <w:rsid w:val="008F6FFE"/>
    <w:rsid w:val="008F790A"/>
    <w:rsid w:val="008F791A"/>
    <w:rsid w:val="008F7A3E"/>
    <w:rsid w:val="008F7EAD"/>
    <w:rsid w:val="009000A3"/>
    <w:rsid w:val="009000A9"/>
    <w:rsid w:val="009010EB"/>
    <w:rsid w:val="00902191"/>
    <w:rsid w:val="009023BD"/>
    <w:rsid w:val="00903F5D"/>
    <w:rsid w:val="00905CA5"/>
    <w:rsid w:val="00906317"/>
    <w:rsid w:val="009064CB"/>
    <w:rsid w:val="00907057"/>
    <w:rsid w:val="0090733A"/>
    <w:rsid w:val="00907DAB"/>
    <w:rsid w:val="00907E5B"/>
    <w:rsid w:val="009100E2"/>
    <w:rsid w:val="0091031A"/>
    <w:rsid w:val="00910AB0"/>
    <w:rsid w:val="00911CA0"/>
    <w:rsid w:val="00913E67"/>
    <w:rsid w:val="00914748"/>
    <w:rsid w:val="00914AF9"/>
    <w:rsid w:val="00914C23"/>
    <w:rsid w:val="00914F7B"/>
    <w:rsid w:val="00915015"/>
    <w:rsid w:val="00915568"/>
    <w:rsid w:val="00915672"/>
    <w:rsid w:val="00915875"/>
    <w:rsid w:val="00916010"/>
    <w:rsid w:val="009161C2"/>
    <w:rsid w:val="009179D7"/>
    <w:rsid w:val="009216D2"/>
    <w:rsid w:val="00921BB5"/>
    <w:rsid w:val="00922771"/>
    <w:rsid w:val="00922D7C"/>
    <w:rsid w:val="00922F5D"/>
    <w:rsid w:val="00922F67"/>
    <w:rsid w:val="00922FBF"/>
    <w:rsid w:val="0092303F"/>
    <w:rsid w:val="00923055"/>
    <w:rsid w:val="00924CE1"/>
    <w:rsid w:val="00925C0D"/>
    <w:rsid w:val="009262AB"/>
    <w:rsid w:val="00927A1A"/>
    <w:rsid w:val="00927CC0"/>
    <w:rsid w:val="009301D4"/>
    <w:rsid w:val="00931093"/>
    <w:rsid w:val="009333BD"/>
    <w:rsid w:val="009338EC"/>
    <w:rsid w:val="00933DAE"/>
    <w:rsid w:val="00933EAB"/>
    <w:rsid w:val="0093558C"/>
    <w:rsid w:val="00936D63"/>
    <w:rsid w:val="00936FA8"/>
    <w:rsid w:val="00936FF4"/>
    <w:rsid w:val="00937B72"/>
    <w:rsid w:val="009400EF"/>
    <w:rsid w:val="00940149"/>
    <w:rsid w:val="00940ACB"/>
    <w:rsid w:val="00941295"/>
    <w:rsid w:val="00941449"/>
    <w:rsid w:val="00941DAE"/>
    <w:rsid w:val="009420B8"/>
    <w:rsid w:val="0094233F"/>
    <w:rsid w:val="009426E9"/>
    <w:rsid w:val="0094368D"/>
    <w:rsid w:val="00943F4C"/>
    <w:rsid w:val="0094403E"/>
    <w:rsid w:val="00944A48"/>
    <w:rsid w:val="00944B38"/>
    <w:rsid w:val="00945155"/>
    <w:rsid w:val="00945A9C"/>
    <w:rsid w:val="00945F71"/>
    <w:rsid w:val="009464EB"/>
    <w:rsid w:val="00946D70"/>
    <w:rsid w:val="009471F8"/>
    <w:rsid w:val="00947737"/>
    <w:rsid w:val="00950E47"/>
    <w:rsid w:val="00950ECF"/>
    <w:rsid w:val="0095118B"/>
    <w:rsid w:val="00951805"/>
    <w:rsid w:val="00951990"/>
    <w:rsid w:val="0095245F"/>
    <w:rsid w:val="00953169"/>
    <w:rsid w:val="00953A00"/>
    <w:rsid w:val="009549C5"/>
    <w:rsid w:val="009553BE"/>
    <w:rsid w:val="00955D3F"/>
    <w:rsid w:val="009560D7"/>
    <w:rsid w:val="0095748E"/>
    <w:rsid w:val="00957B15"/>
    <w:rsid w:val="0096063C"/>
    <w:rsid w:val="00960743"/>
    <w:rsid w:val="00961BF3"/>
    <w:rsid w:val="0096256E"/>
    <w:rsid w:val="009638CE"/>
    <w:rsid w:val="00963E5B"/>
    <w:rsid w:val="009648EA"/>
    <w:rsid w:val="00964B20"/>
    <w:rsid w:val="009650E7"/>
    <w:rsid w:val="009655AA"/>
    <w:rsid w:val="00966707"/>
    <w:rsid w:val="00966876"/>
    <w:rsid w:val="00967011"/>
    <w:rsid w:val="00967C2D"/>
    <w:rsid w:val="00970442"/>
    <w:rsid w:val="00970AD2"/>
    <w:rsid w:val="00970D86"/>
    <w:rsid w:val="00971E2A"/>
    <w:rsid w:val="00972DD4"/>
    <w:rsid w:val="00973439"/>
    <w:rsid w:val="009735A8"/>
    <w:rsid w:val="00973D39"/>
    <w:rsid w:val="009740E9"/>
    <w:rsid w:val="00975082"/>
    <w:rsid w:val="00975121"/>
    <w:rsid w:val="00975871"/>
    <w:rsid w:val="00975AD2"/>
    <w:rsid w:val="00975D95"/>
    <w:rsid w:val="009764DD"/>
    <w:rsid w:val="0097691E"/>
    <w:rsid w:val="009801A8"/>
    <w:rsid w:val="009804A8"/>
    <w:rsid w:val="00983B06"/>
    <w:rsid w:val="00983CFC"/>
    <w:rsid w:val="00984262"/>
    <w:rsid w:val="00984734"/>
    <w:rsid w:val="00984CA9"/>
    <w:rsid w:val="00985359"/>
    <w:rsid w:val="009855AE"/>
    <w:rsid w:val="00985C89"/>
    <w:rsid w:val="00986258"/>
    <w:rsid w:val="009865C9"/>
    <w:rsid w:val="009867B1"/>
    <w:rsid w:val="00986C34"/>
    <w:rsid w:val="00986F61"/>
    <w:rsid w:val="00987C56"/>
    <w:rsid w:val="00990BE7"/>
    <w:rsid w:val="00991E12"/>
    <w:rsid w:val="00992DEE"/>
    <w:rsid w:val="00992E70"/>
    <w:rsid w:val="009934FC"/>
    <w:rsid w:val="00993C54"/>
    <w:rsid w:val="00993FAE"/>
    <w:rsid w:val="009944CA"/>
    <w:rsid w:val="00994A46"/>
    <w:rsid w:val="00995007"/>
    <w:rsid w:val="009950A8"/>
    <w:rsid w:val="00995A20"/>
    <w:rsid w:val="009966FF"/>
    <w:rsid w:val="00997756"/>
    <w:rsid w:val="009A0032"/>
    <w:rsid w:val="009A01DD"/>
    <w:rsid w:val="009A0989"/>
    <w:rsid w:val="009A150C"/>
    <w:rsid w:val="009A2713"/>
    <w:rsid w:val="009A2EE7"/>
    <w:rsid w:val="009A3214"/>
    <w:rsid w:val="009A39F4"/>
    <w:rsid w:val="009A3B70"/>
    <w:rsid w:val="009A4A44"/>
    <w:rsid w:val="009A55B0"/>
    <w:rsid w:val="009A66C7"/>
    <w:rsid w:val="009A6DF9"/>
    <w:rsid w:val="009A780C"/>
    <w:rsid w:val="009B0875"/>
    <w:rsid w:val="009B08E7"/>
    <w:rsid w:val="009B0E2D"/>
    <w:rsid w:val="009B1751"/>
    <w:rsid w:val="009B4198"/>
    <w:rsid w:val="009B4368"/>
    <w:rsid w:val="009B5FF0"/>
    <w:rsid w:val="009B783D"/>
    <w:rsid w:val="009B7905"/>
    <w:rsid w:val="009B7FCA"/>
    <w:rsid w:val="009C211A"/>
    <w:rsid w:val="009C231A"/>
    <w:rsid w:val="009C2FBE"/>
    <w:rsid w:val="009C322F"/>
    <w:rsid w:val="009C3E73"/>
    <w:rsid w:val="009C4998"/>
    <w:rsid w:val="009C4E07"/>
    <w:rsid w:val="009C5181"/>
    <w:rsid w:val="009C52F4"/>
    <w:rsid w:val="009C5671"/>
    <w:rsid w:val="009C5CB0"/>
    <w:rsid w:val="009C5CED"/>
    <w:rsid w:val="009C610F"/>
    <w:rsid w:val="009C61AD"/>
    <w:rsid w:val="009C7279"/>
    <w:rsid w:val="009C75F6"/>
    <w:rsid w:val="009C7AB6"/>
    <w:rsid w:val="009D003F"/>
    <w:rsid w:val="009D1B85"/>
    <w:rsid w:val="009D2784"/>
    <w:rsid w:val="009D2975"/>
    <w:rsid w:val="009D30FE"/>
    <w:rsid w:val="009D4592"/>
    <w:rsid w:val="009D5E65"/>
    <w:rsid w:val="009D637C"/>
    <w:rsid w:val="009D7209"/>
    <w:rsid w:val="009D721E"/>
    <w:rsid w:val="009D75EA"/>
    <w:rsid w:val="009D7CD3"/>
    <w:rsid w:val="009E0ADC"/>
    <w:rsid w:val="009E1FD6"/>
    <w:rsid w:val="009E23F0"/>
    <w:rsid w:val="009E2A7E"/>
    <w:rsid w:val="009E2BE3"/>
    <w:rsid w:val="009E2FE3"/>
    <w:rsid w:val="009E4959"/>
    <w:rsid w:val="009E6274"/>
    <w:rsid w:val="009E686C"/>
    <w:rsid w:val="009E7569"/>
    <w:rsid w:val="009E7816"/>
    <w:rsid w:val="009E7F10"/>
    <w:rsid w:val="009F1DB4"/>
    <w:rsid w:val="009F2B49"/>
    <w:rsid w:val="009F2B4D"/>
    <w:rsid w:val="009F3004"/>
    <w:rsid w:val="009F3BD0"/>
    <w:rsid w:val="009F452E"/>
    <w:rsid w:val="009F4D9C"/>
    <w:rsid w:val="009F4F77"/>
    <w:rsid w:val="009F526B"/>
    <w:rsid w:val="009F52F7"/>
    <w:rsid w:val="009F5DE0"/>
    <w:rsid w:val="009F6B18"/>
    <w:rsid w:val="009F6BE9"/>
    <w:rsid w:val="009F6F8D"/>
    <w:rsid w:val="009F763A"/>
    <w:rsid w:val="009F77F0"/>
    <w:rsid w:val="00A007CB"/>
    <w:rsid w:val="00A00BF5"/>
    <w:rsid w:val="00A00C0D"/>
    <w:rsid w:val="00A01EB5"/>
    <w:rsid w:val="00A02474"/>
    <w:rsid w:val="00A036F0"/>
    <w:rsid w:val="00A04E3E"/>
    <w:rsid w:val="00A064E0"/>
    <w:rsid w:val="00A10DB5"/>
    <w:rsid w:val="00A11748"/>
    <w:rsid w:val="00A12565"/>
    <w:rsid w:val="00A13DCB"/>
    <w:rsid w:val="00A15134"/>
    <w:rsid w:val="00A15167"/>
    <w:rsid w:val="00A1550E"/>
    <w:rsid w:val="00A165FD"/>
    <w:rsid w:val="00A167F1"/>
    <w:rsid w:val="00A16BC4"/>
    <w:rsid w:val="00A17454"/>
    <w:rsid w:val="00A178BC"/>
    <w:rsid w:val="00A2078A"/>
    <w:rsid w:val="00A207B8"/>
    <w:rsid w:val="00A2209E"/>
    <w:rsid w:val="00A2261F"/>
    <w:rsid w:val="00A22D1D"/>
    <w:rsid w:val="00A231FB"/>
    <w:rsid w:val="00A23F99"/>
    <w:rsid w:val="00A2430D"/>
    <w:rsid w:val="00A24988"/>
    <w:rsid w:val="00A24E20"/>
    <w:rsid w:val="00A26872"/>
    <w:rsid w:val="00A26A5B"/>
    <w:rsid w:val="00A27213"/>
    <w:rsid w:val="00A275FE"/>
    <w:rsid w:val="00A27AFA"/>
    <w:rsid w:val="00A30CD9"/>
    <w:rsid w:val="00A319C4"/>
    <w:rsid w:val="00A31B28"/>
    <w:rsid w:val="00A335D8"/>
    <w:rsid w:val="00A33C53"/>
    <w:rsid w:val="00A33F47"/>
    <w:rsid w:val="00A343EB"/>
    <w:rsid w:val="00A349FF"/>
    <w:rsid w:val="00A3531A"/>
    <w:rsid w:val="00A3663C"/>
    <w:rsid w:val="00A400C4"/>
    <w:rsid w:val="00A40697"/>
    <w:rsid w:val="00A406C3"/>
    <w:rsid w:val="00A40849"/>
    <w:rsid w:val="00A40BC1"/>
    <w:rsid w:val="00A41C2E"/>
    <w:rsid w:val="00A41FB7"/>
    <w:rsid w:val="00A42230"/>
    <w:rsid w:val="00A42CF0"/>
    <w:rsid w:val="00A46396"/>
    <w:rsid w:val="00A469D3"/>
    <w:rsid w:val="00A46E62"/>
    <w:rsid w:val="00A47C5E"/>
    <w:rsid w:val="00A47E82"/>
    <w:rsid w:val="00A50405"/>
    <w:rsid w:val="00A5056C"/>
    <w:rsid w:val="00A50692"/>
    <w:rsid w:val="00A50C8E"/>
    <w:rsid w:val="00A51FC3"/>
    <w:rsid w:val="00A5282D"/>
    <w:rsid w:val="00A52ACA"/>
    <w:rsid w:val="00A53151"/>
    <w:rsid w:val="00A53D05"/>
    <w:rsid w:val="00A55AB9"/>
    <w:rsid w:val="00A5776D"/>
    <w:rsid w:val="00A607E2"/>
    <w:rsid w:val="00A60EFA"/>
    <w:rsid w:val="00A6100D"/>
    <w:rsid w:val="00A62BAA"/>
    <w:rsid w:val="00A62C45"/>
    <w:rsid w:val="00A6340A"/>
    <w:rsid w:val="00A63555"/>
    <w:rsid w:val="00A6422F"/>
    <w:rsid w:val="00A64BF5"/>
    <w:rsid w:val="00A66B52"/>
    <w:rsid w:val="00A66BFD"/>
    <w:rsid w:val="00A7003F"/>
    <w:rsid w:val="00A70165"/>
    <w:rsid w:val="00A703B4"/>
    <w:rsid w:val="00A71796"/>
    <w:rsid w:val="00A728ED"/>
    <w:rsid w:val="00A7469E"/>
    <w:rsid w:val="00A7490C"/>
    <w:rsid w:val="00A74B28"/>
    <w:rsid w:val="00A74BF3"/>
    <w:rsid w:val="00A74CA9"/>
    <w:rsid w:val="00A74FF2"/>
    <w:rsid w:val="00A75419"/>
    <w:rsid w:val="00A75A06"/>
    <w:rsid w:val="00A76C14"/>
    <w:rsid w:val="00A76D9C"/>
    <w:rsid w:val="00A778D8"/>
    <w:rsid w:val="00A80157"/>
    <w:rsid w:val="00A808D8"/>
    <w:rsid w:val="00A80A8A"/>
    <w:rsid w:val="00A80B81"/>
    <w:rsid w:val="00A815C9"/>
    <w:rsid w:val="00A8184C"/>
    <w:rsid w:val="00A81A55"/>
    <w:rsid w:val="00A822F2"/>
    <w:rsid w:val="00A834FE"/>
    <w:rsid w:val="00A836E4"/>
    <w:rsid w:val="00A83C4E"/>
    <w:rsid w:val="00A83DAD"/>
    <w:rsid w:val="00A83E38"/>
    <w:rsid w:val="00A8460E"/>
    <w:rsid w:val="00A8474F"/>
    <w:rsid w:val="00A84B89"/>
    <w:rsid w:val="00A84F45"/>
    <w:rsid w:val="00A853C7"/>
    <w:rsid w:val="00A8549A"/>
    <w:rsid w:val="00A855D1"/>
    <w:rsid w:val="00A86A6D"/>
    <w:rsid w:val="00A86F82"/>
    <w:rsid w:val="00A870D0"/>
    <w:rsid w:val="00A87150"/>
    <w:rsid w:val="00A8799B"/>
    <w:rsid w:val="00A90F23"/>
    <w:rsid w:val="00A91326"/>
    <w:rsid w:val="00A9149C"/>
    <w:rsid w:val="00A91FE4"/>
    <w:rsid w:val="00A925E7"/>
    <w:rsid w:val="00A92A0B"/>
    <w:rsid w:val="00A939F3"/>
    <w:rsid w:val="00A95069"/>
    <w:rsid w:val="00A958F5"/>
    <w:rsid w:val="00A96FD3"/>
    <w:rsid w:val="00A97465"/>
    <w:rsid w:val="00A974F5"/>
    <w:rsid w:val="00A97F97"/>
    <w:rsid w:val="00AA06AE"/>
    <w:rsid w:val="00AA31BF"/>
    <w:rsid w:val="00AA40E7"/>
    <w:rsid w:val="00AA517A"/>
    <w:rsid w:val="00AA59C8"/>
    <w:rsid w:val="00AA621C"/>
    <w:rsid w:val="00AA72B8"/>
    <w:rsid w:val="00AA794C"/>
    <w:rsid w:val="00AA7CD3"/>
    <w:rsid w:val="00AB046F"/>
    <w:rsid w:val="00AB1946"/>
    <w:rsid w:val="00AB1E77"/>
    <w:rsid w:val="00AB3120"/>
    <w:rsid w:val="00AB4D0C"/>
    <w:rsid w:val="00AB6152"/>
    <w:rsid w:val="00AB667F"/>
    <w:rsid w:val="00AB742A"/>
    <w:rsid w:val="00AB74F0"/>
    <w:rsid w:val="00AB7C26"/>
    <w:rsid w:val="00AC0480"/>
    <w:rsid w:val="00AC1926"/>
    <w:rsid w:val="00AC263E"/>
    <w:rsid w:val="00AC4FD4"/>
    <w:rsid w:val="00AC6228"/>
    <w:rsid w:val="00AC7840"/>
    <w:rsid w:val="00AD0740"/>
    <w:rsid w:val="00AD075C"/>
    <w:rsid w:val="00AD09F2"/>
    <w:rsid w:val="00AD0A5D"/>
    <w:rsid w:val="00AD12D1"/>
    <w:rsid w:val="00AD1BF5"/>
    <w:rsid w:val="00AD2AEA"/>
    <w:rsid w:val="00AD2D2C"/>
    <w:rsid w:val="00AD345B"/>
    <w:rsid w:val="00AD4103"/>
    <w:rsid w:val="00AD4BA2"/>
    <w:rsid w:val="00AD5A58"/>
    <w:rsid w:val="00AD6F52"/>
    <w:rsid w:val="00AD71F0"/>
    <w:rsid w:val="00AE01A0"/>
    <w:rsid w:val="00AE0576"/>
    <w:rsid w:val="00AE1498"/>
    <w:rsid w:val="00AE2644"/>
    <w:rsid w:val="00AE2C6E"/>
    <w:rsid w:val="00AE2E87"/>
    <w:rsid w:val="00AE2ED0"/>
    <w:rsid w:val="00AE30CA"/>
    <w:rsid w:val="00AE333F"/>
    <w:rsid w:val="00AE352B"/>
    <w:rsid w:val="00AE3A39"/>
    <w:rsid w:val="00AE623E"/>
    <w:rsid w:val="00AE6517"/>
    <w:rsid w:val="00AE7407"/>
    <w:rsid w:val="00AE75D0"/>
    <w:rsid w:val="00AE7692"/>
    <w:rsid w:val="00AE781A"/>
    <w:rsid w:val="00AE7E4B"/>
    <w:rsid w:val="00AE7F9D"/>
    <w:rsid w:val="00AF046A"/>
    <w:rsid w:val="00AF05B7"/>
    <w:rsid w:val="00AF0E88"/>
    <w:rsid w:val="00AF13BD"/>
    <w:rsid w:val="00AF25AD"/>
    <w:rsid w:val="00AF277D"/>
    <w:rsid w:val="00AF3544"/>
    <w:rsid w:val="00AF3982"/>
    <w:rsid w:val="00AF49B7"/>
    <w:rsid w:val="00AF4AD8"/>
    <w:rsid w:val="00AF5B3C"/>
    <w:rsid w:val="00AF5D2E"/>
    <w:rsid w:val="00AF617C"/>
    <w:rsid w:val="00AF6CAB"/>
    <w:rsid w:val="00AF7D50"/>
    <w:rsid w:val="00B013DC"/>
    <w:rsid w:val="00B01D23"/>
    <w:rsid w:val="00B01DEE"/>
    <w:rsid w:val="00B02FDE"/>
    <w:rsid w:val="00B036A9"/>
    <w:rsid w:val="00B04604"/>
    <w:rsid w:val="00B04630"/>
    <w:rsid w:val="00B050A6"/>
    <w:rsid w:val="00B05947"/>
    <w:rsid w:val="00B06112"/>
    <w:rsid w:val="00B063A9"/>
    <w:rsid w:val="00B066B6"/>
    <w:rsid w:val="00B067B5"/>
    <w:rsid w:val="00B06B4D"/>
    <w:rsid w:val="00B06C8F"/>
    <w:rsid w:val="00B07481"/>
    <w:rsid w:val="00B079F3"/>
    <w:rsid w:val="00B07C82"/>
    <w:rsid w:val="00B07D90"/>
    <w:rsid w:val="00B10178"/>
    <w:rsid w:val="00B1128A"/>
    <w:rsid w:val="00B113E3"/>
    <w:rsid w:val="00B1164B"/>
    <w:rsid w:val="00B116E5"/>
    <w:rsid w:val="00B119FA"/>
    <w:rsid w:val="00B1254F"/>
    <w:rsid w:val="00B12C3D"/>
    <w:rsid w:val="00B15525"/>
    <w:rsid w:val="00B15D21"/>
    <w:rsid w:val="00B15E63"/>
    <w:rsid w:val="00B16C31"/>
    <w:rsid w:val="00B16C3D"/>
    <w:rsid w:val="00B16C67"/>
    <w:rsid w:val="00B17087"/>
    <w:rsid w:val="00B17161"/>
    <w:rsid w:val="00B177EF"/>
    <w:rsid w:val="00B200E7"/>
    <w:rsid w:val="00B20377"/>
    <w:rsid w:val="00B20E0C"/>
    <w:rsid w:val="00B20FEE"/>
    <w:rsid w:val="00B213E1"/>
    <w:rsid w:val="00B21FB4"/>
    <w:rsid w:val="00B23C75"/>
    <w:rsid w:val="00B23D17"/>
    <w:rsid w:val="00B23F80"/>
    <w:rsid w:val="00B24009"/>
    <w:rsid w:val="00B24C99"/>
    <w:rsid w:val="00B25113"/>
    <w:rsid w:val="00B25459"/>
    <w:rsid w:val="00B26419"/>
    <w:rsid w:val="00B30743"/>
    <w:rsid w:val="00B31AF2"/>
    <w:rsid w:val="00B32014"/>
    <w:rsid w:val="00B3269D"/>
    <w:rsid w:val="00B341F9"/>
    <w:rsid w:val="00B3442F"/>
    <w:rsid w:val="00B34E01"/>
    <w:rsid w:val="00B35724"/>
    <w:rsid w:val="00B3609A"/>
    <w:rsid w:val="00B36218"/>
    <w:rsid w:val="00B3669C"/>
    <w:rsid w:val="00B372A5"/>
    <w:rsid w:val="00B372D4"/>
    <w:rsid w:val="00B37540"/>
    <w:rsid w:val="00B37DEA"/>
    <w:rsid w:val="00B37F01"/>
    <w:rsid w:val="00B4021D"/>
    <w:rsid w:val="00B40EA9"/>
    <w:rsid w:val="00B41267"/>
    <w:rsid w:val="00B429F0"/>
    <w:rsid w:val="00B4442F"/>
    <w:rsid w:val="00B44530"/>
    <w:rsid w:val="00B44A54"/>
    <w:rsid w:val="00B45F52"/>
    <w:rsid w:val="00B465A3"/>
    <w:rsid w:val="00B5063F"/>
    <w:rsid w:val="00B5097A"/>
    <w:rsid w:val="00B5114A"/>
    <w:rsid w:val="00B5117E"/>
    <w:rsid w:val="00B51474"/>
    <w:rsid w:val="00B51640"/>
    <w:rsid w:val="00B519C8"/>
    <w:rsid w:val="00B51EEA"/>
    <w:rsid w:val="00B52310"/>
    <w:rsid w:val="00B52D5D"/>
    <w:rsid w:val="00B540E5"/>
    <w:rsid w:val="00B544A0"/>
    <w:rsid w:val="00B54B24"/>
    <w:rsid w:val="00B5538A"/>
    <w:rsid w:val="00B569F5"/>
    <w:rsid w:val="00B56BCE"/>
    <w:rsid w:val="00B574C1"/>
    <w:rsid w:val="00B57ACC"/>
    <w:rsid w:val="00B6047F"/>
    <w:rsid w:val="00B60608"/>
    <w:rsid w:val="00B6140A"/>
    <w:rsid w:val="00B61EA2"/>
    <w:rsid w:val="00B62576"/>
    <w:rsid w:val="00B633B1"/>
    <w:rsid w:val="00B638D7"/>
    <w:rsid w:val="00B63BC0"/>
    <w:rsid w:val="00B64964"/>
    <w:rsid w:val="00B651E7"/>
    <w:rsid w:val="00B66581"/>
    <w:rsid w:val="00B671E8"/>
    <w:rsid w:val="00B6768E"/>
    <w:rsid w:val="00B7112C"/>
    <w:rsid w:val="00B71429"/>
    <w:rsid w:val="00B716C4"/>
    <w:rsid w:val="00B7285F"/>
    <w:rsid w:val="00B73137"/>
    <w:rsid w:val="00B747F0"/>
    <w:rsid w:val="00B74E5E"/>
    <w:rsid w:val="00B757C0"/>
    <w:rsid w:val="00B75DF7"/>
    <w:rsid w:val="00B7610D"/>
    <w:rsid w:val="00B76558"/>
    <w:rsid w:val="00B76C95"/>
    <w:rsid w:val="00B77A73"/>
    <w:rsid w:val="00B80896"/>
    <w:rsid w:val="00B80A6F"/>
    <w:rsid w:val="00B811E0"/>
    <w:rsid w:val="00B815ED"/>
    <w:rsid w:val="00B82009"/>
    <w:rsid w:val="00B826D5"/>
    <w:rsid w:val="00B8375C"/>
    <w:rsid w:val="00B83B21"/>
    <w:rsid w:val="00B83B35"/>
    <w:rsid w:val="00B83BC6"/>
    <w:rsid w:val="00B83DEB"/>
    <w:rsid w:val="00B84B1F"/>
    <w:rsid w:val="00B84C9E"/>
    <w:rsid w:val="00B85164"/>
    <w:rsid w:val="00B858C2"/>
    <w:rsid w:val="00B86221"/>
    <w:rsid w:val="00B863D0"/>
    <w:rsid w:val="00B86CE1"/>
    <w:rsid w:val="00B9041D"/>
    <w:rsid w:val="00B90651"/>
    <w:rsid w:val="00B9082C"/>
    <w:rsid w:val="00B90B82"/>
    <w:rsid w:val="00B91253"/>
    <w:rsid w:val="00B9138B"/>
    <w:rsid w:val="00B91A56"/>
    <w:rsid w:val="00B91E3F"/>
    <w:rsid w:val="00B9278F"/>
    <w:rsid w:val="00B927D0"/>
    <w:rsid w:val="00B93B2B"/>
    <w:rsid w:val="00B93EB7"/>
    <w:rsid w:val="00B93F6C"/>
    <w:rsid w:val="00B9527E"/>
    <w:rsid w:val="00B95A88"/>
    <w:rsid w:val="00B96C1F"/>
    <w:rsid w:val="00B96D0B"/>
    <w:rsid w:val="00B9769C"/>
    <w:rsid w:val="00BA1123"/>
    <w:rsid w:val="00BA1B9D"/>
    <w:rsid w:val="00BA1DC1"/>
    <w:rsid w:val="00BA2203"/>
    <w:rsid w:val="00BA262D"/>
    <w:rsid w:val="00BA42F0"/>
    <w:rsid w:val="00BA4D82"/>
    <w:rsid w:val="00BA4FD9"/>
    <w:rsid w:val="00BA5EF1"/>
    <w:rsid w:val="00BA6056"/>
    <w:rsid w:val="00BA70EB"/>
    <w:rsid w:val="00BA74F0"/>
    <w:rsid w:val="00BA787D"/>
    <w:rsid w:val="00BA78D9"/>
    <w:rsid w:val="00BB02B6"/>
    <w:rsid w:val="00BB032E"/>
    <w:rsid w:val="00BB07A4"/>
    <w:rsid w:val="00BB127E"/>
    <w:rsid w:val="00BB1EDC"/>
    <w:rsid w:val="00BB32D2"/>
    <w:rsid w:val="00BB36A9"/>
    <w:rsid w:val="00BB4729"/>
    <w:rsid w:val="00BB4E90"/>
    <w:rsid w:val="00BB50F9"/>
    <w:rsid w:val="00BB5C54"/>
    <w:rsid w:val="00BB61B7"/>
    <w:rsid w:val="00BB7767"/>
    <w:rsid w:val="00BB77C5"/>
    <w:rsid w:val="00BB783B"/>
    <w:rsid w:val="00BC0C3B"/>
    <w:rsid w:val="00BC18E4"/>
    <w:rsid w:val="00BC2226"/>
    <w:rsid w:val="00BC241E"/>
    <w:rsid w:val="00BC26A9"/>
    <w:rsid w:val="00BC3A25"/>
    <w:rsid w:val="00BC3EDD"/>
    <w:rsid w:val="00BC568F"/>
    <w:rsid w:val="00BC5E4E"/>
    <w:rsid w:val="00BC5F73"/>
    <w:rsid w:val="00BC66AA"/>
    <w:rsid w:val="00BC6CC0"/>
    <w:rsid w:val="00BC6EC6"/>
    <w:rsid w:val="00BC73E6"/>
    <w:rsid w:val="00BD0BCF"/>
    <w:rsid w:val="00BD0D75"/>
    <w:rsid w:val="00BD18AA"/>
    <w:rsid w:val="00BD1E8F"/>
    <w:rsid w:val="00BD2C16"/>
    <w:rsid w:val="00BD333C"/>
    <w:rsid w:val="00BD490C"/>
    <w:rsid w:val="00BD519D"/>
    <w:rsid w:val="00BD5375"/>
    <w:rsid w:val="00BD5B04"/>
    <w:rsid w:val="00BD5E75"/>
    <w:rsid w:val="00BD6422"/>
    <w:rsid w:val="00BD7420"/>
    <w:rsid w:val="00BE0AB9"/>
    <w:rsid w:val="00BE18C2"/>
    <w:rsid w:val="00BE1AE9"/>
    <w:rsid w:val="00BE21A4"/>
    <w:rsid w:val="00BE2769"/>
    <w:rsid w:val="00BE3AB6"/>
    <w:rsid w:val="00BE3BCA"/>
    <w:rsid w:val="00BE463D"/>
    <w:rsid w:val="00BE4AC9"/>
    <w:rsid w:val="00BE4C14"/>
    <w:rsid w:val="00BE5F20"/>
    <w:rsid w:val="00BE5FC4"/>
    <w:rsid w:val="00BE63B6"/>
    <w:rsid w:val="00BE77D0"/>
    <w:rsid w:val="00BF2503"/>
    <w:rsid w:val="00BF2B99"/>
    <w:rsid w:val="00BF3314"/>
    <w:rsid w:val="00BF361C"/>
    <w:rsid w:val="00BF3F75"/>
    <w:rsid w:val="00BF3FE4"/>
    <w:rsid w:val="00BF5B35"/>
    <w:rsid w:val="00BF5B40"/>
    <w:rsid w:val="00C00B92"/>
    <w:rsid w:val="00C01925"/>
    <w:rsid w:val="00C01C1F"/>
    <w:rsid w:val="00C024A0"/>
    <w:rsid w:val="00C02BDC"/>
    <w:rsid w:val="00C0356B"/>
    <w:rsid w:val="00C04416"/>
    <w:rsid w:val="00C0571D"/>
    <w:rsid w:val="00C05CBA"/>
    <w:rsid w:val="00C07216"/>
    <w:rsid w:val="00C1007E"/>
    <w:rsid w:val="00C10312"/>
    <w:rsid w:val="00C103F5"/>
    <w:rsid w:val="00C10586"/>
    <w:rsid w:val="00C10602"/>
    <w:rsid w:val="00C10CB5"/>
    <w:rsid w:val="00C11B7A"/>
    <w:rsid w:val="00C13380"/>
    <w:rsid w:val="00C135C2"/>
    <w:rsid w:val="00C13993"/>
    <w:rsid w:val="00C140C9"/>
    <w:rsid w:val="00C147FC"/>
    <w:rsid w:val="00C14884"/>
    <w:rsid w:val="00C15358"/>
    <w:rsid w:val="00C15F72"/>
    <w:rsid w:val="00C160B8"/>
    <w:rsid w:val="00C16B1D"/>
    <w:rsid w:val="00C206D6"/>
    <w:rsid w:val="00C22901"/>
    <w:rsid w:val="00C2301F"/>
    <w:rsid w:val="00C23B75"/>
    <w:rsid w:val="00C25052"/>
    <w:rsid w:val="00C2552E"/>
    <w:rsid w:val="00C2583A"/>
    <w:rsid w:val="00C26C7F"/>
    <w:rsid w:val="00C26F8E"/>
    <w:rsid w:val="00C27153"/>
    <w:rsid w:val="00C2724D"/>
    <w:rsid w:val="00C27693"/>
    <w:rsid w:val="00C305FB"/>
    <w:rsid w:val="00C309B1"/>
    <w:rsid w:val="00C30C4A"/>
    <w:rsid w:val="00C31794"/>
    <w:rsid w:val="00C319AB"/>
    <w:rsid w:val="00C31CE6"/>
    <w:rsid w:val="00C31CE9"/>
    <w:rsid w:val="00C3372D"/>
    <w:rsid w:val="00C33CE1"/>
    <w:rsid w:val="00C34066"/>
    <w:rsid w:val="00C34620"/>
    <w:rsid w:val="00C3495F"/>
    <w:rsid w:val="00C34E41"/>
    <w:rsid w:val="00C3696E"/>
    <w:rsid w:val="00C3733F"/>
    <w:rsid w:val="00C37C3E"/>
    <w:rsid w:val="00C37D02"/>
    <w:rsid w:val="00C4032A"/>
    <w:rsid w:val="00C40C28"/>
    <w:rsid w:val="00C41542"/>
    <w:rsid w:val="00C4188F"/>
    <w:rsid w:val="00C41C5D"/>
    <w:rsid w:val="00C42AF0"/>
    <w:rsid w:val="00C433C6"/>
    <w:rsid w:val="00C4372F"/>
    <w:rsid w:val="00C43940"/>
    <w:rsid w:val="00C43A6E"/>
    <w:rsid w:val="00C4484F"/>
    <w:rsid w:val="00C453DC"/>
    <w:rsid w:val="00C45BD5"/>
    <w:rsid w:val="00C45F3B"/>
    <w:rsid w:val="00C46467"/>
    <w:rsid w:val="00C467DA"/>
    <w:rsid w:val="00C47A8A"/>
    <w:rsid w:val="00C51D91"/>
    <w:rsid w:val="00C52D78"/>
    <w:rsid w:val="00C5362D"/>
    <w:rsid w:val="00C54646"/>
    <w:rsid w:val="00C54A64"/>
    <w:rsid w:val="00C55041"/>
    <w:rsid w:val="00C5524C"/>
    <w:rsid w:val="00C55863"/>
    <w:rsid w:val="00C55B37"/>
    <w:rsid w:val="00C55B4B"/>
    <w:rsid w:val="00C56032"/>
    <w:rsid w:val="00C56344"/>
    <w:rsid w:val="00C56962"/>
    <w:rsid w:val="00C571C9"/>
    <w:rsid w:val="00C57BFB"/>
    <w:rsid w:val="00C601DD"/>
    <w:rsid w:val="00C604D4"/>
    <w:rsid w:val="00C60DBA"/>
    <w:rsid w:val="00C60E5D"/>
    <w:rsid w:val="00C613B3"/>
    <w:rsid w:val="00C61EED"/>
    <w:rsid w:val="00C634E3"/>
    <w:rsid w:val="00C640EC"/>
    <w:rsid w:val="00C64291"/>
    <w:rsid w:val="00C642F3"/>
    <w:rsid w:val="00C64822"/>
    <w:rsid w:val="00C6565E"/>
    <w:rsid w:val="00C65849"/>
    <w:rsid w:val="00C664AB"/>
    <w:rsid w:val="00C66B81"/>
    <w:rsid w:val="00C6702A"/>
    <w:rsid w:val="00C706B0"/>
    <w:rsid w:val="00C70F68"/>
    <w:rsid w:val="00C711A0"/>
    <w:rsid w:val="00C71255"/>
    <w:rsid w:val="00C7153E"/>
    <w:rsid w:val="00C72216"/>
    <w:rsid w:val="00C7264F"/>
    <w:rsid w:val="00C72D30"/>
    <w:rsid w:val="00C748FD"/>
    <w:rsid w:val="00C7602B"/>
    <w:rsid w:val="00C76D61"/>
    <w:rsid w:val="00C7783E"/>
    <w:rsid w:val="00C804A3"/>
    <w:rsid w:val="00C80AAF"/>
    <w:rsid w:val="00C8123C"/>
    <w:rsid w:val="00C818D1"/>
    <w:rsid w:val="00C826A9"/>
    <w:rsid w:val="00C83199"/>
    <w:rsid w:val="00C83981"/>
    <w:rsid w:val="00C842F7"/>
    <w:rsid w:val="00C8580E"/>
    <w:rsid w:val="00C85B15"/>
    <w:rsid w:val="00C86861"/>
    <w:rsid w:val="00C86BEF"/>
    <w:rsid w:val="00C87A92"/>
    <w:rsid w:val="00C87F62"/>
    <w:rsid w:val="00C90F54"/>
    <w:rsid w:val="00C9111E"/>
    <w:rsid w:val="00C91C70"/>
    <w:rsid w:val="00C91FAD"/>
    <w:rsid w:val="00C92139"/>
    <w:rsid w:val="00C92B90"/>
    <w:rsid w:val="00C93198"/>
    <w:rsid w:val="00CA19E4"/>
    <w:rsid w:val="00CA2F67"/>
    <w:rsid w:val="00CA3ABD"/>
    <w:rsid w:val="00CA3BAE"/>
    <w:rsid w:val="00CA3CD4"/>
    <w:rsid w:val="00CA3E9A"/>
    <w:rsid w:val="00CA483B"/>
    <w:rsid w:val="00CA4FB4"/>
    <w:rsid w:val="00CA6862"/>
    <w:rsid w:val="00CA7436"/>
    <w:rsid w:val="00CB069B"/>
    <w:rsid w:val="00CB17CD"/>
    <w:rsid w:val="00CB1C25"/>
    <w:rsid w:val="00CB2685"/>
    <w:rsid w:val="00CB2CD9"/>
    <w:rsid w:val="00CB34C4"/>
    <w:rsid w:val="00CB3D25"/>
    <w:rsid w:val="00CB4B93"/>
    <w:rsid w:val="00CB56A5"/>
    <w:rsid w:val="00CB581C"/>
    <w:rsid w:val="00CB5C6D"/>
    <w:rsid w:val="00CB63FF"/>
    <w:rsid w:val="00CB6873"/>
    <w:rsid w:val="00CB77D6"/>
    <w:rsid w:val="00CC02F8"/>
    <w:rsid w:val="00CC18A6"/>
    <w:rsid w:val="00CC190F"/>
    <w:rsid w:val="00CC22E3"/>
    <w:rsid w:val="00CC287C"/>
    <w:rsid w:val="00CC2B25"/>
    <w:rsid w:val="00CC356C"/>
    <w:rsid w:val="00CC5281"/>
    <w:rsid w:val="00CC52C3"/>
    <w:rsid w:val="00CC60C6"/>
    <w:rsid w:val="00CC628B"/>
    <w:rsid w:val="00CC7DF9"/>
    <w:rsid w:val="00CC7EFC"/>
    <w:rsid w:val="00CD102F"/>
    <w:rsid w:val="00CD181B"/>
    <w:rsid w:val="00CD2559"/>
    <w:rsid w:val="00CD2CF7"/>
    <w:rsid w:val="00CD4321"/>
    <w:rsid w:val="00CD4381"/>
    <w:rsid w:val="00CD4431"/>
    <w:rsid w:val="00CD49BB"/>
    <w:rsid w:val="00CD54CC"/>
    <w:rsid w:val="00CD54EA"/>
    <w:rsid w:val="00CD568D"/>
    <w:rsid w:val="00CD5737"/>
    <w:rsid w:val="00CD639E"/>
    <w:rsid w:val="00CD73C1"/>
    <w:rsid w:val="00CD7F0E"/>
    <w:rsid w:val="00CE0338"/>
    <w:rsid w:val="00CE04BF"/>
    <w:rsid w:val="00CE09A5"/>
    <w:rsid w:val="00CE13D6"/>
    <w:rsid w:val="00CE15DE"/>
    <w:rsid w:val="00CE24A1"/>
    <w:rsid w:val="00CE3BC2"/>
    <w:rsid w:val="00CE3CCE"/>
    <w:rsid w:val="00CE3CF1"/>
    <w:rsid w:val="00CE4285"/>
    <w:rsid w:val="00CE4AF5"/>
    <w:rsid w:val="00CE5D2A"/>
    <w:rsid w:val="00CE5FD2"/>
    <w:rsid w:val="00CE6EE7"/>
    <w:rsid w:val="00CE7343"/>
    <w:rsid w:val="00CE73FD"/>
    <w:rsid w:val="00CE787F"/>
    <w:rsid w:val="00CF0999"/>
    <w:rsid w:val="00CF0D15"/>
    <w:rsid w:val="00CF11BB"/>
    <w:rsid w:val="00CF1F18"/>
    <w:rsid w:val="00CF458B"/>
    <w:rsid w:val="00CF490B"/>
    <w:rsid w:val="00CF53E0"/>
    <w:rsid w:val="00CF6C21"/>
    <w:rsid w:val="00CF7145"/>
    <w:rsid w:val="00D00A79"/>
    <w:rsid w:val="00D00ABA"/>
    <w:rsid w:val="00D00DFE"/>
    <w:rsid w:val="00D010D1"/>
    <w:rsid w:val="00D013C1"/>
    <w:rsid w:val="00D018CF"/>
    <w:rsid w:val="00D01A66"/>
    <w:rsid w:val="00D01B8B"/>
    <w:rsid w:val="00D0268D"/>
    <w:rsid w:val="00D02E7A"/>
    <w:rsid w:val="00D033AE"/>
    <w:rsid w:val="00D041F7"/>
    <w:rsid w:val="00D04749"/>
    <w:rsid w:val="00D05941"/>
    <w:rsid w:val="00D05ADC"/>
    <w:rsid w:val="00D0604E"/>
    <w:rsid w:val="00D06D91"/>
    <w:rsid w:val="00D06DF2"/>
    <w:rsid w:val="00D10CA0"/>
    <w:rsid w:val="00D1290D"/>
    <w:rsid w:val="00D12FAB"/>
    <w:rsid w:val="00D135A5"/>
    <w:rsid w:val="00D14827"/>
    <w:rsid w:val="00D152C9"/>
    <w:rsid w:val="00D15A63"/>
    <w:rsid w:val="00D164BF"/>
    <w:rsid w:val="00D17537"/>
    <w:rsid w:val="00D20345"/>
    <w:rsid w:val="00D20EF0"/>
    <w:rsid w:val="00D212B8"/>
    <w:rsid w:val="00D21A7A"/>
    <w:rsid w:val="00D22239"/>
    <w:rsid w:val="00D22C11"/>
    <w:rsid w:val="00D23B6B"/>
    <w:rsid w:val="00D23ED6"/>
    <w:rsid w:val="00D24295"/>
    <w:rsid w:val="00D24518"/>
    <w:rsid w:val="00D2543F"/>
    <w:rsid w:val="00D25634"/>
    <w:rsid w:val="00D27C05"/>
    <w:rsid w:val="00D301DE"/>
    <w:rsid w:val="00D30E6B"/>
    <w:rsid w:val="00D31DE0"/>
    <w:rsid w:val="00D32244"/>
    <w:rsid w:val="00D322AF"/>
    <w:rsid w:val="00D32AB0"/>
    <w:rsid w:val="00D32B0A"/>
    <w:rsid w:val="00D33198"/>
    <w:rsid w:val="00D33D26"/>
    <w:rsid w:val="00D340BC"/>
    <w:rsid w:val="00D3639B"/>
    <w:rsid w:val="00D364F4"/>
    <w:rsid w:val="00D36BA8"/>
    <w:rsid w:val="00D377DE"/>
    <w:rsid w:val="00D4094B"/>
    <w:rsid w:val="00D41058"/>
    <w:rsid w:val="00D4118A"/>
    <w:rsid w:val="00D41B13"/>
    <w:rsid w:val="00D41C33"/>
    <w:rsid w:val="00D42990"/>
    <w:rsid w:val="00D42CA8"/>
    <w:rsid w:val="00D443D1"/>
    <w:rsid w:val="00D45596"/>
    <w:rsid w:val="00D45DAF"/>
    <w:rsid w:val="00D46157"/>
    <w:rsid w:val="00D461C3"/>
    <w:rsid w:val="00D46A4D"/>
    <w:rsid w:val="00D50475"/>
    <w:rsid w:val="00D50C7A"/>
    <w:rsid w:val="00D516DB"/>
    <w:rsid w:val="00D519E4"/>
    <w:rsid w:val="00D51A9A"/>
    <w:rsid w:val="00D51B44"/>
    <w:rsid w:val="00D528CE"/>
    <w:rsid w:val="00D529E4"/>
    <w:rsid w:val="00D52E5A"/>
    <w:rsid w:val="00D53304"/>
    <w:rsid w:val="00D5335C"/>
    <w:rsid w:val="00D5375E"/>
    <w:rsid w:val="00D53D6A"/>
    <w:rsid w:val="00D53F23"/>
    <w:rsid w:val="00D5490A"/>
    <w:rsid w:val="00D54933"/>
    <w:rsid w:val="00D55125"/>
    <w:rsid w:val="00D553F8"/>
    <w:rsid w:val="00D55459"/>
    <w:rsid w:val="00D5554A"/>
    <w:rsid w:val="00D55A9A"/>
    <w:rsid w:val="00D56088"/>
    <w:rsid w:val="00D57392"/>
    <w:rsid w:val="00D6027F"/>
    <w:rsid w:val="00D60426"/>
    <w:rsid w:val="00D619BF"/>
    <w:rsid w:val="00D619CB"/>
    <w:rsid w:val="00D6254B"/>
    <w:rsid w:val="00D62B7F"/>
    <w:rsid w:val="00D63A81"/>
    <w:rsid w:val="00D63D88"/>
    <w:rsid w:val="00D64295"/>
    <w:rsid w:val="00D6496B"/>
    <w:rsid w:val="00D6515C"/>
    <w:rsid w:val="00D65424"/>
    <w:rsid w:val="00D6650E"/>
    <w:rsid w:val="00D66559"/>
    <w:rsid w:val="00D67FC5"/>
    <w:rsid w:val="00D70F44"/>
    <w:rsid w:val="00D71049"/>
    <w:rsid w:val="00D7120A"/>
    <w:rsid w:val="00D731C7"/>
    <w:rsid w:val="00D737E0"/>
    <w:rsid w:val="00D73B99"/>
    <w:rsid w:val="00D752E4"/>
    <w:rsid w:val="00D75358"/>
    <w:rsid w:val="00D7541D"/>
    <w:rsid w:val="00D7552F"/>
    <w:rsid w:val="00D75601"/>
    <w:rsid w:val="00D763D4"/>
    <w:rsid w:val="00D764B9"/>
    <w:rsid w:val="00D772BA"/>
    <w:rsid w:val="00D7764E"/>
    <w:rsid w:val="00D778E8"/>
    <w:rsid w:val="00D80274"/>
    <w:rsid w:val="00D8028E"/>
    <w:rsid w:val="00D80C1E"/>
    <w:rsid w:val="00D82EEA"/>
    <w:rsid w:val="00D83476"/>
    <w:rsid w:val="00D834AA"/>
    <w:rsid w:val="00D83652"/>
    <w:rsid w:val="00D85C0B"/>
    <w:rsid w:val="00D86886"/>
    <w:rsid w:val="00D86C56"/>
    <w:rsid w:val="00D87E11"/>
    <w:rsid w:val="00D90B9D"/>
    <w:rsid w:val="00D92C28"/>
    <w:rsid w:val="00D92DC1"/>
    <w:rsid w:val="00D9350B"/>
    <w:rsid w:val="00D93705"/>
    <w:rsid w:val="00D93DEB"/>
    <w:rsid w:val="00D94ADD"/>
    <w:rsid w:val="00D95FFF"/>
    <w:rsid w:val="00D967DB"/>
    <w:rsid w:val="00D9763C"/>
    <w:rsid w:val="00D97767"/>
    <w:rsid w:val="00DA11B4"/>
    <w:rsid w:val="00DA1449"/>
    <w:rsid w:val="00DA1D6C"/>
    <w:rsid w:val="00DA21B2"/>
    <w:rsid w:val="00DA3A46"/>
    <w:rsid w:val="00DA3FE1"/>
    <w:rsid w:val="00DA43FC"/>
    <w:rsid w:val="00DA5157"/>
    <w:rsid w:val="00DA57E2"/>
    <w:rsid w:val="00DA6817"/>
    <w:rsid w:val="00DA689C"/>
    <w:rsid w:val="00DA736F"/>
    <w:rsid w:val="00DA7464"/>
    <w:rsid w:val="00DA7651"/>
    <w:rsid w:val="00DB00AD"/>
    <w:rsid w:val="00DB0159"/>
    <w:rsid w:val="00DB035F"/>
    <w:rsid w:val="00DB051A"/>
    <w:rsid w:val="00DB0B77"/>
    <w:rsid w:val="00DB154B"/>
    <w:rsid w:val="00DB15E0"/>
    <w:rsid w:val="00DB1E34"/>
    <w:rsid w:val="00DB235C"/>
    <w:rsid w:val="00DB2A20"/>
    <w:rsid w:val="00DB2F22"/>
    <w:rsid w:val="00DB3089"/>
    <w:rsid w:val="00DB31A5"/>
    <w:rsid w:val="00DB34DA"/>
    <w:rsid w:val="00DB3F21"/>
    <w:rsid w:val="00DB4DEC"/>
    <w:rsid w:val="00DB58BA"/>
    <w:rsid w:val="00DB7BB6"/>
    <w:rsid w:val="00DC062C"/>
    <w:rsid w:val="00DC0F70"/>
    <w:rsid w:val="00DC1953"/>
    <w:rsid w:val="00DC26EE"/>
    <w:rsid w:val="00DC2BA2"/>
    <w:rsid w:val="00DC2E6C"/>
    <w:rsid w:val="00DC2F85"/>
    <w:rsid w:val="00DC3408"/>
    <w:rsid w:val="00DC355D"/>
    <w:rsid w:val="00DC42DC"/>
    <w:rsid w:val="00DC4D76"/>
    <w:rsid w:val="00DC5AAD"/>
    <w:rsid w:val="00DC5D6B"/>
    <w:rsid w:val="00DC6E87"/>
    <w:rsid w:val="00DC7E36"/>
    <w:rsid w:val="00DC7EC6"/>
    <w:rsid w:val="00DD093B"/>
    <w:rsid w:val="00DD0EFD"/>
    <w:rsid w:val="00DD2536"/>
    <w:rsid w:val="00DD3F95"/>
    <w:rsid w:val="00DD52C8"/>
    <w:rsid w:val="00DD55E0"/>
    <w:rsid w:val="00DD5B7C"/>
    <w:rsid w:val="00DD6B89"/>
    <w:rsid w:val="00DD70AA"/>
    <w:rsid w:val="00DD78F0"/>
    <w:rsid w:val="00DE195F"/>
    <w:rsid w:val="00DE2215"/>
    <w:rsid w:val="00DE285D"/>
    <w:rsid w:val="00DE2964"/>
    <w:rsid w:val="00DE305B"/>
    <w:rsid w:val="00DE3764"/>
    <w:rsid w:val="00DE3976"/>
    <w:rsid w:val="00DE495B"/>
    <w:rsid w:val="00DE551E"/>
    <w:rsid w:val="00DE5725"/>
    <w:rsid w:val="00DE573F"/>
    <w:rsid w:val="00DE5CA5"/>
    <w:rsid w:val="00DE608A"/>
    <w:rsid w:val="00DE62D3"/>
    <w:rsid w:val="00DE6E16"/>
    <w:rsid w:val="00DE7335"/>
    <w:rsid w:val="00DE7403"/>
    <w:rsid w:val="00DF0C62"/>
    <w:rsid w:val="00DF179F"/>
    <w:rsid w:val="00DF1829"/>
    <w:rsid w:val="00DF1FB9"/>
    <w:rsid w:val="00DF232C"/>
    <w:rsid w:val="00DF2CC9"/>
    <w:rsid w:val="00DF2EA7"/>
    <w:rsid w:val="00DF3230"/>
    <w:rsid w:val="00DF38A7"/>
    <w:rsid w:val="00DF45B5"/>
    <w:rsid w:val="00DF577D"/>
    <w:rsid w:val="00DF5D67"/>
    <w:rsid w:val="00DF6128"/>
    <w:rsid w:val="00DF6B9C"/>
    <w:rsid w:val="00DF6F03"/>
    <w:rsid w:val="00DF6F2F"/>
    <w:rsid w:val="00DF70FA"/>
    <w:rsid w:val="00DF76E9"/>
    <w:rsid w:val="00E0087B"/>
    <w:rsid w:val="00E00965"/>
    <w:rsid w:val="00E00D0A"/>
    <w:rsid w:val="00E02D07"/>
    <w:rsid w:val="00E033EC"/>
    <w:rsid w:val="00E040AF"/>
    <w:rsid w:val="00E04609"/>
    <w:rsid w:val="00E04887"/>
    <w:rsid w:val="00E04DBE"/>
    <w:rsid w:val="00E0616B"/>
    <w:rsid w:val="00E07D55"/>
    <w:rsid w:val="00E07F1F"/>
    <w:rsid w:val="00E11170"/>
    <w:rsid w:val="00E11D72"/>
    <w:rsid w:val="00E1249E"/>
    <w:rsid w:val="00E124C2"/>
    <w:rsid w:val="00E12781"/>
    <w:rsid w:val="00E12A08"/>
    <w:rsid w:val="00E12C6A"/>
    <w:rsid w:val="00E12E35"/>
    <w:rsid w:val="00E13529"/>
    <w:rsid w:val="00E136A3"/>
    <w:rsid w:val="00E1431D"/>
    <w:rsid w:val="00E14B1D"/>
    <w:rsid w:val="00E155BC"/>
    <w:rsid w:val="00E159F1"/>
    <w:rsid w:val="00E15F6D"/>
    <w:rsid w:val="00E169EF"/>
    <w:rsid w:val="00E17CD7"/>
    <w:rsid w:val="00E17E0C"/>
    <w:rsid w:val="00E20B01"/>
    <w:rsid w:val="00E20FB5"/>
    <w:rsid w:val="00E212F2"/>
    <w:rsid w:val="00E21E8A"/>
    <w:rsid w:val="00E22E36"/>
    <w:rsid w:val="00E23526"/>
    <w:rsid w:val="00E24BFB"/>
    <w:rsid w:val="00E24C9E"/>
    <w:rsid w:val="00E24EF2"/>
    <w:rsid w:val="00E253BC"/>
    <w:rsid w:val="00E258D3"/>
    <w:rsid w:val="00E25994"/>
    <w:rsid w:val="00E25D69"/>
    <w:rsid w:val="00E25F15"/>
    <w:rsid w:val="00E25F3B"/>
    <w:rsid w:val="00E27546"/>
    <w:rsid w:val="00E279D9"/>
    <w:rsid w:val="00E300D9"/>
    <w:rsid w:val="00E3036F"/>
    <w:rsid w:val="00E31976"/>
    <w:rsid w:val="00E32919"/>
    <w:rsid w:val="00E32EBB"/>
    <w:rsid w:val="00E33266"/>
    <w:rsid w:val="00E341BE"/>
    <w:rsid w:val="00E34B4E"/>
    <w:rsid w:val="00E35273"/>
    <w:rsid w:val="00E3628D"/>
    <w:rsid w:val="00E3678B"/>
    <w:rsid w:val="00E368CB"/>
    <w:rsid w:val="00E36EEA"/>
    <w:rsid w:val="00E37617"/>
    <w:rsid w:val="00E3796F"/>
    <w:rsid w:val="00E4260D"/>
    <w:rsid w:val="00E42972"/>
    <w:rsid w:val="00E42AD3"/>
    <w:rsid w:val="00E43035"/>
    <w:rsid w:val="00E4565E"/>
    <w:rsid w:val="00E46681"/>
    <w:rsid w:val="00E50249"/>
    <w:rsid w:val="00E5081F"/>
    <w:rsid w:val="00E513F4"/>
    <w:rsid w:val="00E51681"/>
    <w:rsid w:val="00E51A07"/>
    <w:rsid w:val="00E52388"/>
    <w:rsid w:val="00E546C9"/>
    <w:rsid w:val="00E5550B"/>
    <w:rsid w:val="00E5678C"/>
    <w:rsid w:val="00E56952"/>
    <w:rsid w:val="00E57310"/>
    <w:rsid w:val="00E57473"/>
    <w:rsid w:val="00E57677"/>
    <w:rsid w:val="00E576ED"/>
    <w:rsid w:val="00E60CB0"/>
    <w:rsid w:val="00E62230"/>
    <w:rsid w:val="00E62676"/>
    <w:rsid w:val="00E629CD"/>
    <w:rsid w:val="00E62F6D"/>
    <w:rsid w:val="00E63569"/>
    <w:rsid w:val="00E63967"/>
    <w:rsid w:val="00E63C86"/>
    <w:rsid w:val="00E64BCC"/>
    <w:rsid w:val="00E64F85"/>
    <w:rsid w:val="00E6505F"/>
    <w:rsid w:val="00E657E3"/>
    <w:rsid w:val="00E65A83"/>
    <w:rsid w:val="00E660D6"/>
    <w:rsid w:val="00E663D8"/>
    <w:rsid w:val="00E664C7"/>
    <w:rsid w:val="00E66562"/>
    <w:rsid w:val="00E66F8D"/>
    <w:rsid w:val="00E67136"/>
    <w:rsid w:val="00E671C1"/>
    <w:rsid w:val="00E677F0"/>
    <w:rsid w:val="00E67965"/>
    <w:rsid w:val="00E723FB"/>
    <w:rsid w:val="00E72BB0"/>
    <w:rsid w:val="00E737A2"/>
    <w:rsid w:val="00E743AC"/>
    <w:rsid w:val="00E74531"/>
    <w:rsid w:val="00E758A2"/>
    <w:rsid w:val="00E76739"/>
    <w:rsid w:val="00E76EF1"/>
    <w:rsid w:val="00E77158"/>
    <w:rsid w:val="00E817B8"/>
    <w:rsid w:val="00E82C87"/>
    <w:rsid w:val="00E83B10"/>
    <w:rsid w:val="00E85506"/>
    <w:rsid w:val="00E86A39"/>
    <w:rsid w:val="00E86B8B"/>
    <w:rsid w:val="00E86D09"/>
    <w:rsid w:val="00E8701E"/>
    <w:rsid w:val="00E870A1"/>
    <w:rsid w:val="00E91D89"/>
    <w:rsid w:val="00E91D94"/>
    <w:rsid w:val="00E929E5"/>
    <w:rsid w:val="00E931C4"/>
    <w:rsid w:val="00E93A71"/>
    <w:rsid w:val="00E93F5E"/>
    <w:rsid w:val="00E94489"/>
    <w:rsid w:val="00E9474B"/>
    <w:rsid w:val="00E94AD5"/>
    <w:rsid w:val="00E95C8E"/>
    <w:rsid w:val="00E973C4"/>
    <w:rsid w:val="00E97B03"/>
    <w:rsid w:val="00E97CC5"/>
    <w:rsid w:val="00EA1581"/>
    <w:rsid w:val="00EA34AD"/>
    <w:rsid w:val="00EA36DE"/>
    <w:rsid w:val="00EA3CC5"/>
    <w:rsid w:val="00EA400A"/>
    <w:rsid w:val="00EA4637"/>
    <w:rsid w:val="00EA4F7E"/>
    <w:rsid w:val="00EA60E7"/>
    <w:rsid w:val="00EA78D4"/>
    <w:rsid w:val="00EB007E"/>
    <w:rsid w:val="00EB0235"/>
    <w:rsid w:val="00EB0B1F"/>
    <w:rsid w:val="00EB0C34"/>
    <w:rsid w:val="00EB0D18"/>
    <w:rsid w:val="00EB2908"/>
    <w:rsid w:val="00EB34D3"/>
    <w:rsid w:val="00EB467E"/>
    <w:rsid w:val="00EB4CA2"/>
    <w:rsid w:val="00EB5C81"/>
    <w:rsid w:val="00EB616E"/>
    <w:rsid w:val="00EB6826"/>
    <w:rsid w:val="00EB6C0D"/>
    <w:rsid w:val="00EB6DC5"/>
    <w:rsid w:val="00EC2250"/>
    <w:rsid w:val="00EC2D31"/>
    <w:rsid w:val="00EC35FD"/>
    <w:rsid w:val="00EC3C44"/>
    <w:rsid w:val="00EC40EF"/>
    <w:rsid w:val="00EC4732"/>
    <w:rsid w:val="00EC6E1E"/>
    <w:rsid w:val="00EC70AE"/>
    <w:rsid w:val="00EC774E"/>
    <w:rsid w:val="00ED0A9E"/>
    <w:rsid w:val="00ED11DB"/>
    <w:rsid w:val="00ED2076"/>
    <w:rsid w:val="00ED2421"/>
    <w:rsid w:val="00ED246D"/>
    <w:rsid w:val="00ED2947"/>
    <w:rsid w:val="00ED2FF1"/>
    <w:rsid w:val="00ED454A"/>
    <w:rsid w:val="00ED4FCC"/>
    <w:rsid w:val="00ED5660"/>
    <w:rsid w:val="00ED5677"/>
    <w:rsid w:val="00ED5B8D"/>
    <w:rsid w:val="00ED5E09"/>
    <w:rsid w:val="00ED6B68"/>
    <w:rsid w:val="00ED727D"/>
    <w:rsid w:val="00ED78A5"/>
    <w:rsid w:val="00ED79DB"/>
    <w:rsid w:val="00ED7E76"/>
    <w:rsid w:val="00EE0202"/>
    <w:rsid w:val="00EE06BB"/>
    <w:rsid w:val="00EE153D"/>
    <w:rsid w:val="00EE1929"/>
    <w:rsid w:val="00EE1AD5"/>
    <w:rsid w:val="00EE1EAD"/>
    <w:rsid w:val="00EE2D00"/>
    <w:rsid w:val="00EE313D"/>
    <w:rsid w:val="00EE3257"/>
    <w:rsid w:val="00EE3338"/>
    <w:rsid w:val="00EE3666"/>
    <w:rsid w:val="00EE41C5"/>
    <w:rsid w:val="00EE4215"/>
    <w:rsid w:val="00EE537F"/>
    <w:rsid w:val="00EE565B"/>
    <w:rsid w:val="00EE5CAB"/>
    <w:rsid w:val="00EE650A"/>
    <w:rsid w:val="00EE6F07"/>
    <w:rsid w:val="00EE79E8"/>
    <w:rsid w:val="00EE7A39"/>
    <w:rsid w:val="00EE7AF6"/>
    <w:rsid w:val="00EE7F55"/>
    <w:rsid w:val="00EF0ABC"/>
    <w:rsid w:val="00EF0CF0"/>
    <w:rsid w:val="00EF1D81"/>
    <w:rsid w:val="00EF23E3"/>
    <w:rsid w:val="00EF2675"/>
    <w:rsid w:val="00EF315F"/>
    <w:rsid w:val="00EF3233"/>
    <w:rsid w:val="00EF3579"/>
    <w:rsid w:val="00EF41F1"/>
    <w:rsid w:val="00EF49AC"/>
    <w:rsid w:val="00EF4C43"/>
    <w:rsid w:val="00EF4F38"/>
    <w:rsid w:val="00EF573D"/>
    <w:rsid w:val="00EF7648"/>
    <w:rsid w:val="00F01806"/>
    <w:rsid w:val="00F01D40"/>
    <w:rsid w:val="00F03875"/>
    <w:rsid w:val="00F0452A"/>
    <w:rsid w:val="00F04BB7"/>
    <w:rsid w:val="00F066D1"/>
    <w:rsid w:val="00F0737C"/>
    <w:rsid w:val="00F07840"/>
    <w:rsid w:val="00F079BC"/>
    <w:rsid w:val="00F07BBE"/>
    <w:rsid w:val="00F107A1"/>
    <w:rsid w:val="00F1273A"/>
    <w:rsid w:val="00F12989"/>
    <w:rsid w:val="00F12DF2"/>
    <w:rsid w:val="00F13248"/>
    <w:rsid w:val="00F16301"/>
    <w:rsid w:val="00F1724E"/>
    <w:rsid w:val="00F17FB5"/>
    <w:rsid w:val="00F212C6"/>
    <w:rsid w:val="00F21575"/>
    <w:rsid w:val="00F23580"/>
    <w:rsid w:val="00F24577"/>
    <w:rsid w:val="00F2573D"/>
    <w:rsid w:val="00F25A98"/>
    <w:rsid w:val="00F2673E"/>
    <w:rsid w:val="00F27083"/>
    <w:rsid w:val="00F2750D"/>
    <w:rsid w:val="00F27A98"/>
    <w:rsid w:val="00F3134C"/>
    <w:rsid w:val="00F3153A"/>
    <w:rsid w:val="00F31E00"/>
    <w:rsid w:val="00F32A73"/>
    <w:rsid w:val="00F32D71"/>
    <w:rsid w:val="00F33424"/>
    <w:rsid w:val="00F33C22"/>
    <w:rsid w:val="00F3460A"/>
    <w:rsid w:val="00F35BAD"/>
    <w:rsid w:val="00F360C3"/>
    <w:rsid w:val="00F370F2"/>
    <w:rsid w:val="00F37B31"/>
    <w:rsid w:val="00F40C05"/>
    <w:rsid w:val="00F4130E"/>
    <w:rsid w:val="00F41527"/>
    <w:rsid w:val="00F41AFC"/>
    <w:rsid w:val="00F42D6F"/>
    <w:rsid w:val="00F43164"/>
    <w:rsid w:val="00F45432"/>
    <w:rsid w:val="00F45820"/>
    <w:rsid w:val="00F46039"/>
    <w:rsid w:val="00F46192"/>
    <w:rsid w:val="00F46AB3"/>
    <w:rsid w:val="00F47A2F"/>
    <w:rsid w:val="00F47AB3"/>
    <w:rsid w:val="00F50328"/>
    <w:rsid w:val="00F508DF"/>
    <w:rsid w:val="00F50FDF"/>
    <w:rsid w:val="00F5190D"/>
    <w:rsid w:val="00F51B38"/>
    <w:rsid w:val="00F51F73"/>
    <w:rsid w:val="00F52A3E"/>
    <w:rsid w:val="00F52B23"/>
    <w:rsid w:val="00F530D4"/>
    <w:rsid w:val="00F541BE"/>
    <w:rsid w:val="00F54E66"/>
    <w:rsid w:val="00F55A89"/>
    <w:rsid w:val="00F60655"/>
    <w:rsid w:val="00F60D18"/>
    <w:rsid w:val="00F615E8"/>
    <w:rsid w:val="00F61C7D"/>
    <w:rsid w:val="00F62E48"/>
    <w:rsid w:val="00F64864"/>
    <w:rsid w:val="00F6563E"/>
    <w:rsid w:val="00F65DED"/>
    <w:rsid w:val="00F66ABD"/>
    <w:rsid w:val="00F701FA"/>
    <w:rsid w:val="00F705C1"/>
    <w:rsid w:val="00F70BB4"/>
    <w:rsid w:val="00F716A3"/>
    <w:rsid w:val="00F71C49"/>
    <w:rsid w:val="00F71E14"/>
    <w:rsid w:val="00F72F44"/>
    <w:rsid w:val="00F74071"/>
    <w:rsid w:val="00F743CB"/>
    <w:rsid w:val="00F75DB2"/>
    <w:rsid w:val="00F76106"/>
    <w:rsid w:val="00F762B8"/>
    <w:rsid w:val="00F76A39"/>
    <w:rsid w:val="00F76BAB"/>
    <w:rsid w:val="00F76FEF"/>
    <w:rsid w:val="00F805B4"/>
    <w:rsid w:val="00F81250"/>
    <w:rsid w:val="00F81B17"/>
    <w:rsid w:val="00F81F3C"/>
    <w:rsid w:val="00F829EB"/>
    <w:rsid w:val="00F82C3B"/>
    <w:rsid w:val="00F8304F"/>
    <w:rsid w:val="00F83E1A"/>
    <w:rsid w:val="00F84C24"/>
    <w:rsid w:val="00F851E4"/>
    <w:rsid w:val="00F87890"/>
    <w:rsid w:val="00F905E4"/>
    <w:rsid w:val="00F91810"/>
    <w:rsid w:val="00F91A33"/>
    <w:rsid w:val="00F9228E"/>
    <w:rsid w:val="00F93F3F"/>
    <w:rsid w:val="00F94D3F"/>
    <w:rsid w:val="00F95132"/>
    <w:rsid w:val="00F955AD"/>
    <w:rsid w:val="00F9592C"/>
    <w:rsid w:val="00F96278"/>
    <w:rsid w:val="00F967E8"/>
    <w:rsid w:val="00F967F9"/>
    <w:rsid w:val="00F96DB2"/>
    <w:rsid w:val="00F972E1"/>
    <w:rsid w:val="00FA1247"/>
    <w:rsid w:val="00FA1578"/>
    <w:rsid w:val="00FA2BA0"/>
    <w:rsid w:val="00FA36C8"/>
    <w:rsid w:val="00FA3C9E"/>
    <w:rsid w:val="00FA647C"/>
    <w:rsid w:val="00FA65A5"/>
    <w:rsid w:val="00FA6AA6"/>
    <w:rsid w:val="00FB05A9"/>
    <w:rsid w:val="00FB1810"/>
    <w:rsid w:val="00FB19DA"/>
    <w:rsid w:val="00FB1C2E"/>
    <w:rsid w:val="00FB2010"/>
    <w:rsid w:val="00FB3B59"/>
    <w:rsid w:val="00FB3E0A"/>
    <w:rsid w:val="00FB4112"/>
    <w:rsid w:val="00FB4A6B"/>
    <w:rsid w:val="00FB4AA4"/>
    <w:rsid w:val="00FB4D3D"/>
    <w:rsid w:val="00FB4E0B"/>
    <w:rsid w:val="00FB523C"/>
    <w:rsid w:val="00FB6457"/>
    <w:rsid w:val="00FB72A5"/>
    <w:rsid w:val="00FB7E66"/>
    <w:rsid w:val="00FC0FB2"/>
    <w:rsid w:val="00FC2651"/>
    <w:rsid w:val="00FC424C"/>
    <w:rsid w:val="00FC444C"/>
    <w:rsid w:val="00FC5BDA"/>
    <w:rsid w:val="00FC7364"/>
    <w:rsid w:val="00FC7DCF"/>
    <w:rsid w:val="00FD0326"/>
    <w:rsid w:val="00FD0871"/>
    <w:rsid w:val="00FD1836"/>
    <w:rsid w:val="00FD34DD"/>
    <w:rsid w:val="00FD3BBB"/>
    <w:rsid w:val="00FD3F21"/>
    <w:rsid w:val="00FD448F"/>
    <w:rsid w:val="00FD6257"/>
    <w:rsid w:val="00FD688F"/>
    <w:rsid w:val="00FD6F28"/>
    <w:rsid w:val="00FD7877"/>
    <w:rsid w:val="00FD7E2A"/>
    <w:rsid w:val="00FE1087"/>
    <w:rsid w:val="00FE155C"/>
    <w:rsid w:val="00FE2D0A"/>
    <w:rsid w:val="00FE2F2F"/>
    <w:rsid w:val="00FE352A"/>
    <w:rsid w:val="00FE3E06"/>
    <w:rsid w:val="00FE4141"/>
    <w:rsid w:val="00FE628C"/>
    <w:rsid w:val="00FE6471"/>
    <w:rsid w:val="00FE6806"/>
    <w:rsid w:val="00FE69D7"/>
    <w:rsid w:val="00FE6B04"/>
    <w:rsid w:val="00FE793F"/>
    <w:rsid w:val="00FF0684"/>
    <w:rsid w:val="00FF0783"/>
    <w:rsid w:val="00FF101F"/>
    <w:rsid w:val="00FF3ADF"/>
    <w:rsid w:val="00FF469E"/>
    <w:rsid w:val="00FF50B1"/>
    <w:rsid w:val="00FF518A"/>
    <w:rsid w:val="00FF592F"/>
    <w:rsid w:val="00FF5956"/>
    <w:rsid w:val="00FF71C4"/>
    <w:rsid w:val="00FF774C"/>
    <w:rsid w:val="3CF395AB"/>
    <w:rsid w:val="7AD65BE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8B1980"/>
  <w15:docId w15:val="{D30F8281-8CF5-4B39-B403-E04AF49B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yo-NG" w:eastAsia="yo-N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ED4"/>
    <w:rPr>
      <w:sz w:val="24"/>
      <w:szCs w:val="24"/>
      <w:lang w:val="fr-FR" w:eastAsia="fr-FR"/>
    </w:rPr>
  </w:style>
  <w:style w:type="paragraph" w:styleId="Heading1">
    <w:name w:val="heading 1"/>
    <w:aliases w:val="Heading 11 Car,Titre 11,Document Header1"/>
    <w:basedOn w:val="ListParagraph"/>
    <w:next w:val="Normal"/>
    <w:link w:val="Heading1Char"/>
    <w:qFormat/>
    <w:rsid w:val="00EF41F1"/>
    <w:pPr>
      <w:numPr>
        <w:numId w:val="20"/>
      </w:numPr>
      <w:spacing w:before="240" w:after="120"/>
      <w:contextualSpacing w:val="0"/>
      <w:jc w:val="both"/>
      <w:outlineLvl w:val="0"/>
    </w:pPr>
    <w:rPr>
      <w:rFonts w:ascii="Arial Narrow" w:hAnsi="Arial Narrow" w:cs="Arial"/>
      <w:b/>
      <w:color w:val="000000" w:themeColor="text1"/>
      <w:sz w:val="22"/>
      <w:szCs w:val="22"/>
    </w:rPr>
  </w:style>
  <w:style w:type="paragraph" w:styleId="Heading2">
    <w:name w:val="heading 2"/>
    <w:aliases w:val="Title Header2,an_Über 2"/>
    <w:basedOn w:val="Normal"/>
    <w:next w:val="Normal"/>
    <w:link w:val="Heading2Char"/>
    <w:uiPriority w:val="9"/>
    <w:qFormat/>
    <w:rsid w:val="00C0571D"/>
    <w:pPr>
      <w:keepNext/>
      <w:jc w:val="center"/>
      <w:outlineLvl w:val="1"/>
    </w:pPr>
    <w:rPr>
      <w:rFonts w:ascii="Arial Black" w:hAnsi="Arial Black"/>
      <w:sz w:val="28"/>
      <w:u w:val="single"/>
    </w:rPr>
  </w:style>
  <w:style w:type="paragraph" w:styleId="Heading3">
    <w:name w:val="heading 3"/>
    <w:basedOn w:val="ListParagraph"/>
    <w:next w:val="Normal"/>
    <w:link w:val="Heading3Char"/>
    <w:uiPriority w:val="9"/>
    <w:qFormat/>
    <w:rsid w:val="005319CD"/>
    <w:pPr>
      <w:numPr>
        <w:ilvl w:val="1"/>
        <w:numId w:val="20"/>
      </w:numPr>
      <w:tabs>
        <w:tab w:val="left" w:pos="426"/>
      </w:tabs>
      <w:jc w:val="both"/>
      <w:outlineLvl w:val="2"/>
    </w:pPr>
    <w:rPr>
      <w:rFonts w:ascii="Arial Narrow" w:hAnsi="Arial Narrow" w:cs="Arial"/>
      <w:color w:val="000000" w:themeColor="text1"/>
      <w:sz w:val="22"/>
      <w:szCs w:val="22"/>
    </w:rPr>
  </w:style>
  <w:style w:type="paragraph" w:styleId="Heading4">
    <w:name w:val="heading 4"/>
    <w:basedOn w:val="Normal"/>
    <w:next w:val="Normal"/>
    <w:link w:val="Heading4Char"/>
    <w:uiPriority w:val="9"/>
    <w:qFormat/>
    <w:rsid w:val="00C0571D"/>
    <w:pPr>
      <w:keepNext/>
      <w:spacing w:before="240" w:after="60"/>
      <w:outlineLvl w:val="3"/>
    </w:pPr>
    <w:rPr>
      <w:b/>
      <w:bCs/>
      <w:sz w:val="28"/>
      <w:szCs w:val="28"/>
    </w:rPr>
  </w:style>
  <w:style w:type="paragraph" w:styleId="Heading5">
    <w:name w:val="heading 5"/>
    <w:basedOn w:val="Normal"/>
    <w:next w:val="Normal"/>
    <w:link w:val="Heading5Char"/>
    <w:uiPriority w:val="9"/>
    <w:qFormat/>
    <w:rsid w:val="00C0571D"/>
    <w:pPr>
      <w:keepNext/>
      <w:ind w:left="2832" w:hanging="2832"/>
      <w:jc w:val="center"/>
      <w:outlineLvl w:val="4"/>
    </w:pPr>
    <w:rPr>
      <w:rFonts w:ascii="Bookman Old Style" w:hAnsi="Bookman Old Style"/>
      <w:b/>
      <w:szCs w:val="20"/>
      <w:u w:val="single"/>
    </w:rPr>
  </w:style>
  <w:style w:type="paragraph" w:styleId="Heading6">
    <w:name w:val="heading 6"/>
    <w:basedOn w:val="Normal"/>
    <w:next w:val="Normal"/>
    <w:link w:val="Heading6Char"/>
    <w:uiPriority w:val="9"/>
    <w:qFormat/>
    <w:rsid w:val="00C0571D"/>
    <w:pPr>
      <w:keepNext/>
      <w:ind w:left="2832" w:hanging="2832"/>
      <w:jc w:val="both"/>
      <w:outlineLvl w:val="5"/>
    </w:pPr>
    <w:rPr>
      <w:rFonts w:ascii="Bookman Old Style" w:hAnsi="Bookman Old Style"/>
      <w:b/>
      <w:szCs w:val="20"/>
    </w:rPr>
  </w:style>
  <w:style w:type="paragraph" w:styleId="Heading7">
    <w:name w:val="heading 7"/>
    <w:basedOn w:val="Normal"/>
    <w:next w:val="Normal"/>
    <w:link w:val="Heading7Char"/>
    <w:uiPriority w:val="9"/>
    <w:qFormat/>
    <w:rsid w:val="00C0571D"/>
    <w:pPr>
      <w:keepNext/>
      <w:spacing w:line="360" w:lineRule="auto"/>
      <w:ind w:left="2832" w:hanging="2832"/>
      <w:jc w:val="center"/>
      <w:outlineLvl w:val="6"/>
    </w:pPr>
    <w:rPr>
      <w:rFonts w:ascii="Bookman Old Style" w:hAnsi="Bookman Old Style"/>
      <w:b/>
      <w:szCs w:val="20"/>
    </w:rPr>
  </w:style>
  <w:style w:type="paragraph" w:styleId="Heading8">
    <w:name w:val="heading 8"/>
    <w:basedOn w:val="Normal"/>
    <w:next w:val="Normal"/>
    <w:link w:val="Heading8Char"/>
    <w:uiPriority w:val="9"/>
    <w:qFormat/>
    <w:rsid w:val="00C0571D"/>
    <w:pPr>
      <w:spacing w:before="240" w:after="60"/>
      <w:outlineLvl w:val="7"/>
    </w:pPr>
    <w:rPr>
      <w:i/>
      <w:iCs/>
    </w:rPr>
  </w:style>
  <w:style w:type="paragraph" w:styleId="Heading9">
    <w:name w:val="heading 9"/>
    <w:basedOn w:val="Normal"/>
    <w:next w:val="Normal"/>
    <w:link w:val="Heading9Char"/>
    <w:uiPriority w:val="9"/>
    <w:qFormat/>
    <w:rsid w:val="00C0571D"/>
    <w:pPr>
      <w:keepNext/>
      <w:spacing w:line="360" w:lineRule="auto"/>
      <w:jc w:val="both"/>
      <w:outlineLvl w:val="8"/>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ar Char,Titre 11 Char,Document Header1 Char"/>
    <w:basedOn w:val="DefaultParagraphFont"/>
    <w:link w:val="Heading1"/>
    <w:rsid w:val="00EF41F1"/>
    <w:rPr>
      <w:rFonts w:ascii="Arial Narrow" w:hAnsi="Arial Narrow" w:cs="Arial"/>
      <w:b/>
      <w:color w:val="000000" w:themeColor="text1"/>
      <w:sz w:val="22"/>
      <w:szCs w:val="22"/>
      <w:lang w:val="fr-FR" w:eastAsia="fr-FR"/>
    </w:rPr>
  </w:style>
  <w:style w:type="character" w:customStyle="1" w:styleId="Heading2Char">
    <w:name w:val="Heading 2 Char"/>
    <w:aliases w:val="Title Header2 Char,an_Über 2 Char"/>
    <w:basedOn w:val="DefaultParagraphFont"/>
    <w:link w:val="Heading2"/>
    <w:uiPriority w:val="9"/>
    <w:rsid w:val="00397A81"/>
    <w:rPr>
      <w:rFonts w:ascii="Arial Black" w:hAnsi="Arial Black"/>
      <w:sz w:val="28"/>
      <w:szCs w:val="24"/>
      <w:u w:val="single"/>
      <w:lang w:val="fr-FR" w:eastAsia="fr-FR"/>
    </w:rPr>
  </w:style>
  <w:style w:type="character" w:customStyle="1" w:styleId="Heading3Char">
    <w:name w:val="Heading 3 Char"/>
    <w:basedOn w:val="DefaultParagraphFont"/>
    <w:link w:val="Heading3"/>
    <w:uiPriority w:val="9"/>
    <w:rsid w:val="005319CD"/>
    <w:rPr>
      <w:rFonts w:ascii="Arial Narrow" w:hAnsi="Arial Narrow" w:cs="Arial"/>
      <w:color w:val="000000" w:themeColor="text1"/>
      <w:sz w:val="22"/>
      <w:szCs w:val="22"/>
      <w:lang w:val="fr-FR" w:eastAsia="fr-FR"/>
    </w:rPr>
  </w:style>
  <w:style w:type="character" w:customStyle="1" w:styleId="Heading4Char">
    <w:name w:val="Heading 4 Char"/>
    <w:basedOn w:val="DefaultParagraphFont"/>
    <w:link w:val="Heading4"/>
    <w:uiPriority w:val="9"/>
    <w:rsid w:val="0014158E"/>
    <w:rPr>
      <w:b/>
      <w:bCs/>
      <w:sz w:val="28"/>
      <w:szCs w:val="28"/>
      <w:lang w:val="fr-FR" w:eastAsia="fr-FR"/>
    </w:rPr>
  </w:style>
  <w:style w:type="character" w:customStyle="1" w:styleId="Heading5Char">
    <w:name w:val="Heading 5 Char"/>
    <w:basedOn w:val="DefaultParagraphFont"/>
    <w:link w:val="Heading5"/>
    <w:uiPriority w:val="9"/>
    <w:rsid w:val="0014158E"/>
    <w:rPr>
      <w:rFonts w:ascii="Bookman Old Style" w:hAnsi="Bookman Old Style"/>
      <w:b/>
      <w:sz w:val="24"/>
      <w:u w:val="single"/>
      <w:lang w:val="fr-FR" w:eastAsia="fr-FR"/>
    </w:rPr>
  </w:style>
  <w:style w:type="character" w:customStyle="1" w:styleId="Heading6Char">
    <w:name w:val="Heading 6 Char"/>
    <w:basedOn w:val="DefaultParagraphFont"/>
    <w:link w:val="Heading6"/>
    <w:uiPriority w:val="9"/>
    <w:rsid w:val="00136711"/>
    <w:rPr>
      <w:rFonts w:ascii="Bookman Old Style" w:hAnsi="Bookman Old Style"/>
      <w:b/>
      <w:sz w:val="24"/>
      <w:lang w:val="fr-FR" w:eastAsia="fr-FR"/>
    </w:rPr>
  </w:style>
  <w:style w:type="character" w:customStyle="1" w:styleId="Heading7Char">
    <w:name w:val="Heading 7 Char"/>
    <w:basedOn w:val="DefaultParagraphFont"/>
    <w:link w:val="Heading7"/>
    <w:uiPriority w:val="9"/>
    <w:rsid w:val="0014158E"/>
    <w:rPr>
      <w:rFonts w:ascii="Bookman Old Style" w:hAnsi="Bookman Old Style"/>
      <w:b/>
      <w:sz w:val="24"/>
      <w:lang w:val="fr-FR" w:eastAsia="fr-FR"/>
    </w:rPr>
  </w:style>
  <w:style w:type="character" w:customStyle="1" w:styleId="Heading8Char">
    <w:name w:val="Heading 8 Char"/>
    <w:basedOn w:val="DefaultParagraphFont"/>
    <w:link w:val="Heading8"/>
    <w:uiPriority w:val="9"/>
    <w:rsid w:val="00136711"/>
    <w:rPr>
      <w:i/>
      <w:iCs/>
      <w:sz w:val="24"/>
      <w:szCs w:val="24"/>
      <w:lang w:val="fr-FR" w:eastAsia="fr-FR"/>
    </w:rPr>
  </w:style>
  <w:style w:type="character" w:customStyle="1" w:styleId="Heading9Char">
    <w:name w:val="Heading 9 Char"/>
    <w:basedOn w:val="DefaultParagraphFont"/>
    <w:link w:val="Heading9"/>
    <w:uiPriority w:val="9"/>
    <w:rsid w:val="0014158E"/>
    <w:rPr>
      <w:rFonts w:ascii="Bookman Old Style" w:hAnsi="Bookman Old Style"/>
      <w:b/>
      <w:sz w:val="24"/>
      <w:u w:val="single"/>
      <w:lang w:val="fr-FR" w:eastAsia="fr-FR"/>
    </w:rPr>
  </w:style>
  <w:style w:type="paragraph" w:styleId="Title">
    <w:name w:val="Title"/>
    <w:aliases w:val="Titre Car Car,Titre Car Car Car Car Car,Titre Car Car Car Car Car Car,Titre Car Car Car Car,Titre Car Car Car,Titre Car Car Car Car Car Car Car Car Car,Titre"/>
    <w:basedOn w:val="Normal"/>
    <w:link w:val="TitleChar"/>
    <w:qFormat/>
    <w:rsid w:val="00C0571D"/>
    <w:pPr>
      <w:suppressAutoHyphens/>
      <w:jc w:val="center"/>
    </w:pPr>
    <w:rPr>
      <w:rFonts w:ascii="Times New Roman Bold" w:hAnsi="Times New Roman Bold"/>
      <w:b/>
      <w:spacing w:val="80"/>
      <w:sz w:val="48"/>
      <w:szCs w:val="20"/>
    </w:rPr>
  </w:style>
  <w:style w:type="character" w:customStyle="1" w:styleId="TitleChar">
    <w:name w:val="Title Char"/>
    <w:aliases w:val="Titre Car Car Char,Titre Car Car Car Car Car Char,Titre Car Car Car Car Car Car Char,Titre Car Car Car Car Char,Titre Car Car Car Char,Titre Car Car Car Car Car Car Car Car Car Char,Titre Char"/>
    <w:basedOn w:val="DefaultParagraphFont"/>
    <w:link w:val="Title"/>
    <w:rsid w:val="0014158E"/>
    <w:rPr>
      <w:rFonts w:ascii="Times New Roman Bold" w:hAnsi="Times New Roman Bold"/>
      <w:b/>
      <w:spacing w:val="80"/>
      <w:sz w:val="48"/>
      <w:lang w:val="fr-FR" w:eastAsia="fr-FR"/>
    </w:rPr>
  </w:style>
  <w:style w:type="paragraph" w:customStyle="1" w:styleId="Header2-SubClauses">
    <w:name w:val="Header 2 - SubClauses"/>
    <w:basedOn w:val="Normal"/>
    <w:rsid w:val="00C0571D"/>
    <w:pPr>
      <w:tabs>
        <w:tab w:val="left" w:pos="619"/>
      </w:tabs>
      <w:spacing w:after="200"/>
      <w:jc w:val="both"/>
    </w:pPr>
    <w:rPr>
      <w:szCs w:val="20"/>
      <w:lang w:val="es-ES_tradnl"/>
    </w:rPr>
  </w:style>
  <w:style w:type="paragraph" w:styleId="BodyText">
    <w:name w:val="Body Text"/>
    <w:aliases w:val="Corps de texte Car,Corps de texte Car1 Car,Corps de texte Car Car Car,Corps de texte Car Car1"/>
    <w:basedOn w:val="Normal"/>
    <w:link w:val="BodyTextChar"/>
    <w:rsid w:val="00C0571D"/>
    <w:rPr>
      <w:szCs w:val="20"/>
    </w:rPr>
  </w:style>
  <w:style w:type="paragraph" w:styleId="BodyTextIndent">
    <w:name w:val="Body Text Indent"/>
    <w:basedOn w:val="Normal"/>
    <w:link w:val="BodyTextIndentChar"/>
    <w:rsid w:val="00C0571D"/>
    <w:pPr>
      <w:ind w:firstLine="708"/>
    </w:pPr>
    <w:rPr>
      <w:sz w:val="28"/>
      <w:szCs w:val="20"/>
    </w:rPr>
  </w:style>
  <w:style w:type="character" w:customStyle="1" w:styleId="DeltaViewInsertion">
    <w:name w:val="DeltaView Insertion"/>
    <w:rsid w:val="00C0571D"/>
    <w:rPr>
      <w:color w:val="0000FF"/>
      <w:spacing w:val="0"/>
      <w:u w:val="double"/>
    </w:rPr>
  </w:style>
  <w:style w:type="character" w:customStyle="1" w:styleId="DeltaViewDeletion">
    <w:name w:val="DeltaView Deletion"/>
    <w:rsid w:val="00C0571D"/>
    <w:rPr>
      <w:strike/>
      <w:color w:val="FF0000"/>
      <w:spacing w:val="0"/>
    </w:rPr>
  </w:style>
  <w:style w:type="paragraph" w:styleId="BodyText2">
    <w:name w:val="Body Text 2"/>
    <w:basedOn w:val="Normal"/>
    <w:link w:val="BodyText2Char"/>
    <w:uiPriority w:val="99"/>
    <w:rsid w:val="00C0571D"/>
    <w:pPr>
      <w:tabs>
        <w:tab w:val="left" w:leader="underscore" w:pos="4025"/>
      </w:tabs>
      <w:spacing w:after="720"/>
      <w:jc w:val="center"/>
    </w:pPr>
    <w:rPr>
      <w:b/>
      <w:bCs/>
      <w:color w:val="000000"/>
    </w:rPr>
  </w:style>
  <w:style w:type="character" w:customStyle="1" w:styleId="BodyText2Char">
    <w:name w:val="Body Text 2 Char"/>
    <w:basedOn w:val="DefaultParagraphFont"/>
    <w:link w:val="BodyText2"/>
    <w:uiPriority w:val="99"/>
    <w:rsid w:val="0014158E"/>
    <w:rPr>
      <w:b/>
      <w:bCs/>
      <w:color w:val="000000"/>
      <w:sz w:val="24"/>
      <w:szCs w:val="24"/>
      <w:lang w:val="fr-FR" w:eastAsia="fr-FR"/>
    </w:rPr>
  </w:style>
  <w:style w:type="paragraph" w:styleId="BodyText3">
    <w:name w:val="Body Text 3"/>
    <w:basedOn w:val="Normal"/>
    <w:link w:val="BodyText3Char"/>
    <w:uiPriority w:val="99"/>
    <w:rsid w:val="00C0571D"/>
    <w:pPr>
      <w:tabs>
        <w:tab w:val="right" w:leader="underscore" w:pos="5387"/>
      </w:tabs>
      <w:jc w:val="center"/>
    </w:pPr>
    <w:rPr>
      <w:rFonts w:ascii="Arial" w:hAnsi="Arial" w:cs="Arial"/>
    </w:rPr>
  </w:style>
  <w:style w:type="character" w:customStyle="1" w:styleId="BodyText3Char">
    <w:name w:val="Body Text 3 Char"/>
    <w:basedOn w:val="DefaultParagraphFont"/>
    <w:link w:val="BodyText3"/>
    <w:uiPriority w:val="99"/>
    <w:rsid w:val="0014158E"/>
    <w:rPr>
      <w:rFonts w:ascii="Arial" w:hAnsi="Arial" w:cs="Arial"/>
      <w:sz w:val="24"/>
      <w:szCs w:val="24"/>
      <w:lang w:val="fr-FR" w:eastAsia="fr-FR"/>
    </w:rPr>
  </w:style>
  <w:style w:type="paragraph" w:styleId="BodyTextIndent2">
    <w:name w:val="Body Text Indent 2"/>
    <w:basedOn w:val="Normal"/>
    <w:link w:val="BodyTextIndent2Char"/>
    <w:rsid w:val="00C0571D"/>
    <w:pPr>
      <w:spacing w:after="120" w:line="480" w:lineRule="auto"/>
      <w:ind w:left="283"/>
    </w:pPr>
  </w:style>
  <w:style w:type="character" w:customStyle="1" w:styleId="BodyTextIndent2Char">
    <w:name w:val="Body Text Indent 2 Char"/>
    <w:basedOn w:val="DefaultParagraphFont"/>
    <w:link w:val="BodyTextIndent2"/>
    <w:rsid w:val="00D461C3"/>
    <w:rPr>
      <w:sz w:val="24"/>
      <w:szCs w:val="24"/>
      <w:lang w:val="fr-FR" w:eastAsia="fr-FR"/>
    </w:rPr>
  </w:style>
  <w:style w:type="paragraph" w:styleId="BodyTextIndent3">
    <w:name w:val="Body Text Indent 3"/>
    <w:basedOn w:val="Normal"/>
    <w:link w:val="BodyTextIndent3Char"/>
    <w:uiPriority w:val="99"/>
    <w:rsid w:val="00C0571D"/>
    <w:pPr>
      <w:spacing w:after="120"/>
      <w:ind w:left="283"/>
    </w:pPr>
    <w:rPr>
      <w:sz w:val="16"/>
      <w:szCs w:val="16"/>
    </w:rPr>
  </w:style>
  <w:style w:type="character" w:customStyle="1" w:styleId="BodyTextIndent3Char">
    <w:name w:val="Body Text Indent 3 Char"/>
    <w:basedOn w:val="DefaultParagraphFont"/>
    <w:link w:val="BodyTextIndent3"/>
    <w:uiPriority w:val="99"/>
    <w:rsid w:val="0014158E"/>
    <w:rPr>
      <w:sz w:val="16"/>
      <w:szCs w:val="16"/>
      <w:lang w:val="fr-FR" w:eastAsia="fr-FR"/>
    </w:rPr>
  </w:style>
  <w:style w:type="paragraph" w:styleId="FootnoteText">
    <w:name w:val="footnote text"/>
    <w:basedOn w:val="Normal"/>
    <w:link w:val="FootnoteTextChar"/>
    <w:semiHidden/>
    <w:rsid w:val="00C0571D"/>
    <w:rPr>
      <w:sz w:val="20"/>
      <w:szCs w:val="20"/>
    </w:rPr>
  </w:style>
  <w:style w:type="paragraph" w:styleId="Header">
    <w:name w:val="header"/>
    <w:basedOn w:val="Normal"/>
    <w:link w:val="HeaderChar"/>
    <w:rsid w:val="00C0571D"/>
    <w:pPr>
      <w:suppressAutoHyphens/>
    </w:pPr>
    <w:rPr>
      <w:sz w:val="20"/>
      <w:szCs w:val="20"/>
    </w:rPr>
  </w:style>
  <w:style w:type="character" w:customStyle="1" w:styleId="HeaderChar">
    <w:name w:val="Header Char"/>
    <w:basedOn w:val="DefaultParagraphFont"/>
    <w:link w:val="Header"/>
    <w:rsid w:val="0014158E"/>
    <w:rPr>
      <w:lang w:val="fr-FR" w:eastAsia="fr-FR"/>
    </w:rPr>
  </w:style>
  <w:style w:type="character" w:styleId="PageNumber">
    <w:name w:val="page number"/>
    <w:basedOn w:val="DefaultParagraphFont"/>
    <w:rsid w:val="00C0571D"/>
  </w:style>
  <w:style w:type="paragraph" w:styleId="Footer">
    <w:name w:val="footer"/>
    <w:basedOn w:val="Normal"/>
    <w:link w:val="FooterChar"/>
    <w:rsid w:val="00C0571D"/>
    <w:pPr>
      <w:tabs>
        <w:tab w:val="center" w:pos="4536"/>
        <w:tab w:val="right" w:pos="9072"/>
      </w:tabs>
    </w:pPr>
  </w:style>
  <w:style w:type="character" w:customStyle="1" w:styleId="FooterChar">
    <w:name w:val="Footer Char"/>
    <w:basedOn w:val="DefaultParagraphFont"/>
    <w:link w:val="Footer"/>
    <w:rsid w:val="00CC628B"/>
    <w:rPr>
      <w:sz w:val="24"/>
      <w:szCs w:val="24"/>
      <w:lang w:val="fr-FR" w:eastAsia="fr-FR"/>
    </w:rPr>
  </w:style>
  <w:style w:type="paragraph" w:styleId="TOC1">
    <w:name w:val="toc 1"/>
    <w:basedOn w:val="Normal"/>
    <w:next w:val="Normal"/>
    <w:autoRedefine/>
    <w:uiPriority w:val="39"/>
    <w:rsid w:val="00C0571D"/>
    <w:pPr>
      <w:spacing w:before="120" w:after="120"/>
    </w:pPr>
    <w:rPr>
      <w:b/>
      <w:caps/>
      <w:sz w:val="20"/>
      <w:szCs w:val="20"/>
    </w:rPr>
  </w:style>
  <w:style w:type="paragraph" w:styleId="BlockText">
    <w:name w:val="Block Text"/>
    <w:basedOn w:val="Normal"/>
    <w:uiPriority w:val="99"/>
    <w:rsid w:val="00C0571D"/>
    <w:pPr>
      <w:tabs>
        <w:tab w:val="left" w:pos="1080"/>
      </w:tabs>
      <w:ind w:left="1080" w:right="-72" w:hanging="540"/>
      <w:jc w:val="both"/>
    </w:pPr>
    <w:rPr>
      <w:rFonts w:ascii="Arial" w:hAnsi="Arial" w:cs="Arial"/>
      <w:szCs w:val="20"/>
    </w:rPr>
  </w:style>
  <w:style w:type="paragraph" w:customStyle="1" w:styleId="Head42">
    <w:name w:val="Head 4.2"/>
    <w:basedOn w:val="Normal"/>
    <w:rsid w:val="00C0571D"/>
    <w:pPr>
      <w:tabs>
        <w:tab w:val="left" w:pos="360"/>
      </w:tabs>
      <w:suppressAutoHyphens/>
      <w:ind w:left="360" w:hanging="360"/>
    </w:pPr>
    <w:rPr>
      <w:b/>
      <w:szCs w:val="20"/>
    </w:rPr>
  </w:style>
  <w:style w:type="character" w:styleId="FootnoteReference">
    <w:name w:val="footnote reference"/>
    <w:basedOn w:val="DefaultParagraphFont"/>
    <w:semiHidden/>
    <w:rsid w:val="00C0571D"/>
    <w:rPr>
      <w:vertAlign w:val="superscript"/>
    </w:rPr>
  </w:style>
  <w:style w:type="paragraph" w:styleId="BalloonText">
    <w:name w:val="Balloon Text"/>
    <w:basedOn w:val="Normal"/>
    <w:link w:val="BalloonTextChar"/>
    <w:uiPriority w:val="99"/>
    <w:semiHidden/>
    <w:rsid w:val="00C0571D"/>
    <w:rPr>
      <w:rFonts w:ascii="Tahoma" w:hAnsi="Tahoma" w:cs="Tahoma"/>
      <w:sz w:val="16"/>
      <w:szCs w:val="16"/>
    </w:rPr>
  </w:style>
  <w:style w:type="character" w:customStyle="1" w:styleId="BalloonTextChar">
    <w:name w:val="Balloon Text Char"/>
    <w:basedOn w:val="DefaultParagraphFont"/>
    <w:link w:val="BalloonText"/>
    <w:uiPriority w:val="99"/>
    <w:semiHidden/>
    <w:rsid w:val="0014158E"/>
    <w:rPr>
      <w:rFonts w:ascii="Tahoma" w:hAnsi="Tahoma" w:cs="Tahoma"/>
      <w:sz w:val="16"/>
      <w:szCs w:val="16"/>
      <w:lang w:val="fr-FR" w:eastAsia="fr-FR"/>
    </w:rPr>
  </w:style>
  <w:style w:type="paragraph" w:customStyle="1" w:styleId="Head81">
    <w:name w:val="Head 8.1"/>
    <w:basedOn w:val="Normal"/>
    <w:uiPriority w:val="99"/>
    <w:rsid w:val="00C0571D"/>
    <w:pPr>
      <w:suppressAutoHyphens/>
      <w:jc w:val="center"/>
    </w:pPr>
    <w:rPr>
      <w:b/>
      <w:sz w:val="28"/>
      <w:szCs w:val="20"/>
    </w:rPr>
  </w:style>
  <w:style w:type="character" w:styleId="Hyperlink">
    <w:name w:val="Hyperlink"/>
    <w:basedOn w:val="DefaultParagraphFont"/>
    <w:uiPriority w:val="99"/>
    <w:rsid w:val="00C0571D"/>
    <w:rPr>
      <w:color w:val="0000FF"/>
      <w:u w:val="single"/>
    </w:rPr>
  </w:style>
  <w:style w:type="paragraph" w:styleId="DocumentMap">
    <w:name w:val="Document Map"/>
    <w:basedOn w:val="Normal"/>
    <w:link w:val="DocumentMapChar"/>
    <w:rsid w:val="00772FAA"/>
    <w:rPr>
      <w:rFonts w:ascii="Tahoma" w:hAnsi="Tahoma" w:cs="Tahoma"/>
      <w:sz w:val="16"/>
      <w:szCs w:val="16"/>
    </w:rPr>
  </w:style>
  <w:style w:type="character" w:customStyle="1" w:styleId="DocumentMapChar">
    <w:name w:val="Document Map Char"/>
    <w:basedOn w:val="DefaultParagraphFont"/>
    <w:link w:val="DocumentMap"/>
    <w:rsid w:val="00772FAA"/>
    <w:rPr>
      <w:rFonts w:ascii="Tahoma" w:hAnsi="Tahoma" w:cs="Tahoma"/>
      <w:sz w:val="16"/>
      <w:szCs w:val="16"/>
      <w:lang w:val="fr-FR" w:eastAsia="fr-FR"/>
    </w:rPr>
  </w:style>
  <w:style w:type="paragraph" w:styleId="NormalWeb">
    <w:name w:val="Normal (Web)"/>
    <w:basedOn w:val="Normal"/>
    <w:uiPriority w:val="99"/>
    <w:unhideWhenUsed/>
    <w:rsid w:val="002A39C8"/>
    <w:pPr>
      <w:spacing w:before="100" w:beforeAutospacing="1" w:after="100" w:afterAutospacing="1"/>
    </w:pPr>
    <w:rPr>
      <w:rFonts w:eastAsiaTheme="minorEastAsia"/>
    </w:rPr>
  </w:style>
  <w:style w:type="table" w:styleId="TableGrid">
    <w:name w:val="Table Grid"/>
    <w:basedOn w:val="TableNormal"/>
    <w:uiPriority w:val="59"/>
    <w:rsid w:val="002A39C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3FE1"/>
    <w:pPr>
      <w:widowControl w:val="0"/>
      <w:overflowPunct w:val="0"/>
      <w:autoSpaceDE w:val="0"/>
      <w:autoSpaceDN w:val="0"/>
      <w:adjustRightInd w:val="0"/>
      <w:ind w:left="720"/>
      <w:contextualSpacing/>
    </w:pPr>
    <w:rPr>
      <w:szCs w:val="20"/>
    </w:rPr>
  </w:style>
  <w:style w:type="paragraph" w:styleId="NoSpacing">
    <w:name w:val="No Spacing"/>
    <w:basedOn w:val="Normal"/>
    <w:link w:val="NoSpacingChar"/>
    <w:uiPriority w:val="1"/>
    <w:qFormat/>
    <w:rsid w:val="0014158E"/>
    <w:pPr>
      <w:widowControl w:val="0"/>
      <w:overflowPunct w:val="0"/>
      <w:autoSpaceDE w:val="0"/>
      <w:autoSpaceDN w:val="0"/>
      <w:adjustRightInd w:val="0"/>
    </w:pPr>
    <w:rPr>
      <w:szCs w:val="20"/>
    </w:rPr>
  </w:style>
  <w:style w:type="character" w:customStyle="1" w:styleId="NoSpacingChar">
    <w:name w:val="No Spacing Char"/>
    <w:link w:val="NoSpacing"/>
    <w:uiPriority w:val="1"/>
    <w:rsid w:val="0014158E"/>
    <w:rPr>
      <w:sz w:val="24"/>
      <w:lang w:val="fr-FR" w:eastAsia="fr-FR"/>
    </w:rPr>
  </w:style>
  <w:style w:type="paragraph" w:styleId="TOC2">
    <w:name w:val="toc 2"/>
    <w:basedOn w:val="Normal"/>
    <w:next w:val="Normal"/>
    <w:autoRedefine/>
    <w:uiPriority w:val="39"/>
    <w:unhideWhenUsed/>
    <w:rsid w:val="0014158E"/>
    <w:pPr>
      <w:widowControl w:val="0"/>
      <w:tabs>
        <w:tab w:val="left" w:pos="880"/>
        <w:tab w:val="right" w:leader="dot" w:pos="9062"/>
      </w:tabs>
      <w:overflowPunct w:val="0"/>
      <w:autoSpaceDE w:val="0"/>
      <w:autoSpaceDN w:val="0"/>
      <w:adjustRightInd w:val="0"/>
    </w:pPr>
    <w:rPr>
      <w:szCs w:val="20"/>
    </w:rPr>
  </w:style>
  <w:style w:type="paragraph" w:styleId="TOC3">
    <w:name w:val="toc 3"/>
    <w:basedOn w:val="Normal"/>
    <w:next w:val="Normal"/>
    <w:autoRedefine/>
    <w:uiPriority w:val="39"/>
    <w:unhideWhenUsed/>
    <w:rsid w:val="0014158E"/>
    <w:pPr>
      <w:widowControl w:val="0"/>
      <w:shd w:val="clear" w:color="auto" w:fill="FFFFFF" w:themeFill="background1"/>
      <w:tabs>
        <w:tab w:val="left" w:pos="1100"/>
        <w:tab w:val="right" w:leader="dot" w:pos="9062"/>
      </w:tabs>
      <w:overflowPunct w:val="0"/>
      <w:autoSpaceDE w:val="0"/>
      <w:autoSpaceDN w:val="0"/>
      <w:adjustRightInd w:val="0"/>
      <w:ind w:left="440"/>
    </w:pPr>
    <w:rPr>
      <w:szCs w:val="20"/>
    </w:rPr>
  </w:style>
  <w:style w:type="paragraph" w:styleId="Caption">
    <w:name w:val="caption"/>
    <w:basedOn w:val="Normal"/>
    <w:next w:val="Normal"/>
    <w:uiPriority w:val="35"/>
    <w:semiHidden/>
    <w:unhideWhenUsed/>
    <w:qFormat/>
    <w:rsid w:val="0014158E"/>
    <w:pPr>
      <w:widowControl w:val="0"/>
      <w:overflowPunct w:val="0"/>
      <w:autoSpaceDE w:val="0"/>
      <w:autoSpaceDN w:val="0"/>
      <w:adjustRightInd w:val="0"/>
    </w:pPr>
    <w:rPr>
      <w:caps/>
      <w:spacing w:val="10"/>
      <w:sz w:val="18"/>
      <w:szCs w:val="18"/>
    </w:rPr>
  </w:style>
  <w:style w:type="paragraph" w:styleId="Subtitle">
    <w:name w:val="Subtitle"/>
    <w:basedOn w:val="Normal"/>
    <w:next w:val="Normal"/>
    <w:link w:val="SubtitleChar"/>
    <w:uiPriority w:val="11"/>
    <w:qFormat/>
    <w:rsid w:val="0014158E"/>
    <w:pPr>
      <w:widowControl w:val="0"/>
      <w:overflowPunct w:val="0"/>
      <w:autoSpaceDE w:val="0"/>
      <w:autoSpaceDN w:val="0"/>
      <w:adjustRightInd w:val="0"/>
      <w:spacing w:after="560"/>
      <w:jc w:val="center"/>
    </w:pPr>
    <w:rPr>
      <w:caps/>
      <w:spacing w:val="20"/>
      <w:sz w:val="18"/>
      <w:szCs w:val="18"/>
    </w:rPr>
  </w:style>
  <w:style w:type="character" w:customStyle="1" w:styleId="SubtitleChar">
    <w:name w:val="Subtitle Char"/>
    <w:basedOn w:val="DefaultParagraphFont"/>
    <w:link w:val="Subtitle"/>
    <w:uiPriority w:val="11"/>
    <w:rsid w:val="0014158E"/>
    <w:rPr>
      <w:caps/>
      <w:spacing w:val="20"/>
      <w:sz w:val="18"/>
      <w:szCs w:val="18"/>
      <w:lang w:val="fr-FR" w:eastAsia="fr-FR"/>
    </w:rPr>
  </w:style>
  <w:style w:type="character" w:styleId="Strong">
    <w:name w:val="Strong"/>
    <w:uiPriority w:val="22"/>
    <w:qFormat/>
    <w:rsid w:val="0014158E"/>
    <w:rPr>
      <w:b/>
      <w:bCs/>
      <w:color w:val="943634"/>
      <w:spacing w:val="5"/>
    </w:rPr>
  </w:style>
  <w:style w:type="character" w:styleId="Emphasis">
    <w:name w:val="Emphasis"/>
    <w:uiPriority w:val="20"/>
    <w:qFormat/>
    <w:rsid w:val="0014158E"/>
    <w:rPr>
      <w:caps/>
      <w:spacing w:val="5"/>
      <w:sz w:val="20"/>
      <w:szCs w:val="20"/>
    </w:rPr>
  </w:style>
  <w:style w:type="paragraph" w:styleId="Quote">
    <w:name w:val="Quote"/>
    <w:basedOn w:val="Normal"/>
    <w:next w:val="Normal"/>
    <w:link w:val="QuoteChar"/>
    <w:uiPriority w:val="29"/>
    <w:qFormat/>
    <w:rsid w:val="0014158E"/>
    <w:pPr>
      <w:widowControl w:val="0"/>
      <w:overflowPunct w:val="0"/>
      <w:autoSpaceDE w:val="0"/>
      <w:autoSpaceDN w:val="0"/>
      <w:adjustRightInd w:val="0"/>
    </w:pPr>
    <w:rPr>
      <w:i/>
      <w:iCs/>
      <w:szCs w:val="20"/>
    </w:rPr>
  </w:style>
  <w:style w:type="character" w:customStyle="1" w:styleId="QuoteChar">
    <w:name w:val="Quote Char"/>
    <w:basedOn w:val="DefaultParagraphFont"/>
    <w:link w:val="Quote"/>
    <w:uiPriority w:val="29"/>
    <w:rsid w:val="0014158E"/>
    <w:rPr>
      <w:i/>
      <w:iCs/>
      <w:sz w:val="24"/>
      <w:lang w:val="fr-FR" w:eastAsia="fr-FR"/>
    </w:rPr>
  </w:style>
  <w:style w:type="paragraph" w:styleId="IntenseQuote">
    <w:name w:val="Intense Quote"/>
    <w:basedOn w:val="Normal"/>
    <w:next w:val="Normal"/>
    <w:link w:val="IntenseQuoteChar"/>
    <w:uiPriority w:val="30"/>
    <w:qFormat/>
    <w:rsid w:val="0014158E"/>
    <w:pPr>
      <w:widowControl w:val="0"/>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4158E"/>
    <w:rPr>
      <w:caps/>
      <w:color w:val="622423"/>
      <w:spacing w:val="5"/>
      <w:lang w:val="fr-FR" w:eastAsia="fr-FR"/>
    </w:rPr>
  </w:style>
  <w:style w:type="character" w:styleId="SubtleEmphasis">
    <w:name w:val="Subtle Emphasis"/>
    <w:uiPriority w:val="19"/>
    <w:qFormat/>
    <w:rsid w:val="0014158E"/>
    <w:rPr>
      <w:i/>
      <w:iCs/>
    </w:rPr>
  </w:style>
  <w:style w:type="character" w:styleId="IntenseEmphasis">
    <w:name w:val="Intense Emphasis"/>
    <w:uiPriority w:val="21"/>
    <w:qFormat/>
    <w:rsid w:val="0014158E"/>
    <w:rPr>
      <w:i/>
      <w:iCs/>
      <w:caps/>
      <w:spacing w:val="10"/>
      <w:sz w:val="20"/>
      <w:szCs w:val="20"/>
    </w:rPr>
  </w:style>
  <w:style w:type="character" w:styleId="SubtleReference">
    <w:name w:val="Subtle Reference"/>
    <w:uiPriority w:val="31"/>
    <w:qFormat/>
    <w:rsid w:val="0014158E"/>
    <w:rPr>
      <w:rFonts w:ascii="Calibri" w:eastAsia="Times New Roman" w:hAnsi="Calibri" w:cs="Times New Roman"/>
      <w:i/>
      <w:iCs/>
      <w:color w:val="622423"/>
    </w:rPr>
  </w:style>
  <w:style w:type="character" w:styleId="IntenseReference">
    <w:name w:val="Intense Reference"/>
    <w:uiPriority w:val="32"/>
    <w:qFormat/>
    <w:rsid w:val="0014158E"/>
    <w:rPr>
      <w:rFonts w:ascii="Calibri" w:eastAsia="Times New Roman" w:hAnsi="Calibri" w:cs="Times New Roman"/>
      <w:b/>
      <w:bCs/>
      <w:i/>
      <w:iCs/>
      <w:color w:val="622423"/>
    </w:rPr>
  </w:style>
  <w:style w:type="character" w:styleId="BookTitle">
    <w:name w:val="Book Title"/>
    <w:uiPriority w:val="33"/>
    <w:qFormat/>
    <w:rsid w:val="0014158E"/>
    <w:rPr>
      <w:caps/>
      <w:color w:val="622423"/>
      <w:spacing w:val="5"/>
      <w:u w:color="622423"/>
    </w:rPr>
  </w:style>
  <w:style w:type="paragraph" w:styleId="TOCHeading">
    <w:name w:val="TOC Heading"/>
    <w:basedOn w:val="Heading1"/>
    <w:next w:val="Normal"/>
    <w:uiPriority w:val="39"/>
    <w:semiHidden/>
    <w:unhideWhenUsed/>
    <w:qFormat/>
    <w:rsid w:val="0014158E"/>
    <w:pPr>
      <w:pBdr>
        <w:bottom w:val="thinThickSmallGap" w:sz="12" w:space="1" w:color="943634"/>
      </w:pBdr>
      <w:spacing w:before="400"/>
      <w:jc w:val="center"/>
      <w:outlineLvl w:val="9"/>
    </w:pPr>
    <w:rPr>
      <w:b w:val="0"/>
      <w:bCs/>
      <w:caps/>
      <w:color w:val="632423"/>
      <w:spacing w:val="20"/>
      <w:sz w:val="28"/>
      <w:szCs w:val="28"/>
      <w:lang w:bidi="en-US"/>
    </w:rPr>
  </w:style>
  <w:style w:type="character" w:styleId="FollowedHyperlink">
    <w:name w:val="FollowedHyperlink"/>
    <w:basedOn w:val="DefaultParagraphFont"/>
    <w:uiPriority w:val="99"/>
    <w:unhideWhenUsed/>
    <w:rsid w:val="0014158E"/>
    <w:rPr>
      <w:color w:val="800080" w:themeColor="followedHyperlink"/>
      <w:u w:val="single"/>
    </w:rPr>
  </w:style>
  <w:style w:type="paragraph" w:customStyle="1" w:styleId="Corpsdetexte21">
    <w:name w:val="Corps de texte 21"/>
    <w:basedOn w:val="Normal"/>
    <w:uiPriority w:val="99"/>
    <w:semiHidden/>
    <w:rsid w:val="0014158E"/>
    <w:pPr>
      <w:widowControl w:val="0"/>
      <w:overflowPunct w:val="0"/>
      <w:autoSpaceDE w:val="0"/>
      <w:autoSpaceDN w:val="0"/>
      <w:adjustRightInd w:val="0"/>
      <w:jc w:val="both"/>
    </w:pPr>
    <w:rPr>
      <w:szCs w:val="20"/>
    </w:rPr>
  </w:style>
  <w:style w:type="paragraph" w:customStyle="1" w:styleId="Corpsdetexte31">
    <w:name w:val="Corps de texte 31"/>
    <w:basedOn w:val="Normal"/>
    <w:uiPriority w:val="99"/>
    <w:semiHidden/>
    <w:rsid w:val="0014158E"/>
    <w:pPr>
      <w:widowControl w:val="0"/>
      <w:overflowPunct w:val="0"/>
      <w:autoSpaceDE w:val="0"/>
      <w:autoSpaceDN w:val="0"/>
      <w:adjustRightInd w:val="0"/>
      <w:jc w:val="both"/>
    </w:pPr>
    <w:rPr>
      <w:rFonts w:ascii="Times" w:hAnsi="Times"/>
      <w:b/>
      <w:szCs w:val="20"/>
    </w:rPr>
  </w:style>
  <w:style w:type="paragraph" w:customStyle="1" w:styleId="Outline">
    <w:name w:val="Outline"/>
    <w:basedOn w:val="Normal"/>
    <w:uiPriority w:val="99"/>
    <w:semiHidden/>
    <w:rsid w:val="0014158E"/>
    <w:pPr>
      <w:widowControl w:val="0"/>
      <w:overflowPunct w:val="0"/>
      <w:autoSpaceDE w:val="0"/>
      <w:autoSpaceDN w:val="0"/>
      <w:adjustRightInd w:val="0"/>
      <w:spacing w:before="240"/>
    </w:pPr>
    <w:rPr>
      <w:kern w:val="28"/>
      <w:szCs w:val="20"/>
    </w:rPr>
  </w:style>
  <w:style w:type="paragraph" w:customStyle="1" w:styleId="Corpsdetexte22">
    <w:name w:val="Corps de texte 22"/>
    <w:basedOn w:val="Normal"/>
    <w:uiPriority w:val="99"/>
    <w:semiHidden/>
    <w:rsid w:val="0014158E"/>
    <w:pPr>
      <w:widowControl w:val="0"/>
      <w:overflowPunct w:val="0"/>
      <w:autoSpaceDE w:val="0"/>
      <w:autoSpaceDN w:val="0"/>
      <w:adjustRightInd w:val="0"/>
      <w:jc w:val="both"/>
    </w:pPr>
    <w:rPr>
      <w:szCs w:val="20"/>
    </w:rPr>
  </w:style>
  <w:style w:type="paragraph" w:customStyle="1" w:styleId="BodyText21">
    <w:name w:val="Body Text 21"/>
    <w:basedOn w:val="Normal"/>
    <w:uiPriority w:val="99"/>
    <w:semiHidden/>
    <w:rsid w:val="0014158E"/>
    <w:pPr>
      <w:widowControl w:val="0"/>
      <w:overflowPunct w:val="0"/>
      <w:autoSpaceDE w:val="0"/>
      <w:autoSpaceDN w:val="0"/>
      <w:adjustRightInd w:val="0"/>
      <w:ind w:left="1440" w:hanging="720"/>
    </w:pPr>
    <w:rPr>
      <w:szCs w:val="20"/>
    </w:rPr>
  </w:style>
  <w:style w:type="paragraph" w:customStyle="1" w:styleId="Head21">
    <w:name w:val="Head 2.1"/>
    <w:basedOn w:val="Normal"/>
    <w:uiPriority w:val="99"/>
    <w:semiHidden/>
    <w:rsid w:val="0014158E"/>
    <w:pPr>
      <w:widowControl w:val="0"/>
      <w:suppressAutoHyphens/>
      <w:overflowPunct w:val="0"/>
      <w:autoSpaceDE w:val="0"/>
      <w:autoSpaceDN w:val="0"/>
      <w:adjustRightInd w:val="0"/>
      <w:jc w:val="center"/>
    </w:pPr>
    <w:rPr>
      <w:b/>
      <w:sz w:val="28"/>
      <w:szCs w:val="20"/>
    </w:rPr>
  </w:style>
  <w:style w:type="paragraph" w:customStyle="1" w:styleId="Corpsdetexte23">
    <w:name w:val="Corps de texte 23"/>
    <w:basedOn w:val="Normal"/>
    <w:uiPriority w:val="99"/>
    <w:semiHidden/>
    <w:rsid w:val="0014158E"/>
    <w:pPr>
      <w:widowControl w:val="0"/>
      <w:overflowPunct w:val="0"/>
      <w:autoSpaceDE w:val="0"/>
      <w:autoSpaceDN w:val="0"/>
      <w:adjustRightInd w:val="0"/>
      <w:jc w:val="both"/>
    </w:pPr>
    <w:rPr>
      <w:szCs w:val="20"/>
    </w:rPr>
  </w:style>
  <w:style w:type="paragraph" w:customStyle="1" w:styleId="PAR1bis">
    <w:name w:val="PAR 1bis"/>
    <w:basedOn w:val="Normal"/>
    <w:uiPriority w:val="99"/>
    <w:semiHidden/>
    <w:rsid w:val="0014158E"/>
    <w:pPr>
      <w:widowControl w:val="0"/>
      <w:overflowPunct w:val="0"/>
      <w:autoSpaceDE w:val="0"/>
      <w:autoSpaceDN w:val="0"/>
      <w:adjustRightInd w:val="0"/>
      <w:ind w:left="709" w:hanging="709"/>
      <w:jc w:val="both"/>
    </w:pPr>
    <w:rPr>
      <w:rFonts w:ascii="Times" w:hAnsi="Times"/>
      <w:sz w:val="20"/>
      <w:szCs w:val="20"/>
    </w:rPr>
  </w:style>
  <w:style w:type="paragraph" w:customStyle="1" w:styleId="PAR1">
    <w:name w:val="PAR 1"/>
    <w:basedOn w:val="Normal"/>
    <w:uiPriority w:val="99"/>
    <w:semiHidden/>
    <w:rsid w:val="0014158E"/>
    <w:pPr>
      <w:widowControl w:val="0"/>
      <w:overflowPunct w:val="0"/>
      <w:autoSpaceDE w:val="0"/>
      <w:autoSpaceDN w:val="0"/>
      <w:adjustRightInd w:val="0"/>
      <w:ind w:left="709"/>
      <w:jc w:val="both"/>
    </w:pPr>
    <w:rPr>
      <w:rFonts w:ascii="Times" w:hAnsi="Times"/>
      <w:sz w:val="20"/>
      <w:szCs w:val="20"/>
    </w:rPr>
  </w:style>
  <w:style w:type="paragraph" w:customStyle="1" w:styleId="TIT2">
    <w:name w:val="TIT 2"/>
    <w:basedOn w:val="Normal"/>
    <w:uiPriority w:val="99"/>
    <w:semiHidden/>
    <w:rsid w:val="0014158E"/>
    <w:pPr>
      <w:widowControl w:val="0"/>
      <w:overflowPunct w:val="0"/>
      <w:autoSpaceDE w:val="0"/>
      <w:autoSpaceDN w:val="0"/>
      <w:adjustRightInd w:val="0"/>
      <w:jc w:val="both"/>
    </w:pPr>
    <w:rPr>
      <w:rFonts w:ascii="TimesNewRomanPS" w:hAnsi="TimesNewRomanPS"/>
      <w:b/>
      <w:color w:val="000000"/>
      <w:sz w:val="20"/>
      <w:szCs w:val="20"/>
      <w:u w:val="single"/>
    </w:rPr>
  </w:style>
  <w:style w:type="paragraph" w:customStyle="1" w:styleId="TIT3">
    <w:name w:val="TIT 3"/>
    <w:basedOn w:val="Normal"/>
    <w:uiPriority w:val="99"/>
    <w:semiHidden/>
    <w:rsid w:val="0014158E"/>
    <w:pPr>
      <w:widowControl w:val="0"/>
      <w:overflowPunct w:val="0"/>
      <w:autoSpaceDE w:val="0"/>
      <w:autoSpaceDN w:val="0"/>
      <w:adjustRightInd w:val="0"/>
      <w:jc w:val="both"/>
    </w:pPr>
    <w:rPr>
      <w:rFonts w:ascii="TimesNewRomanPS" w:hAnsi="TimesNewRomanPS"/>
      <w:color w:val="000000"/>
      <w:sz w:val="20"/>
      <w:szCs w:val="20"/>
      <w:u w:val="single"/>
    </w:rPr>
  </w:style>
  <w:style w:type="paragraph" w:customStyle="1" w:styleId="PAR1BIS0">
    <w:name w:val="PAR 1 BIS"/>
    <w:basedOn w:val="Normal"/>
    <w:uiPriority w:val="99"/>
    <w:semiHidden/>
    <w:rsid w:val="0014158E"/>
    <w:pPr>
      <w:widowControl w:val="0"/>
      <w:overflowPunct w:val="0"/>
      <w:autoSpaceDE w:val="0"/>
      <w:autoSpaceDN w:val="0"/>
      <w:adjustRightInd w:val="0"/>
      <w:ind w:left="709" w:hanging="709"/>
      <w:jc w:val="both"/>
    </w:pPr>
    <w:rPr>
      <w:rFonts w:ascii="TimesNewRomanPS" w:hAnsi="TimesNewRomanPS"/>
      <w:color w:val="000000"/>
      <w:sz w:val="20"/>
      <w:szCs w:val="20"/>
    </w:rPr>
  </w:style>
  <w:style w:type="paragraph" w:customStyle="1" w:styleId="Tit20">
    <w:name w:val="Tit 2"/>
    <w:basedOn w:val="Normal"/>
    <w:uiPriority w:val="99"/>
    <w:semiHidden/>
    <w:rsid w:val="0014158E"/>
    <w:pPr>
      <w:widowControl w:val="0"/>
      <w:overflowPunct w:val="0"/>
      <w:autoSpaceDE w:val="0"/>
      <w:autoSpaceDN w:val="0"/>
      <w:adjustRightInd w:val="0"/>
      <w:jc w:val="both"/>
    </w:pPr>
    <w:rPr>
      <w:rFonts w:ascii="Times" w:hAnsi="Times"/>
      <w:b/>
      <w:sz w:val="20"/>
      <w:szCs w:val="20"/>
      <w:u w:val="single"/>
    </w:rPr>
  </w:style>
  <w:style w:type="paragraph" w:customStyle="1" w:styleId="Corpsdetexte24">
    <w:name w:val="Corps de texte 24"/>
    <w:basedOn w:val="Normal"/>
    <w:rsid w:val="003244DF"/>
    <w:pPr>
      <w:widowControl w:val="0"/>
      <w:overflowPunct w:val="0"/>
      <w:autoSpaceDE w:val="0"/>
      <w:autoSpaceDN w:val="0"/>
      <w:adjustRightInd w:val="0"/>
      <w:jc w:val="both"/>
      <w:textAlignment w:val="baseline"/>
    </w:pPr>
    <w:rPr>
      <w:szCs w:val="20"/>
    </w:rPr>
  </w:style>
  <w:style w:type="paragraph" w:customStyle="1" w:styleId="Retraitcorpsdetexte31">
    <w:name w:val="Retrait corps de texte 31"/>
    <w:basedOn w:val="Normal"/>
    <w:rsid w:val="003244DF"/>
    <w:pPr>
      <w:widowControl w:val="0"/>
      <w:overflowPunct w:val="0"/>
      <w:autoSpaceDE w:val="0"/>
      <w:autoSpaceDN w:val="0"/>
      <w:adjustRightInd w:val="0"/>
      <w:ind w:left="705" w:hanging="705"/>
      <w:textAlignment w:val="baseline"/>
    </w:pPr>
    <w:rPr>
      <w:sz w:val="20"/>
      <w:szCs w:val="20"/>
    </w:rPr>
  </w:style>
  <w:style w:type="paragraph" w:customStyle="1" w:styleId="1erretrait">
    <w:name w:val="1er retrait"/>
    <w:basedOn w:val="Normal"/>
    <w:rsid w:val="003244DF"/>
    <w:pPr>
      <w:tabs>
        <w:tab w:val="left" w:pos="600"/>
      </w:tabs>
      <w:spacing w:after="240" w:line="240" w:lineRule="exact"/>
      <w:ind w:left="601" w:hanging="601"/>
      <w:jc w:val="both"/>
    </w:pPr>
    <w:rPr>
      <w:rFonts w:ascii="Arial" w:hAnsi="Arial" w:cs="Arial"/>
      <w:sz w:val="22"/>
      <w:szCs w:val="20"/>
    </w:rPr>
  </w:style>
  <w:style w:type="character" w:customStyle="1" w:styleId="BodyTextChar">
    <w:name w:val="Body Text Char"/>
    <w:aliases w:val="Corps de texte Car Char,Corps de texte Car1 Car Char,Corps de texte Car Car Car Char,Corps de texte Car Car1 Char"/>
    <w:basedOn w:val="DefaultParagraphFont"/>
    <w:link w:val="BodyText"/>
    <w:rsid w:val="00261030"/>
    <w:rPr>
      <w:sz w:val="24"/>
      <w:lang w:val="fr-FR" w:eastAsia="fr-FR"/>
    </w:rPr>
  </w:style>
  <w:style w:type="character" w:customStyle="1" w:styleId="BodyTextIndentChar">
    <w:name w:val="Body Text Indent Char"/>
    <w:basedOn w:val="DefaultParagraphFont"/>
    <w:link w:val="BodyTextIndent"/>
    <w:rsid w:val="00261030"/>
    <w:rPr>
      <w:sz w:val="28"/>
      <w:lang w:val="fr-FR" w:eastAsia="fr-FR"/>
    </w:rPr>
  </w:style>
  <w:style w:type="paragraph" w:styleId="EndnoteText">
    <w:name w:val="endnote text"/>
    <w:basedOn w:val="Normal"/>
    <w:link w:val="EndnoteTextChar"/>
    <w:rsid w:val="00BC568F"/>
    <w:pPr>
      <w:jc w:val="both"/>
    </w:pPr>
    <w:rPr>
      <w:szCs w:val="20"/>
    </w:rPr>
  </w:style>
  <w:style w:type="character" w:customStyle="1" w:styleId="EndnoteTextChar">
    <w:name w:val="Endnote Text Char"/>
    <w:basedOn w:val="DefaultParagraphFont"/>
    <w:link w:val="EndnoteText"/>
    <w:rsid w:val="00BC568F"/>
    <w:rPr>
      <w:sz w:val="24"/>
      <w:lang w:val="fr-FR" w:eastAsia="fr-FR"/>
    </w:rPr>
  </w:style>
  <w:style w:type="character" w:customStyle="1" w:styleId="ListParagraphChar">
    <w:name w:val="List Paragraph Char"/>
    <w:link w:val="ListParagraph"/>
    <w:uiPriority w:val="34"/>
    <w:locked/>
    <w:rsid w:val="003D4E83"/>
    <w:rPr>
      <w:sz w:val="24"/>
      <w:lang w:val="fr-FR" w:eastAsia="fr-FR"/>
    </w:rPr>
  </w:style>
  <w:style w:type="character" w:styleId="CommentReference">
    <w:name w:val="annotation reference"/>
    <w:basedOn w:val="DefaultParagraphFont"/>
    <w:uiPriority w:val="99"/>
    <w:rsid w:val="00F76FEF"/>
    <w:rPr>
      <w:sz w:val="16"/>
      <w:szCs w:val="16"/>
    </w:rPr>
  </w:style>
  <w:style w:type="paragraph" w:styleId="CommentText">
    <w:name w:val="annotation text"/>
    <w:basedOn w:val="Normal"/>
    <w:link w:val="CommentTextChar"/>
    <w:uiPriority w:val="99"/>
    <w:rsid w:val="00F76FEF"/>
    <w:rPr>
      <w:sz w:val="20"/>
      <w:szCs w:val="20"/>
    </w:rPr>
  </w:style>
  <w:style w:type="character" w:customStyle="1" w:styleId="CommentTextChar">
    <w:name w:val="Comment Text Char"/>
    <w:basedOn w:val="DefaultParagraphFont"/>
    <w:link w:val="CommentText"/>
    <w:uiPriority w:val="99"/>
    <w:rsid w:val="00F76FEF"/>
    <w:rPr>
      <w:lang w:val="fr-FR" w:eastAsia="fr-FR"/>
    </w:rPr>
  </w:style>
  <w:style w:type="paragraph" w:styleId="CommentSubject">
    <w:name w:val="annotation subject"/>
    <w:basedOn w:val="CommentText"/>
    <w:next w:val="CommentText"/>
    <w:link w:val="CommentSubjectChar"/>
    <w:uiPriority w:val="99"/>
    <w:rsid w:val="00F76FEF"/>
    <w:rPr>
      <w:b/>
      <w:bCs/>
    </w:rPr>
  </w:style>
  <w:style w:type="character" w:customStyle="1" w:styleId="CommentSubjectChar">
    <w:name w:val="Comment Subject Char"/>
    <w:basedOn w:val="CommentTextChar"/>
    <w:link w:val="CommentSubject"/>
    <w:uiPriority w:val="99"/>
    <w:rsid w:val="00F76FEF"/>
    <w:rPr>
      <w:b/>
      <w:bCs/>
      <w:lang w:val="fr-FR" w:eastAsia="fr-FR"/>
    </w:rPr>
  </w:style>
  <w:style w:type="numbering" w:customStyle="1" w:styleId="NoList1">
    <w:name w:val="No List1"/>
    <w:next w:val="NoList"/>
    <w:uiPriority w:val="99"/>
    <w:semiHidden/>
    <w:unhideWhenUsed/>
    <w:rsid w:val="0034551F"/>
  </w:style>
  <w:style w:type="character" w:customStyle="1" w:styleId="FootnoteTextChar">
    <w:name w:val="Footnote Text Char"/>
    <w:link w:val="FootnoteText"/>
    <w:semiHidden/>
    <w:rsid w:val="0034551F"/>
    <w:rPr>
      <w:lang w:val="fr-FR" w:eastAsia="fr-FR"/>
    </w:rPr>
  </w:style>
  <w:style w:type="paragraph" w:customStyle="1" w:styleId="NormalWeb1">
    <w:name w:val="Normal (Web)1"/>
    <w:basedOn w:val="Normal"/>
    <w:next w:val="NormalWeb"/>
    <w:uiPriority w:val="99"/>
    <w:unhideWhenUsed/>
    <w:rsid w:val="0034551F"/>
    <w:pPr>
      <w:spacing w:before="100" w:beforeAutospacing="1" w:after="100" w:afterAutospacing="1"/>
    </w:pPr>
  </w:style>
  <w:style w:type="paragraph" w:customStyle="1" w:styleId="TOC31">
    <w:name w:val="TOC 31"/>
    <w:basedOn w:val="Normal"/>
    <w:next w:val="Normal"/>
    <w:autoRedefine/>
    <w:uiPriority w:val="39"/>
    <w:unhideWhenUsed/>
    <w:rsid w:val="0034551F"/>
    <w:pPr>
      <w:widowControl w:val="0"/>
      <w:shd w:val="clear" w:color="auto" w:fill="FFFFFF"/>
      <w:tabs>
        <w:tab w:val="left" w:pos="1100"/>
        <w:tab w:val="right" w:leader="dot" w:pos="9062"/>
      </w:tabs>
      <w:overflowPunct w:val="0"/>
      <w:autoSpaceDE w:val="0"/>
      <w:autoSpaceDN w:val="0"/>
      <w:adjustRightInd w:val="0"/>
      <w:ind w:left="440"/>
    </w:pPr>
    <w:rPr>
      <w:szCs w:val="20"/>
    </w:rPr>
  </w:style>
  <w:style w:type="character" w:customStyle="1" w:styleId="FollowedHyperlink1">
    <w:name w:val="FollowedHyperlink1"/>
    <w:uiPriority w:val="99"/>
    <w:unhideWhenUsed/>
    <w:rsid w:val="0034551F"/>
    <w:rPr>
      <w:color w:val="800080"/>
      <w:u w:val="single"/>
    </w:rPr>
  </w:style>
  <w:style w:type="paragraph" w:customStyle="1" w:styleId="font5">
    <w:name w:val="font5"/>
    <w:basedOn w:val="Normal"/>
    <w:rsid w:val="0034551F"/>
    <w:pPr>
      <w:spacing w:before="100" w:beforeAutospacing="1" w:after="100" w:afterAutospacing="1"/>
    </w:pPr>
    <w:rPr>
      <w:rFonts w:ascii="Arial" w:hAnsi="Arial" w:cs="Arial"/>
      <w:sz w:val="20"/>
      <w:szCs w:val="20"/>
    </w:rPr>
  </w:style>
  <w:style w:type="paragraph" w:customStyle="1" w:styleId="font6">
    <w:name w:val="font6"/>
    <w:basedOn w:val="Normal"/>
    <w:rsid w:val="0034551F"/>
    <w:pPr>
      <w:spacing w:before="100" w:beforeAutospacing="1" w:after="100" w:afterAutospacing="1"/>
    </w:pPr>
    <w:rPr>
      <w:b/>
      <w:bCs/>
      <w:sz w:val="22"/>
      <w:szCs w:val="22"/>
    </w:rPr>
  </w:style>
  <w:style w:type="paragraph" w:customStyle="1" w:styleId="font7">
    <w:name w:val="font7"/>
    <w:basedOn w:val="Normal"/>
    <w:rsid w:val="0034551F"/>
    <w:pPr>
      <w:spacing w:before="100" w:beforeAutospacing="1" w:after="100" w:afterAutospacing="1"/>
    </w:pPr>
    <w:rPr>
      <w:sz w:val="22"/>
      <w:szCs w:val="22"/>
    </w:rPr>
  </w:style>
  <w:style w:type="paragraph" w:customStyle="1" w:styleId="font8">
    <w:name w:val="font8"/>
    <w:basedOn w:val="Normal"/>
    <w:rsid w:val="0034551F"/>
    <w:pPr>
      <w:spacing w:before="100" w:beforeAutospacing="1" w:after="100" w:afterAutospacing="1"/>
    </w:pPr>
    <w:rPr>
      <w:rFonts w:ascii="Arial" w:hAnsi="Arial" w:cs="Arial"/>
      <w:b/>
      <w:bCs/>
      <w:sz w:val="20"/>
      <w:szCs w:val="20"/>
    </w:rPr>
  </w:style>
  <w:style w:type="paragraph" w:customStyle="1" w:styleId="xl68">
    <w:name w:val="xl68"/>
    <w:basedOn w:val="Normal"/>
    <w:rsid w:val="0034551F"/>
    <w:pPr>
      <w:spacing w:before="100" w:beforeAutospacing="1" w:after="100" w:afterAutospacing="1"/>
      <w:textAlignment w:val="center"/>
    </w:pPr>
  </w:style>
  <w:style w:type="paragraph" w:customStyle="1" w:styleId="xl69">
    <w:name w:val="xl69"/>
    <w:basedOn w:val="Normal"/>
    <w:rsid w:val="0034551F"/>
    <w:pPr>
      <w:spacing w:before="100" w:beforeAutospacing="1" w:after="100" w:afterAutospacing="1"/>
    </w:pPr>
  </w:style>
  <w:style w:type="paragraph" w:customStyle="1" w:styleId="xl70">
    <w:name w:val="xl70"/>
    <w:basedOn w:val="Normal"/>
    <w:rsid w:val="0034551F"/>
    <w:pPr>
      <w:spacing w:before="100" w:beforeAutospacing="1" w:after="100" w:afterAutospacing="1"/>
      <w:jc w:val="right"/>
    </w:pPr>
  </w:style>
  <w:style w:type="paragraph" w:customStyle="1" w:styleId="xl71">
    <w:name w:val="xl7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34551F"/>
    <w:pPr>
      <w:spacing w:before="100" w:beforeAutospacing="1" w:after="100" w:afterAutospacing="1"/>
      <w:textAlignment w:val="center"/>
    </w:pPr>
    <w:rPr>
      <w:rFonts w:ascii="Arial" w:hAnsi="Arial" w:cs="Arial"/>
      <w:b/>
      <w:bCs/>
      <w:color w:val="800000"/>
      <w:sz w:val="20"/>
      <w:szCs w:val="20"/>
    </w:rPr>
  </w:style>
  <w:style w:type="paragraph" w:customStyle="1" w:styleId="xl76">
    <w:name w:val="xl76"/>
    <w:basedOn w:val="Normal"/>
    <w:rsid w:val="0034551F"/>
    <w:pPr>
      <w:spacing w:before="100" w:beforeAutospacing="1" w:after="100" w:afterAutospacing="1"/>
    </w:pPr>
    <w:rPr>
      <w:rFonts w:ascii="Arial" w:hAnsi="Arial" w:cs="Arial"/>
      <w:b/>
      <w:bCs/>
      <w:color w:val="800000"/>
      <w:sz w:val="20"/>
      <w:szCs w:val="20"/>
    </w:rPr>
  </w:style>
  <w:style w:type="paragraph" w:customStyle="1" w:styleId="xl77">
    <w:name w:val="xl7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80">
    <w:name w:val="xl8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81">
    <w:name w:val="xl8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3">
    <w:name w:val="xl8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84">
    <w:name w:val="xl8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88">
    <w:name w:val="xl8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89">
    <w:name w:val="xl8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0">
    <w:name w:val="xl9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20"/>
      <w:szCs w:val="20"/>
    </w:rPr>
  </w:style>
  <w:style w:type="paragraph" w:customStyle="1" w:styleId="xl92">
    <w:name w:val="xl9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rPr>
  </w:style>
  <w:style w:type="paragraph" w:customStyle="1" w:styleId="xl93">
    <w:name w:val="xl93"/>
    <w:basedOn w:val="Normal"/>
    <w:rsid w:val="003455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34551F"/>
    <w:pP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34551F"/>
    <w:pPr>
      <w:spacing w:before="100" w:beforeAutospacing="1" w:after="100" w:afterAutospacing="1"/>
      <w:jc w:val="right"/>
      <w:textAlignment w:val="center"/>
    </w:pPr>
    <w:rPr>
      <w:rFonts w:ascii="Arial" w:hAnsi="Arial" w:cs="Arial"/>
      <w:b/>
      <w:bCs/>
      <w:color w:val="800000"/>
      <w:sz w:val="20"/>
      <w:szCs w:val="20"/>
    </w:rPr>
  </w:style>
  <w:style w:type="paragraph" w:customStyle="1" w:styleId="xl97">
    <w:name w:val="xl97"/>
    <w:basedOn w:val="Normal"/>
    <w:rsid w:val="00345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rsid w:val="0034551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Normal"/>
    <w:rsid w:val="003455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34551F"/>
    <w:pPr>
      <w:spacing w:before="100" w:beforeAutospacing="1" w:after="100" w:afterAutospacing="1"/>
    </w:pPr>
    <w:rPr>
      <w:sz w:val="20"/>
      <w:szCs w:val="20"/>
    </w:rPr>
  </w:style>
  <w:style w:type="paragraph" w:customStyle="1" w:styleId="xl106">
    <w:name w:val="xl106"/>
    <w:basedOn w:val="Normal"/>
    <w:rsid w:val="0034551F"/>
    <w:pPr>
      <w:spacing w:before="100" w:beforeAutospacing="1" w:after="100" w:afterAutospacing="1"/>
    </w:pPr>
    <w:rPr>
      <w:sz w:val="20"/>
      <w:szCs w:val="20"/>
    </w:rPr>
  </w:style>
  <w:style w:type="paragraph" w:customStyle="1" w:styleId="xl107">
    <w:name w:val="xl107"/>
    <w:basedOn w:val="Normal"/>
    <w:rsid w:val="0034551F"/>
    <w:pPr>
      <w:spacing w:before="100" w:beforeAutospacing="1" w:after="100" w:afterAutospacing="1"/>
      <w:jc w:val="right"/>
    </w:pPr>
    <w:rPr>
      <w:sz w:val="20"/>
      <w:szCs w:val="20"/>
    </w:rPr>
  </w:style>
  <w:style w:type="paragraph" w:customStyle="1" w:styleId="Annexeheading">
    <w:name w:val="Annexe heading"/>
    <w:basedOn w:val="Normal"/>
    <w:next w:val="Normal"/>
    <w:rsid w:val="008A0F35"/>
    <w:pPr>
      <w:overflowPunct w:val="0"/>
      <w:autoSpaceDE w:val="0"/>
      <w:autoSpaceDN w:val="0"/>
      <w:adjustRightInd w:val="0"/>
      <w:spacing w:before="240" w:after="120"/>
      <w:textAlignment w:val="baseline"/>
    </w:pPr>
    <w:rPr>
      <w:rFonts w:ascii="Arial Narrow" w:hAnsi="Arial Narrow"/>
      <w:b/>
      <w:sz w:val="28"/>
      <w:szCs w:val="28"/>
      <w:lang w:eastAsia="en-US"/>
    </w:rPr>
  </w:style>
  <w:style w:type="paragraph" w:styleId="Revision">
    <w:name w:val="Revision"/>
    <w:hidden/>
    <w:uiPriority w:val="99"/>
    <w:semiHidden/>
    <w:rsid w:val="00133C9E"/>
    <w:rPr>
      <w:sz w:val="24"/>
      <w:szCs w:val="24"/>
      <w:lang w:val="fr-FR" w:eastAsia="fr-FR"/>
    </w:rPr>
  </w:style>
  <w:style w:type="character" w:styleId="Mention">
    <w:name w:val="Mention"/>
    <w:basedOn w:val="DefaultParagraphFont"/>
    <w:uiPriority w:val="99"/>
    <w:unhideWhenUsed/>
    <w:rsid w:val="003E7AF6"/>
    <w:rPr>
      <w:color w:val="2B579A"/>
      <w:shd w:val="clear" w:color="auto" w:fill="E1DFDD"/>
    </w:rPr>
  </w:style>
  <w:style w:type="character" w:styleId="UnresolvedMention">
    <w:name w:val="Unresolved Mention"/>
    <w:basedOn w:val="DefaultParagraphFont"/>
    <w:uiPriority w:val="99"/>
    <w:semiHidden/>
    <w:unhideWhenUsed/>
    <w:rsid w:val="00CE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594">
      <w:bodyDiv w:val="1"/>
      <w:marLeft w:val="0"/>
      <w:marRight w:val="0"/>
      <w:marTop w:val="0"/>
      <w:marBottom w:val="0"/>
      <w:divBdr>
        <w:top w:val="none" w:sz="0" w:space="0" w:color="auto"/>
        <w:left w:val="none" w:sz="0" w:space="0" w:color="auto"/>
        <w:bottom w:val="none" w:sz="0" w:space="0" w:color="auto"/>
        <w:right w:val="none" w:sz="0" w:space="0" w:color="auto"/>
      </w:divBdr>
    </w:div>
    <w:div w:id="308485710">
      <w:bodyDiv w:val="1"/>
      <w:marLeft w:val="0"/>
      <w:marRight w:val="0"/>
      <w:marTop w:val="0"/>
      <w:marBottom w:val="0"/>
      <w:divBdr>
        <w:top w:val="none" w:sz="0" w:space="0" w:color="auto"/>
        <w:left w:val="none" w:sz="0" w:space="0" w:color="auto"/>
        <w:bottom w:val="none" w:sz="0" w:space="0" w:color="auto"/>
        <w:right w:val="none" w:sz="0" w:space="0" w:color="auto"/>
      </w:divBdr>
    </w:div>
    <w:div w:id="414861134">
      <w:bodyDiv w:val="1"/>
      <w:marLeft w:val="0"/>
      <w:marRight w:val="0"/>
      <w:marTop w:val="0"/>
      <w:marBottom w:val="0"/>
      <w:divBdr>
        <w:top w:val="none" w:sz="0" w:space="0" w:color="auto"/>
        <w:left w:val="none" w:sz="0" w:space="0" w:color="auto"/>
        <w:bottom w:val="none" w:sz="0" w:space="0" w:color="auto"/>
        <w:right w:val="none" w:sz="0" w:space="0" w:color="auto"/>
      </w:divBdr>
    </w:div>
    <w:div w:id="439106264">
      <w:bodyDiv w:val="1"/>
      <w:marLeft w:val="0"/>
      <w:marRight w:val="0"/>
      <w:marTop w:val="0"/>
      <w:marBottom w:val="0"/>
      <w:divBdr>
        <w:top w:val="none" w:sz="0" w:space="0" w:color="auto"/>
        <w:left w:val="none" w:sz="0" w:space="0" w:color="auto"/>
        <w:bottom w:val="none" w:sz="0" w:space="0" w:color="auto"/>
        <w:right w:val="none" w:sz="0" w:space="0" w:color="auto"/>
      </w:divBdr>
    </w:div>
    <w:div w:id="610281688">
      <w:bodyDiv w:val="1"/>
      <w:marLeft w:val="0"/>
      <w:marRight w:val="0"/>
      <w:marTop w:val="0"/>
      <w:marBottom w:val="0"/>
      <w:divBdr>
        <w:top w:val="none" w:sz="0" w:space="0" w:color="auto"/>
        <w:left w:val="none" w:sz="0" w:space="0" w:color="auto"/>
        <w:bottom w:val="none" w:sz="0" w:space="0" w:color="auto"/>
        <w:right w:val="none" w:sz="0" w:space="0" w:color="auto"/>
      </w:divBdr>
      <w:divsChild>
        <w:div w:id="1140801434">
          <w:marLeft w:val="0"/>
          <w:marRight w:val="0"/>
          <w:marTop w:val="0"/>
          <w:marBottom w:val="0"/>
          <w:divBdr>
            <w:top w:val="none" w:sz="0" w:space="0" w:color="auto"/>
            <w:left w:val="none" w:sz="0" w:space="0" w:color="auto"/>
            <w:bottom w:val="none" w:sz="0" w:space="0" w:color="auto"/>
            <w:right w:val="none" w:sz="0" w:space="0" w:color="auto"/>
          </w:divBdr>
          <w:divsChild>
            <w:div w:id="7465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9183">
      <w:bodyDiv w:val="1"/>
      <w:marLeft w:val="0"/>
      <w:marRight w:val="0"/>
      <w:marTop w:val="0"/>
      <w:marBottom w:val="0"/>
      <w:divBdr>
        <w:top w:val="none" w:sz="0" w:space="0" w:color="auto"/>
        <w:left w:val="none" w:sz="0" w:space="0" w:color="auto"/>
        <w:bottom w:val="none" w:sz="0" w:space="0" w:color="auto"/>
        <w:right w:val="none" w:sz="0" w:space="0" w:color="auto"/>
      </w:divBdr>
      <w:divsChild>
        <w:div w:id="396972312">
          <w:marLeft w:val="0"/>
          <w:marRight w:val="0"/>
          <w:marTop w:val="0"/>
          <w:marBottom w:val="0"/>
          <w:divBdr>
            <w:top w:val="none" w:sz="0" w:space="0" w:color="auto"/>
            <w:left w:val="none" w:sz="0" w:space="0" w:color="auto"/>
            <w:bottom w:val="none" w:sz="0" w:space="0" w:color="auto"/>
            <w:right w:val="none" w:sz="0" w:space="0" w:color="auto"/>
          </w:divBdr>
          <w:divsChild>
            <w:div w:id="15910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9469">
      <w:bodyDiv w:val="1"/>
      <w:marLeft w:val="0"/>
      <w:marRight w:val="0"/>
      <w:marTop w:val="0"/>
      <w:marBottom w:val="0"/>
      <w:divBdr>
        <w:top w:val="none" w:sz="0" w:space="0" w:color="auto"/>
        <w:left w:val="none" w:sz="0" w:space="0" w:color="auto"/>
        <w:bottom w:val="none" w:sz="0" w:space="0" w:color="auto"/>
        <w:right w:val="none" w:sz="0" w:space="0" w:color="auto"/>
      </w:divBdr>
      <w:divsChild>
        <w:div w:id="620381276">
          <w:marLeft w:val="0"/>
          <w:marRight w:val="0"/>
          <w:marTop w:val="0"/>
          <w:marBottom w:val="0"/>
          <w:divBdr>
            <w:top w:val="none" w:sz="0" w:space="0" w:color="auto"/>
            <w:left w:val="none" w:sz="0" w:space="0" w:color="auto"/>
            <w:bottom w:val="none" w:sz="0" w:space="0" w:color="auto"/>
            <w:right w:val="none" w:sz="0" w:space="0" w:color="auto"/>
          </w:divBdr>
          <w:divsChild>
            <w:div w:id="2034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6814">
      <w:bodyDiv w:val="1"/>
      <w:marLeft w:val="0"/>
      <w:marRight w:val="0"/>
      <w:marTop w:val="0"/>
      <w:marBottom w:val="0"/>
      <w:divBdr>
        <w:top w:val="none" w:sz="0" w:space="0" w:color="auto"/>
        <w:left w:val="none" w:sz="0" w:space="0" w:color="auto"/>
        <w:bottom w:val="none" w:sz="0" w:space="0" w:color="auto"/>
        <w:right w:val="none" w:sz="0" w:space="0" w:color="auto"/>
      </w:divBdr>
    </w:div>
    <w:div w:id="763649924">
      <w:bodyDiv w:val="1"/>
      <w:marLeft w:val="0"/>
      <w:marRight w:val="0"/>
      <w:marTop w:val="0"/>
      <w:marBottom w:val="0"/>
      <w:divBdr>
        <w:top w:val="none" w:sz="0" w:space="0" w:color="auto"/>
        <w:left w:val="none" w:sz="0" w:space="0" w:color="auto"/>
        <w:bottom w:val="none" w:sz="0" w:space="0" w:color="auto"/>
        <w:right w:val="none" w:sz="0" w:space="0" w:color="auto"/>
      </w:divBdr>
    </w:div>
    <w:div w:id="793209296">
      <w:bodyDiv w:val="1"/>
      <w:marLeft w:val="0"/>
      <w:marRight w:val="0"/>
      <w:marTop w:val="0"/>
      <w:marBottom w:val="0"/>
      <w:divBdr>
        <w:top w:val="none" w:sz="0" w:space="0" w:color="auto"/>
        <w:left w:val="none" w:sz="0" w:space="0" w:color="auto"/>
        <w:bottom w:val="none" w:sz="0" w:space="0" w:color="auto"/>
        <w:right w:val="none" w:sz="0" w:space="0" w:color="auto"/>
      </w:divBdr>
      <w:divsChild>
        <w:div w:id="262568900">
          <w:marLeft w:val="0"/>
          <w:marRight w:val="0"/>
          <w:marTop w:val="0"/>
          <w:marBottom w:val="0"/>
          <w:divBdr>
            <w:top w:val="none" w:sz="0" w:space="0" w:color="auto"/>
            <w:left w:val="none" w:sz="0" w:space="0" w:color="auto"/>
            <w:bottom w:val="none" w:sz="0" w:space="0" w:color="auto"/>
            <w:right w:val="none" w:sz="0" w:space="0" w:color="auto"/>
          </w:divBdr>
          <w:divsChild>
            <w:div w:id="4967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6017">
      <w:bodyDiv w:val="1"/>
      <w:marLeft w:val="0"/>
      <w:marRight w:val="0"/>
      <w:marTop w:val="0"/>
      <w:marBottom w:val="0"/>
      <w:divBdr>
        <w:top w:val="none" w:sz="0" w:space="0" w:color="auto"/>
        <w:left w:val="none" w:sz="0" w:space="0" w:color="auto"/>
        <w:bottom w:val="none" w:sz="0" w:space="0" w:color="auto"/>
        <w:right w:val="none" w:sz="0" w:space="0" w:color="auto"/>
      </w:divBdr>
      <w:divsChild>
        <w:div w:id="1538397690">
          <w:marLeft w:val="0"/>
          <w:marRight w:val="0"/>
          <w:marTop w:val="0"/>
          <w:marBottom w:val="0"/>
          <w:divBdr>
            <w:top w:val="none" w:sz="0" w:space="0" w:color="auto"/>
            <w:left w:val="none" w:sz="0" w:space="0" w:color="auto"/>
            <w:bottom w:val="none" w:sz="0" w:space="0" w:color="auto"/>
            <w:right w:val="none" w:sz="0" w:space="0" w:color="auto"/>
          </w:divBdr>
          <w:divsChild>
            <w:div w:id="16052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829">
      <w:bodyDiv w:val="1"/>
      <w:marLeft w:val="0"/>
      <w:marRight w:val="0"/>
      <w:marTop w:val="0"/>
      <w:marBottom w:val="0"/>
      <w:divBdr>
        <w:top w:val="none" w:sz="0" w:space="0" w:color="auto"/>
        <w:left w:val="none" w:sz="0" w:space="0" w:color="auto"/>
        <w:bottom w:val="none" w:sz="0" w:space="0" w:color="auto"/>
        <w:right w:val="none" w:sz="0" w:space="0" w:color="auto"/>
      </w:divBdr>
    </w:div>
    <w:div w:id="1001814995">
      <w:bodyDiv w:val="1"/>
      <w:marLeft w:val="0"/>
      <w:marRight w:val="0"/>
      <w:marTop w:val="0"/>
      <w:marBottom w:val="0"/>
      <w:divBdr>
        <w:top w:val="none" w:sz="0" w:space="0" w:color="auto"/>
        <w:left w:val="none" w:sz="0" w:space="0" w:color="auto"/>
        <w:bottom w:val="none" w:sz="0" w:space="0" w:color="auto"/>
        <w:right w:val="none" w:sz="0" w:space="0" w:color="auto"/>
      </w:divBdr>
    </w:div>
    <w:div w:id="1119951703">
      <w:bodyDiv w:val="1"/>
      <w:marLeft w:val="0"/>
      <w:marRight w:val="0"/>
      <w:marTop w:val="0"/>
      <w:marBottom w:val="0"/>
      <w:divBdr>
        <w:top w:val="none" w:sz="0" w:space="0" w:color="auto"/>
        <w:left w:val="none" w:sz="0" w:space="0" w:color="auto"/>
        <w:bottom w:val="none" w:sz="0" w:space="0" w:color="auto"/>
        <w:right w:val="none" w:sz="0" w:space="0" w:color="auto"/>
      </w:divBdr>
    </w:div>
    <w:div w:id="1126123924">
      <w:bodyDiv w:val="1"/>
      <w:marLeft w:val="0"/>
      <w:marRight w:val="0"/>
      <w:marTop w:val="0"/>
      <w:marBottom w:val="0"/>
      <w:divBdr>
        <w:top w:val="none" w:sz="0" w:space="0" w:color="auto"/>
        <w:left w:val="none" w:sz="0" w:space="0" w:color="auto"/>
        <w:bottom w:val="none" w:sz="0" w:space="0" w:color="auto"/>
        <w:right w:val="none" w:sz="0" w:space="0" w:color="auto"/>
      </w:divBdr>
    </w:div>
    <w:div w:id="1207529006">
      <w:bodyDiv w:val="1"/>
      <w:marLeft w:val="0"/>
      <w:marRight w:val="0"/>
      <w:marTop w:val="0"/>
      <w:marBottom w:val="0"/>
      <w:divBdr>
        <w:top w:val="none" w:sz="0" w:space="0" w:color="auto"/>
        <w:left w:val="none" w:sz="0" w:space="0" w:color="auto"/>
        <w:bottom w:val="none" w:sz="0" w:space="0" w:color="auto"/>
        <w:right w:val="none" w:sz="0" w:space="0" w:color="auto"/>
      </w:divBdr>
    </w:div>
    <w:div w:id="1494491377">
      <w:bodyDiv w:val="1"/>
      <w:marLeft w:val="0"/>
      <w:marRight w:val="0"/>
      <w:marTop w:val="0"/>
      <w:marBottom w:val="0"/>
      <w:divBdr>
        <w:top w:val="none" w:sz="0" w:space="0" w:color="auto"/>
        <w:left w:val="none" w:sz="0" w:space="0" w:color="auto"/>
        <w:bottom w:val="none" w:sz="0" w:space="0" w:color="auto"/>
        <w:right w:val="none" w:sz="0" w:space="0" w:color="auto"/>
      </w:divBdr>
    </w:div>
    <w:div w:id="1503158263">
      <w:bodyDiv w:val="1"/>
      <w:marLeft w:val="0"/>
      <w:marRight w:val="0"/>
      <w:marTop w:val="0"/>
      <w:marBottom w:val="0"/>
      <w:divBdr>
        <w:top w:val="none" w:sz="0" w:space="0" w:color="auto"/>
        <w:left w:val="none" w:sz="0" w:space="0" w:color="auto"/>
        <w:bottom w:val="none" w:sz="0" w:space="0" w:color="auto"/>
        <w:right w:val="none" w:sz="0" w:space="0" w:color="auto"/>
      </w:divBdr>
    </w:div>
    <w:div w:id="1553349531">
      <w:bodyDiv w:val="1"/>
      <w:marLeft w:val="0"/>
      <w:marRight w:val="0"/>
      <w:marTop w:val="0"/>
      <w:marBottom w:val="0"/>
      <w:divBdr>
        <w:top w:val="none" w:sz="0" w:space="0" w:color="auto"/>
        <w:left w:val="none" w:sz="0" w:space="0" w:color="auto"/>
        <w:bottom w:val="none" w:sz="0" w:space="0" w:color="auto"/>
        <w:right w:val="none" w:sz="0" w:space="0" w:color="auto"/>
      </w:divBdr>
    </w:div>
    <w:div w:id="1829907152">
      <w:bodyDiv w:val="1"/>
      <w:marLeft w:val="0"/>
      <w:marRight w:val="0"/>
      <w:marTop w:val="0"/>
      <w:marBottom w:val="0"/>
      <w:divBdr>
        <w:top w:val="none" w:sz="0" w:space="0" w:color="auto"/>
        <w:left w:val="none" w:sz="0" w:space="0" w:color="auto"/>
        <w:bottom w:val="none" w:sz="0" w:space="0" w:color="auto"/>
        <w:right w:val="none" w:sz="0" w:space="0" w:color="auto"/>
      </w:divBdr>
    </w:div>
    <w:div w:id="1859344848">
      <w:bodyDiv w:val="1"/>
      <w:marLeft w:val="0"/>
      <w:marRight w:val="0"/>
      <w:marTop w:val="0"/>
      <w:marBottom w:val="0"/>
      <w:divBdr>
        <w:top w:val="none" w:sz="0" w:space="0" w:color="auto"/>
        <w:left w:val="none" w:sz="0" w:space="0" w:color="auto"/>
        <w:bottom w:val="none" w:sz="0" w:space="0" w:color="auto"/>
        <w:right w:val="none" w:sz="0" w:space="0" w:color="auto"/>
      </w:divBdr>
    </w:div>
    <w:div w:id="1958021000">
      <w:bodyDiv w:val="1"/>
      <w:marLeft w:val="0"/>
      <w:marRight w:val="0"/>
      <w:marTop w:val="0"/>
      <w:marBottom w:val="0"/>
      <w:divBdr>
        <w:top w:val="none" w:sz="0" w:space="0" w:color="auto"/>
        <w:left w:val="none" w:sz="0" w:space="0" w:color="auto"/>
        <w:bottom w:val="none" w:sz="0" w:space="0" w:color="auto"/>
        <w:right w:val="none" w:sz="0" w:space="0" w:color="auto"/>
      </w:divBdr>
    </w:div>
    <w:div w:id="2085563737">
      <w:bodyDiv w:val="1"/>
      <w:marLeft w:val="0"/>
      <w:marRight w:val="0"/>
      <w:marTop w:val="0"/>
      <w:marBottom w:val="0"/>
      <w:divBdr>
        <w:top w:val="none" w:sz="0" w:space="0" w:color="auto"/>
        <w:left w:val="none" w:sz="0" w:space="0" w:color="auto"/>
        <w:bottom w:val="none" w:sz="0" w:space="0" w:color="auto"/>
        <w:right w:val="none" w:sz="0" w:space="0" w:color="auto"/>
      </w:divBdr>
      <w:divsChild>
        <w:div w:id="749622668">
          <w:marLeft w:val="0"/>
          <w:marRight w:val="0"/>
          <w:marTop w:val="0"/>
          <w:marBottom w:val="0"/>
          <w:divBdr>
            <w:top w:val="none" w:sz="0" w:space="0" w:color="auto"/>
            <w:left w:val="none" w:sz="0" w:space="0" w:color="auto"/>
            <w:bottom w:val="none" w:sz="0" w:space="0" w:color="auto"/>
            <w:right w:val="none" w:sz="0" w:space="0" w:color="auto"/>
          </w:divBdr>
          <w:divsChild>
            <w:div w:id="19181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ANGE!A1"/><Relationship Id="rId18" Type="http://schemas.openxmlformats.org/officeDocument/2006/relationships/hyperlink" Target="mailto:msfch-Yemen-LogCo@geneva.msf.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sfch-yemen-dlogco-construction@geneva.msf.org" TargetMode="External"/><Relationship Id="rId2" Type="http://schemas.openxmlformats.org/officeDocument/2006/relationships/customXml" Target="../customXml/item2.xml"/><Relationship Id="rId16" Type="http://schemas.openxmlformats.org/officeDocument/2006/relationships/hyperlink" Target="mailto:MSFCH-kilo-ConstructionManager@geneva.msf.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SFCH-kilo-ConstructionManager@geneva.msf.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sfch-kilo-ltl@geneva.msf.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cfe9e5-0689-4ecc-b375-84df0e66ce85">YCU5ADPTFWF7-1647396801-272519</_dlc_DocId>
    <_dlc_DocIdUrl xmlns="b2cfe9e5-0689-4ecc-b375-84df0e66ce85">
      <Url>https://msfintl.sharepoint.com/sites/OCG/LOG/Construction/_layouts/15/DocIdRedir.aspx?ID=YCU5ADPTFWF7-1647396801-272519</Url>
      <Description>YCU5ADPTFWF7-1647396801-272519</Description>
    </_dlc_DocIdUrl>
    <TaxCatchAll xmlns="20c1abfa-485b-41c9-a329-38772ca1fd48" xsi:nil="true"/>
    <lcf76f155ced4ddcb4097134ff3c332f xmlns="5d8b7cfe-677f-435d-90a3-368fa3fe3eac">
      <Terms xmlns="http://schemas.microsoft.com/office/infopath/2007/PartnerControls"/>
    </lcf76f155ced4ddcb4097134ff3c332f>
    <_ip_UnifiedCompliancePolicyUIAction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_ip_UnifiedCompliancePolicyProperties xmlns="http://schemas.microsoft.com/sharepoint/v3" xsi:nil="true"/>
    <Functionaluse xmlns="5d8b7cfe-677f-435d-90a3-368fa3fe3eac" xsi:nil="true"/>
    <ProjectStatus xmlns="5d8b7cfe-677f-435d-90a3-368fa3fe3eac" xsi:nil="true"/>
    <Supportincharge xmlns="5d8b7cfe-677f-435d-90a3-368fa3fe3eac">
      <UserInfo>
        <DisplayName/>
        <AccountId xsi:nil="true"/>
        <AccountType/>
      </UserInfo>
    </Supportincharge>
    <Otheruse xmlns="5d8b7cfe-677f-435d-90a3-368fa3fe3ea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59de12096d762dae64c11f5a1ae5545b">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d1cd49742baa035a41473d27489316b3"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E8BED-8AC0-4934-946B-611C742A4903}">
  <ds:schemaRefs>
    <ds:schemaRef ds:uri="http://schemas.microsoft.com/office/2006/metadata/properties"/>
    <ds:schemaRef ds:uri="http://schemas.microsoft.com/office/infopath/2007/PartnerControls"/>
    <ds:schemaRef ds:uri="b2cfe9e5-0689-4ecc-b375-84df0e66ce85"/>
    <ds:schemaRef ds:uri="20c1abfa-485b-41c9-a329-38772ca1fd48"/>
    <ds:schemaRef ds:uri="5d8b7cfe-677f-435d-90a3-368fa3fe3eac"/>
    <ds:schemaRef ds:uri="http://schemas.microsoft.com/sharepoint/v3"/>
  </ds:schemaRefs>
</ds:datastoreItem>
</file>

<file path=customXml/itemProps2.xml><?xml version="1.0" encoding="utf-8"?>
<ds:datastoreItem xmlns:ds="http://schemas.openxmlformats.org/officeDocument/2006/customXml" ds:itemID="{7CACBE7F-6D77-4BC4-AAF3-C03B03D3B7CC}">
  <ds:schemaRefs>
    <ds:schemaRef ds:uri="http://schemas.microsoft.com/sharepoint/v3/contenttype/forms"/>
  </ds:schemaRefs>
</ds:datastoreItem>
</file>

<file path=customXml/itemProps3.xml><?xml version="1.0" encoding="utf-8"?>
<ds:datastoreItem xmlns:ds="http://schemas.openxmlformats.org/officeDocument/2006/customXml" ds:itemID="{0753935C-DBF3-4A18-830C-024061DA8A31}">
  <ds:schemaRefs>
    <ds:schemaRef ds:uri="http://schemas.microsoft.com/sharepoint/events"/>
  </ds:schemaRefs>
</ds:datastoreItem>
</file>

<file path=customXml/itemProps4.xml><?xml version="1.0" encoding="utf-8"?>
<ds:datastoreItem xmlns:ds="http://schemas.openxmlformats.org/officeDocument/2006/customXml" ds:itemID="{2A73EB35-CBF0-D249-B3C9-60153489C477}">
  <ds:schemaRefs>
    <ds:schemaRef ds:uri="http://schemas.openxmlformats.org/officeDocument/2006/bibliography"/>
  </ds:schemaRefs>
</ds:datastoreItem>
</file>

<file path=customXml/itemProps5.xml><?xml version="1.0" encoding="utf-8"?>
<ds:datastoreItem xmlns:ds="http://schemas.openxmlformats.org/officeDocument/2006/customXml" ds:itemID="{CE4F5834-E472-474B-B9EF-45E4B5E43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2994</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ARMP</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ARMP</dc:creator>
  <cp:lastModifiedBy>MSFCH-Yemen-DLogCo-construction</cp:lastModifiedBy>
  <cp:revision>67</cp:revision>
  <cp:lastPrinted>2026-04-30T11:52:00Z</cp:lastPrinted>
  <dcterms:created xsi:type="dcterms:W3CDTF">2025-08-21T07:07:00Z</dcterms:created>
  <dcterms:modified xsi:type="dcterms:W3CDTF">2026-05-04T13:23:00Z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0x010100D7EBA458CCD2934FB418EF203B301894</vt:lpwstr>
  </property>
  <property fmtid="{D5CDD505-2E9C-101B-9397-08002B2CF9AE}" pid="3" name="MediaServiceImageTags">
    <vt:lpwstr/>
  </property>
  <property fmtid="{D5CDD505-2E9C-101B-9397-08002B2CF9AE}" pid="4" name="_dlc_DocIdItemGuid">
    <vt:lpwstr>47965f29-a6af-413a-bddf-0e213f004d8f</vt:lpwstr>
  </property>
</Properties>
</file>