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9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United Nations Population Fund,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9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UNFPA Yemen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9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Haddah St. behind Lazourde Hotel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9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Sanaa’a.,Yemen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9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 +967 1 433160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9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Website: </w:t>
      </w:r>
      <w:hyperlink r:id="rId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www.unfpa.org</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9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w:t>
      </w:r>
      <w:hyperlink r:id="rId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procurement.yemen@unfpa.org</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6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6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righ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 28/06/2026</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Request for Quotation No. YEM/2026/002</w:t>
      </w:r>
      <w:r w:rsidDel="00000000" w:rsidR="00000000" w:rsidRPr="00000000">
        <w:rPr>
          <w:rtl w:val="0"/>
        </w:rPr>
      </w:r>
    </w:p>
    <w:p w:rsidR="00000000" w:rsidDel="00000000" w:rsidP="00000000" w:rsidRDefault="00000000" w:rsidRPr="00000000" w14:paraId="0000000C">
      <w:pPr>
        <w:spacing w:after="60" w:lineRule="auto"/>
        <w:jc w:val="center"/>
        <w:rPr>
          <w:b w:val="0"/>
          <w:bCs w:val="0"/>
          <w:vertAlign w:val="baseline"/>
        </w:rPr>
      </w:pPr>
      <w:r w:rsidDel="00000000" w:rsidR="00000000" w:rsidRPr="00000000">
        <w:rPr>
          <w:b w:val="1"/>
          <w:bCs w:val="1"/>
          <w:vertAlign w:val="baseline"/>
          <w:rtl w:val="0"/>
        </w:rPr>
        <w:t xml:space="preserve">Provision of Generators for UNFPA </w:t>
      </w:r>
      <w:r w:rsidDel="00000000" w:rsidR="00000000" w:rsidRPr="00000000">
        <w:rPr>
          <w:rtl w:val="0"/>
        </w:rPr>
      </w:r>
    </w:p>
    <w:p w:rsidR="00000000" w:rsidDel="00000000" w:rsidP="00000000" w:rsidRDefault="00000000" w:rsidRPr="00000000" w14:paraId="0000000D">
      <w:pPr>
        <w:spacing w:after="60" w:lineRule="auto"/>
        <w:jc w:val="both"/>
        <w:rPr>
          <w:color w:val="1f497d"/>
          <w:vertAlign w:val="baseline"/>
        </w:rPr>
      </w:pPr>
      <w:r w:rsidDel="00000000" w:rsidR="00000000" w:rsidRPr="00000000">
        <w:rPr>
          <w:rtl w:val="0"/>
        </w:rPr>
      </w:r>
    </w:p>
    <w:p w:rsidR="00000000" w:rsidDel="00000000" w:rsidP="00000000" w:rsidRDefault="00000000" w:rsidRPr="00000000" w14:paraId="0000000E">
      <w:pPr>
        <w:spacing w:after="60" w:lineRule="auto"/>
        <w:jc w:val="both"/>
        <w:rPr>
          <w:vertAlign w:val="baseline"/>
        </w:rPr>
      </w:pPr>
      <w:r w:rsidDel="00000000" w:rsidR="00000000" w:rsidRPr="00000000">
        <w:rPr>
          <w:vertAlign w:val="baseline"/>
          <w:rtl w:val="0"/>
        </w:rPr>
        <w:t xml:space="preserve">Dear Sir/Madam, </w:t>
      </w:r>
    </w:p>
    <w:p w:rsidR="00000000" w:rsidDel="00000000" w:rsidP="00000000" w:rsidRDefault="00000000" w:rsidRPr="00000000" w14:paraId="0000000F">
      <w:pPr>
        <w:spacing w:after="60" w:lineRule="auto"/>
        <w:jc w:val="both"/>
        <w:rPr>
          <w:vertAlign w:val="baseline"/>
        </w:rPr>
      </w:pPr>
      <w:r w:rsidDel="00000000" w:rsidR="00000000" w:rsidRPr="00000000">
        <w:rPr>
          <w:rtl w:val="0"/>
        </w:rPr>
      </w:r>
    </w:p>
    <w:p w:rsidR="00000000" w:rsidDel="00000000" w:rsidP="00000000" w:rsidRDefault="00000000" w:rsidRPr="00000000" w14:paraId="00000010">
      <w:pPr>
        <w:spacing w:after="60" w:lineRule="auto"/>
        <w:jc w:val="both"/>
        <w:rPr>
          <w:vertAlign w:val="baseline"/>
        </w:rPr>
      </w:pPr>
      <w:r w:rsidDel="00000000" w:rsidR="00000000" w:rsidRPr="00000000">
        <w:rPr>
          <w:vertAlign w:val="baseline"/>
          <w:rtl w:val="0"/>
        </w:rPr>
        <w:t xml:space="preserve">We hereby solicit your quotation for the supply of Generators and fuel tank for UNFPA- Aden office, as per the technical specifications detailed in </w:t>
      </w:r>
      <w:r w:rsidDel="00000000" w:rsidR="00000000" w:rsidRPr="00000000">
        <w:rPr>
          <w:b w:val="1"/>
          <w:bCs w:val="1"/>
          <w:u w:val="single"/>
          <w:vertAlign w:val="baseline"/>
          <w:rtl w:val="0"/>
        </w:rPr>
        <w:t xml:space="preserve">Annex I and II</w:t>
      </w:r>
      <w:r w:rsidDel="00000000" w:rsidR="00000000" w:rsidRPr="00000000">
        <w:rPr>
          <w:vertAlign w:val="baseline"/>
          <w:rtl w:val="0"/>
        </w:rPr>
        <w:t xml:space="preserve"> of this RFQ. </w:t>
      </w:r>
    </w:p>
    <w:p w:rsidR="00000000" w:rsidDel="00000000" w:rsidP="00000000" w:rsidRDefault="00000000" w:rsidRPr="00000000" w14:paraId="00000011">
      <w:pPr>
        <w:spacing w:after="60" w:lineRule="auto"/>
        <w:jc w:val="both"/>
        <w:rPr>
          <w:vertAlign w:val="baseline"/>
        </w:rPr>
      </w:pPr>
      <w:r w:rsidDel="00000000" w:rsidR="00000000" w:rsidRPr="00000000">
        <w:rPr>
          <w:rtl w:val="0"/>
        </w:rPr>
      </w:r>
    </w:p>
    <w:p w:rsidR="00000000" w:rsidDel="00000000" w:rsidP="00000000" w:rsidRDefault="00000000" w:rsidRPr="00000000" w14:paraId="00000012">
      <w:pPr>
        <w:spacing w:after="60" w:lineRule="auto"/>
        <w:jc w:val="both"/>
        <w:rPr>
          <w:vertAlign w:val="baseline"/>
        </w:rPr>
      </w:pPr>
      <w:r w:rsidDel="00000000" w:rsidR="00000000" w:rsidRPr="00000000">
        <w:rPr>
          <w:vertAlign w:val="baseline"/>
          <w:rtl w:val="0"/>
        </w:rPr>
        <w:t xml:space="preserve">The items are to be delivered to </w:t>
      </w:r>
      <w:r w:rsidDel="00000000" w:rsidR="00000000" w:rsidRPr="00000000">
        <w:rPr>
          <w:b w:val="1"/>
          <w:bCs w:val="1"/>
          <w:vertAlign w:val="baseline"/>
          <w:rtl w:val="0"/>
        </w:rPr>
        <w:t xml:space="preserve">Aden</w:t>
      </w:r>
      <w:r w:rsidDel="00000000" w:rsidR="00000000" w:rsidRPr="00000000">
        <w:rPr>
          <w:vertAlign w:val="baseline"/>
          <w:rtl w:val="0"/>
        </w:rPr>
        <w:t xml:space="preserve"> as within </w:t>
      </w:r>
      <w:r w:rsidDel="00000000" w:rsidR="00000000" w:rsidRPr="00000000">
        <w:rPr>
          <w:b w:val="1"/>
          <w:bCs w:val="1"/>
          <w:u w:val="single"/>
          <w:vertAlign w:val="baseline"/>
          <w:rtl w:val="0"/>
        </w:rPr>
        <w:t xml:space="preserve">three weeks</w:t>
      </w:r>
      <w:r w:rsidDel="00000000" w:rsidR="00000000" w:rsidRPr="00000000">
        <w:rPr>
          <w:u w:val="single"/>
          <w:vertAlign w:val="baseline"/>
          <w:rtl w:val="0"/>
        </w:rPr>
        <w:t xml:space="preserve"> from PO issuance</w:t>
      </w:r>
      <w:r w:rsidDel="00000000" w:rsidR="00000000" w:rsidRPr="00000000">
        <w:rPr>
          <w:vertAlign w:val="baseline"/>
          <w:rtl w:val="0"/>
        </w:rPr>
        <w:t xml:space="preserve">.  The quotation shall be valid at least for </w:t>
      </w:r>
      <w:r w:rsidDel="00000000" w:rsidR="00000000" w:rsidRPr="00000000">
        <w:rPr>
          <w:b w:val="1"/>
          <w:bCs w:val="1"/>
          <w:u w:val="single"/>
          <w:vertAlign w:val="baseline"/>
          <w:rtl w:val="0"/>
        </w:rPr>
        <w:t xml:space="preserve">3 months</w:t>
      </w:r>
      <w:r w:rsidDel="00000000" w:rsidR="00000000" w:rsidRPr="00000000">
        <w:rPr>
          <w:vertAlign w:val="baseline"/>
          <w:rtl w:val="0"/>
        </w:rPr>
        <w:t xml:space="preserve"> after the closing date.</w:t>
      </w:r>
    </w:p>
    <w:p w:rsidR="00000000" w:rsidDel="00000000" w:rsidP="00000000" w:rsidRDefault="00000000" w:rsidRPr="00000000" w14:paraId="00000013">
      <w:pPr>
        <w:spacing w:after="60" w:lineRule="auto"/>
        <w:jc w:val="both"/>
        <w:rPr>
          <w:vertAlign w:val="baseline"/>
        </w:rPr>
      </w:pPr>
      <w:r w:rsidDel="00000000" w:rsidR="00000000" w:rsidRPr="00000000">
        <w:rPr>
          <w:rtl w:val="0"/>
        </w:rPr>
      </w:r>
    </w:p>
    <w:p w:rsidR="00000000" w:rsidDel="00000000" w:rsidP="00000000" w:rsidRDefault="00000000" w:rsidRPr="00000000" w14:paraId="00000014">
      <w:pPr>
        <w:spacing w:after="60" w:lineRule="auto"/>
        <w:jc w:val="both"/>
        <w:rPr>
          <w:vertAlign w:val="baseline"/>
        </w:rPr>
      </w:pPr>
      <w:r w:rsidDel="00000000" w:rsidR="00000000" w:rsidRPr="00000000">
        <w:rPr>
          <w:vertAlign w:val="baseline"/>
          <w:rtl w:val="0"/>
        </w:rPr>
        <w:t xml:space="preserve">If you are interested in submitting a quotation for these services, kindly fill in the attached Quotation Form or your Company form and send by </w:t>
      </w:r>
      <w:r w:rsidDel="00000000" w:rsidR="00000000" w:rsidRPr="00000000">
        <w:rPr>
          <w:b w:val="1"/>
          <w:bCs w:val="1"/>
          <w:u w:val="single"/>
          <w:vertAlign w:val="baseline"/>
          <w:rtl w:val="0"/>
        </w:rPr>
        <w:t xml:space="preserve">E-mail only</w:t>
      </w:r>
      <w:r w:rsidDel="00000000" w:rsidR="00000000" w:rsidRPr="00000000">
        <w:rPr>
          <w:vertAlign w:val="baseline"/>
          <w:rtl w:val="0"/>
        </w:rPr>
        <w:t xml:space="preserve"> to the address indicated </w:t>
      </w:r>
      <w:r w:rsidDel="00000000" w:rsidR="00000000" w:rsidRPr="00000000">
        <w:rPr>
          <w:b w:val="1"/>
          <w:bCs w:val="1"/>
          <w:vertAlign w:val="baseline"/>
          <w:rtl w:val="0"/>
        </w:rPr>
        <w:t xml:space="preserve">below not later than 13/07/2026, 14:00 (Aden time):</w:t>
      </w:r>
      <w:r w:rsidDel="00000000" w:rsidR="00000000" w:rsidRPr="00000000">
        <w:rPr>
          <w:rtl w:val="0"/>
        </w:rPr>
      </w:r>
    </w:p>
    <w:p w:rsidR="00000000" w:rsidDel="00000000" w:rsidP="00000000" w:rsidRDefault="00000000" w:rsidRPr="00000000" w14:paraId="00000015">
      <w:pPr>
        <w:spacing w:after="60" w:lineRule="auto"/>
        <w:jc w:val="both"/>
        <w:rPr>
          <w:b w:val="0"/>
          <w:bCs w:val="0"/>
          <w:vertAlign w:val="baseline"/>
        </w:rPr>
      </w:pPr>
      <w:r w:rsidDel="00000000" w:rsidR="00000000" w:rsidRPr="00000000">
        <w:rPr>
          <w:rtl w:val="0"/>
        </w:rPr>
      </w:r>
    </w:p>
    <w:p w:rsidR="00000000" w:rsidDel="00000000" w:rsidP="00000000" w:rsidRDefault="00000000" w:rsidRPr="00000000" w14:paraId="00000016">
      <w:pPr>
        <w:spacing w:after="60" w:lineRule="auto"/>
        <w:jc w:val="both"/>
        <w:rPr>
          <w:vertAlign w:val="baseline"/>
        </w:rPr>
      </w:pPr>
      <w:r w:rsidDel="00000000" w:rsidR="00000000" w:rsidRPr="00000000">
        <w:rPr>
          <w:b w:val="1"/>
          <w:bCs w:val="1"/>
          <w:vertAlign w:val="baseline"/>
          <w:rtl w:val="0"/>
        </w:rPr>
        <w:t xml:space="preserve">Email: </w:t>
      </w:r>
      <w:hyperlink r:id="rId8">
        <w:r w:rsidDel="00000000" w:rsidR="00000000" w:rsidRPr="00000000">
          <w:rPr>
            <w:b w:val="1"/>
            <w:bCs w:val="1"/>
            <w:color w:val="0000ff"/>
            <w:u w:val="single"/>
            <w:vertAlign w:val="baseline"/>
            <w:rtl w:val="0"/>
          </w:rPr>
          <w:t xml:space="preserve">procurement.yemen@unfpa.org</w:t>
        </w:r>
      </w:hyperlink>
      <w:r w:rsidDel="00000000" w:rsidR="00000000" w:rsidRPr="00000000">
        <w:rPr>
          <w:vertAlign w:val="baseline"/>
          <w:rtl w:val="0"/>
        </w:rPr>
        <w:t xml:space="preserve">  </w:t>
      </w:r>
    </w:p>
    <w:p w:rsidR="00000000" w:rsidDel="00000000" w:rsidP="00000000" w:rsidRDefault="00000000" w:rsidRPr="00000000" w14:paraId="00000017">
      <w:pPr>
        <w:spacing w:after="60" w:lineRule="auto"/>
        <w:jc w:val="both"/>
        <w:rP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Bidders must enter the following text in the email subject line: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RFQ/YEM/2026/002- Generator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spacing w:after="60" w:lineRule="auto"/>
        <w:jc w:val="both"/>
        <w:rPr>
          <w:vertAlign w:val="baseline"/>
        </w:rPr>
      </w:pPr>
      <w:r w:rsidDel="00000000" w:rsidR="00000000" w:rsidRPr="00000000">
        <w:rPr>
          <w:vertAlign w:val="baseline"/>
          <w:rtl w:val="0"/>
        </w:rPr>
        <w:t xml:space="preserve">Please submit your quotation in </w:t>
      </w:r>
      <w:r w:rsidDel="00000000" w:rsidR="00000000" w:rsidRPr="00000000">
        <w:rPr>
          <w:b w:val="1"/>
          <w:bCs w:val="1"/>
          <w:vertAlign w:val="baseline"/>
          <w:rtl w:val="0"/>
        </w:rPr>
        <w:t xml:space="preserve">US Dollars</w:t>
      </w:r>
      <w:r w:rsidDel="00000000" w:rsidR="00000000" w:rsidRPr="00000000">
        <w:rPr>
          <w:vertAlign w:val="baseline"/>
          <w:rtl w:val="0"/>
        </w:rPr>
        <w:t xml:space="preserve"> currency. Conversion of currency into the UNFPA preferred currency, if the offer is quoted differently from what is required, should be based only on UN Operational Exchange Rate prevailing at the time of competition deadline. </w:t>
      </w:r>
    </w:p>
    <w:p w:rsidR="00000000" w:rsidDel="00000000" w:rsidP="00000000" w:rsidRDefault="00000000" w:rsidRPr="00000000" w14:paraId="0000001C">
      <w:pPr>
        <w:spacing w:after="60" w:lineRule="auto"/>
        <w:jc w:val="both"/>
        <w:rPr>
          <w:vertAlign w:val="baseline"/>
        </w:rPr>
      </w:pPr>
      <w:r w:rsidDel="00000000" w:rsidR="00000000" w:rsidRPr="00000000">
        <w:rPr>
          <w:rtl w:val="0"/>
        </w:rPr>
      </w:r>
    </w:p>
    <w:p w:rsidR="00000000" w:rsidDel="00000000" w:rsidP="00000000" w:rsidRDefault="00000000" w:rsidRPr="00000000" w14:paraId="0000001D">
      <w:pPr>
        <w:spacing w:after="60" w:lineRule="auto"/>
        <w:jc w:val="both"/>
        <w:rPr>
          <w:b w:val="0"/>
          <w:bCs w:val="0"/>
          <w:vertAlign w:val="baseline"/>
        </w:rPr>
      </w:pPr>
      <w:r w:rsidDel="00000000" w:rsidR="00000000" w:rsidRPr="00000000">
        <w:rPr>
          <w:b w:val="1"/>
          <w:bCs w:val="1"/>
          <w:vertAlign w:val="baseline"/>
          <w:rtl w:val="0"/>
        </w:rPr>
        <w:t xml:space="preserve">For any technical inquiries, please contact </w:t>
      </w:r>
      <w:hyperlink r:id="rId9">
        <w:r w:rsidDel="00000000" w:rsidR="00000000" w:rsidRPr="00000000">
          <w:rPr>
            <w:b w:val="1"/>
            <w:bCs w:val="1"/>
            <w:color w:val="0000ff"/>
            <w:u w:val="single"/>
            <w:vertAlign w:val="baseline"/>
            <w:rtl w:val="0"/>
          </w:rPr>
          <w:t xml:space="preserve">al-hakimi@unfpa.org</w:t>
        </w:r>
      </w:hyperlink>
      <w:r w:rsidDel="00000000" w:rsidR="00000000" w:rsidRPr="00000000">
        <w:rPr>
          <w:rtl w:val="0"/>
        </w:rPr>
      </w:r>
    </w:p>
    <w:p w:rsidR="00000000" w:rsidDel="00000000" w:rsidP="00000000" w:rsidRDefault="00000000" w:rsidRPr="00000000" w14:paraId="0000001E">
      <w:pPr>
        <w:spacing w:after="60" w:lineRule="auto"/>
        <w:jc w:val="both"/>
        <w:rPr>
          <w:b w:val="0"/>
          <w:bCs w:val="0"/>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Bidders should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submit any Bid to this contact or your Bid will be declared invalid, as UNFPA will not able to guarantee the confidentiality of the Bidding process.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Bidders may request clarifications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not later than 09 Ju</w:t>
      </w:r>
      <w:r w:rsidDel="00000000" w:rsidR="00000000" w:rsidRPr="00000000">
        <w:rPr>
          <w:b w:val="1"/>
          <w:bCs w:val="1"/>
          <w:rtl w:val="0"/>
        </w:rPr>
        <w:t xml:space="preserve">ly</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2026, 14:00 Aden time.</w:t>
      </w:r>
      <w:r w:rsidDel="00000000" w:rsidR="00000000" w:rsidRPr="00000000">
        <w:rPr>
          <w:rtl w:val="0"/>
        </w:rPr>
      </w:r>
    </w:p>
    <w:p w:rsidR="00000000" w:rsidDel="00000000" w:rsidP="00000000" w:rsidRDefault="00000000" w:rsidRPr="00000000" w14:paraId="00000023">
      <w:pPr>
        <w:jc w:val="both"/>
        <w:rPr>
          <w:vertAlign w:val="baseline"/>
        </w:rPr>
      </w:pPr>
      <w:r w:rsidDel="00000000" w:rsidR="00000000" w:rsidRPr="00000000">
        <w:rPr>
          <w:vertAlign w:val="baseline"/>
          <w:rtl w:val="0"/>
        </w:rPr>
        <w:t xml:space="preserve">Quotations submitted by email must be free from any form of virus or corrupted contents, or the quotations shall be rejected.  </w:t>
      </w:r>
    </w:p>
    <w:p w:rsidR="00000000" w:rsidDel="00000000" w:rsidP="00000000" w:rsidRDefault="00000000" w:rsidRPr="00000000" w14:paraId="00000024">
      <w:pPr>
        <w:jc w:val="both"/>
        <w:rPr>
          <w:vertAlign w:val="baseline"/>
        </w:rPr>
      </w:pPr>
      <w:r w:rsidDel="00000000" w:rsidR="00000000" w:rsidRPr="00000000">
        <w:rPr>
          <w:vertAlign w:val="baseline"/>
          <w:rtl w:val="0"/>
        </w:rPr>
        <w:t xml:space="preserve">It shall remain your responsibility to ensure that your quotation will reach the address above on </w:t>
      </w:r>
      <w:r w:rsidDel="00000000" w:rsidR="00000000" w:rsidRPr="00000000">
        <w:rPr>
          <w:b w:val="1"/>
          <w:bCs w:val="1"/>
          <w:vertAlign w:val="baseline"/>
          <w:rtl w:val="0"/>
        </w:rPr>
        <w:t xml:space="preserve">or before the deadline</w:t>
      </w:r>
      <w:r w:rsidDel="00000000" w:rsidR="00000000" w:rsidRPr="00000000">
        <w:rPr>
          <w:vertAlign w:val="baseline"/>
          <w:rtl w:val="0"/>
        </w:rPr>
        <w:t xml:space="preserve">. Quotations that are received by UNFPA after the deadline indicated above, for whatever reason, shall not be considered for evaluation. Kindly ensure that it is </w:t>
      </w:r>
      <w:r w:rsidDel="00000000" w:rsidR="00000000" w:rsidRPr="00000000">
        <w:rPr>
          <w:b w:val="1"/>
          <w:bCs w:val="1"/>
          <w:vertAlign w:val="baseline"/>
          <w:rtl w:val="0"/>
        </w:rPr>
        <w:t xml:space="preserve">signed and in the .PDF format</w:t>
      </w:r>
      <w:r w:rsidDel="00000000" w:rsidR="00000000" w:rsidRPr="00000000">
        <w:rPr>
          <w:vertAlign w:val="baseline"/>
          <w:rtl w:val="0"/>
        </w:rPr>
        <w:t xml:space="preserve">, and free from any virus or corrupted files.</w:t>
      </w:r>
    </w:p>
    <w:p w:rsidR="00000000" w:rsidDel="00000000" w:rsidP="00000000" w:rsidRDefault="00000000" w:rsidRPr="00000000" w14:paraId="00000025">
      <w:pPr>
        <w:jc w:val="both"/>
        <w:rPr>
          <w:sz w:val="24"/>
          <w:szCs w:val="24"/>
          <w:vertAlign w:val="baseline"/>
        </w:rPr>
      </w:pPr>
      <w:r w:rsidDel="00000000" w:rsidR="00000000" w:rsidRPr="00000000">
        <w:rPr>
          <w:sz w:val="24"/>
          <w:szCs w:val="24"/>
          <w:vertAlign w:val="baseline"/>
          <w:rtl w:val="0"/>
        </w:rPr>
        <w:t xml:space="preserve">Please take note of the following requirements and conditions pertaining to the supply of the above mentioned goods:</w:t>
      </w:r>
    </w:p>
    <w:p w:rsidR="00000000" w:rsidDel="00000000" w:rsidP="00000000" w:rsidRDefault="00000000" w:rsidRPr="00000000" w14:paraId="00000026">
      <w:pPr>
        <w:spacing w:after="0" w:line="240" w:lineRule="auto"/>
        <w:jc w:val="both"/>
        <w:rPr>
          <w:b w:val="0"/>
          <w:bCs w:val="0"/>
          <w:vertAlign w:val="baseline"/>
        </w:rPr>
      </w:pPr>
      <w:r w:rsidDel="00000000" w:rsidR="00000000" w:rsidRPr="00000000">
        <w:rPr>
          <w:b w:val="1"/>
          <w:bCs w:val="1"/>
          <w:vertAlign w:val="baseline"/>
          <w:rtl w:val="0"/>
        </w:rPr>
        <w:t xml:space="preserve">Partial quotes - Not Permitted</w:t>
      </w:r>
      <w:r w:rsidDel="00000000" w:rsidR="00000000" w:rsidRPr="00000000">
        <w:rPr>
          <w:rtl w:val="0"/>
        </w:rPr>
      </w:r>
    </w:p>
    <w:p w:rsidR="00000000" w:rsidDel="00000000" w:rsidP="00000000" w:rsidRDefault="00000000" w:rsidRPr="00000000" w14:paraId="00000027">
      <w:pPr>
        <w:spacing w:after="0" w:line="240" w:lineRule="auto"/>
        <w:jc w:val="both"/>
        <w:rPr>
          <w:b w:val="0"/>
          <w:bCs w:val="0"/>
          <w:vertAlign w:val="baseline"/>
        </w:rPr>
      </w:pPr>
      <w:r w:rsidDel="00000000" w:rsidR="00000000" w:rsidRPr="00000000">
        <w:rPr>
          <w:b w:val="1"/>
          <w:bCs w:val="1"/>
          <w:vertAlign w:val="baseline"/>
          <w:rtl w:val="0"/>
        </w:rPr>
        <w:t xml:space="preserve">Partial delivery – Not Permitted</w:t>
      </w:r>
      <w:r w:rsidDel="00000000" w:rsidR="00000000" w:rsidRPr="00000000">
        <w:rPr>
          <w:rtl w:val="0"/>
        </w:rPr>
      </w:r>
    </w:p>
    <w:p w:rsidR="00000000" w:rsidDel="00000000" w:rsidP="00000000" w:rsidRDefault="00000000" w:rsidRPr="00000000" w14:paraId="00000028">
      <w:pPr>
        <w:jc w:val="both"/>
        <w:rPr>
          <w:b w:val="0"/>
          <w:bCs w:val="0"/>
          <w:vertAlign w:val="baseline"/>
        </w:rPr>
      </w:pPr>
      <w:r w:rsidDel="00000000" w:rsidR="00000000" w:rsidRPr="00000000">
        <w:rPr>
          <w:rtl w:val="0"/>
        </w:rPr>
      </w:r>
    </w:p>
    <w:p w:rsidR="00000000" w:rsidDel="00000000" w:rsidP="00000000" w:rsidRDefault="00000000" w:rsidRPr="00000000" w14:paraId="00000029">
      <w:pPr>
        <w:jc w:val="both"/>
        <w:rPr>
          <w:vertAlign w:val="baseline"/>
        </w:rPr>
      </w:pPr>
      <w:r w:rsidDel="00000000" w:rsidR="00000000" w:rsidRPr="00000000">
        <w:rPr>
          <w:b w:val="1"/>
          <w:bCs w:val="1"/>
          <w:vertAlign w:val="baseline"/>
          <w:rtl w:val="0"/>
        </w:rPr>
        <w:t xml:space="preserve">Alternative Bids are not accepted</w:t>
      </w:r>
      <w:r w:rsidDel="00000000" w:rsidR="00000000" w:rsidRPr="00000000">
        <w:rPr>
          <w:vertAlign w:val="baseline"/>
          <w:rtl w:val="0"/>
        </w:rPr>
        <w:t xml:space="preserve"> under this RFQ. In the event of a supplier submitting more than one bid, the following shall apply:</w:t>
      </w:r>
    </w:p>
    <w:p w:rsidR="00000000" w:rsidDel="00000000" w:rsidP="00000000" w:rsidRDefault="00000000" w:rsidRPr="00000000" w14:paraId="0000002A">
      <w:pPr>
        <w:numPr>
          <w:ilvl w:val="0"/>
          <w:numId w:val="13"/>
        </w:numPr>
        <w:spacing w:after="0" w:line="240" w:lineRule="auto"/>
        <w:ind w:left="720" w:hanging="360"/>
        <w:jc w:val="both"/>
        <w:rPr/>
      </w:pPr>
      <w:r w:rsidDel="00000000" w:rsidR="00000000" w:rsidRPr="00000000">
        <w:rPr>
          <w:vertAlign w:val="baseline"/>
          <w:rtl w:val="0"/>
        </w:rPr>
        <w:t xml:space="preserve">All bids marked alternative will be rejected and only the base will be evaluated; </w:t>
      </w:r>
      <w:r w:rsidDel="00000000" w:rsidR="00000000" w:rsidRPr="00000000">
        <w:rPr>
          <w:rtl w:val="0"/>
        </w:rPr>
      </w:r>
    </w:p>
    <w:p w:rsidR="00000000" w:rsidDel="00000000" w:rsidP="00000000" w:rsidRDefault="00000000" w:rsidRPr="00000000" w14:paraId="0000002B">
      <w:pPr>
        <w:numPr>
          <w:ilvl w:val="0"/>
          <w:numId w:val="13"/>
        </w:numPr>
        <w:spacing w:after="0" w:line="240" w:lineRule="auto"/>
        <w:ind w:left="720" w:hanging="360"/>
        <w:jc w:val="both"/>
        <w:rPr/>
      </w:pPr>
      <w:r w:rsidDel="00000000" w:rsidR="00000000" w:rsidRPr="00000000">
        <w:rPr>
          <w:vertAlign w:val="baseline"/>
          <w:rtl w:val="0"/>
        </w:rPr>
        <w:t xml:space="preserve">All bids will be rejected if no indication is provided as to which bids are alternative bids.</w:t>
      </w:r>
      <w:r w:rsidDel="00000000" w:rsidR="00000000" w:rsidRPr="00000000">
        <w:rPr>
          <w:rtl w:val="0"/>
        </w:rPr>
      </w:r>
    </w:p>
    <w:p w:rsidR="00000000" w:rsidDel="00000000" w:rsidP="00000000" w:rsidRDefault="00000000" w:rsidRPr="00000000" w14:paraId="0000002C">
      <w:pPr>
        <w:jc w:val="both"/>
        <w:rPr>
          <w:vertAlign w:val="baseline"/>
        </w:rPr>
      </w:pPr>
      <w:r w:rsidDel="00000000" w:rsidR="00000000" w:rsidRPr="00000000">
        <w:rPr>
          <w:rtl w:val="0"/>
        </w:rPr>
      </w:r>
    </w:p>
    <w:p w:rsidR="00000000" w:rsidDel="00000000" w:rsidP="00000000" w:rsidRDefault="00000000" w:rsidRPr="00000000" w14:paraId="0000002D">
      <w:pPr>
        <w:jc w:val="both"/>
        <w:rPr>
          <w:b w:val="0"/>
          <w:bCs w:val="0"/>
          <w:vertAlign w:val="baseline"/>
        </w:rPr>
      </w:pPr>
      <w:r w:rsidDel="00000000" w:rsidR="00000000" w:rsidRPr="00000000">
        <w:rPr>
          <w:vertAlign w:val="baseline"/>
          <w:rtl w:val="0"/>
        </w:rPr>
        <w:t xml:space="preserve">Bidders may modify their offers in writing prior to the submission deadline. The bidder must submit the proposed modification via email that must be clearly marked as </w:t>
      </w:r>
      <w:r w:rsidDel="00000000" w:rsidR="00000000" w:rsidRPr="00000000">
        <w:rPr>
          <w:b w:val="1"/>
          <w:bCs w:val="1"/>
          <w:vertAlign w:val="baseline"/>
          <w:rtl w:val="0"/>
        </w:rPr>
        <w:t xml:space="preserve">“MODIFICATION”.</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 this case, the previous offer will be declined and the modified offer shall be considered for the evaluation process.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Also, if the same bidder has submitted several offers before the bid deadline superseding each other only the last received offer will be considered for opening and further evaluation.</w:t>
      </w:r>
    </w:p>
    <w:p w:rsidR="00000000" w:rsidDel="00000000" w:rsidP="00000000" w:rsidRDefault="00000000" w:rsidRPr="00000000" w14:paraId="0000002F">
      <w:pPr>
        <w:spacing w:after="60" w:lineRule="auto"/>
        <w:jc w:val="both"/>
        <w:rPr>
          <w:vertAlign w:val="baseline"/>
        </w:rPr>
      </w:pPr>
      <w:r w:rsidDel="00000000" w:rsidR="00000000" w:rsidRPr="00000000">
        <w:rPr>
          <w:vertAlign w:val="baseline"/>
          <w:rtl w:val="0"/>
        </w:rPr>
        <w:t xml:space="preserve">Note: Current UNFPA supplier policies apply to this solicitation and can be found at: </w:t>
      </w:r>
      <w:hyperlink r:id="rId10">
        <w:r w:rsidDel="00000000" w:rsidR="00000000" w:rsidRPr="00000000">
          <w:rPr>
            <w:color w:val="0000ff"/>
            <w:u w:val="single"/>
            <w:vertAlign w:val="baseline"/>
            <w:rtl w:val="0"/>
          </w:rPr>
          <w:t xml:space="preserve">http://www.unfpa.org/suppliers</w:t>
        </w:r>
      </w:hyperlink>
      <w:r w:rsidDel="00000000" w:rsidR="00000000" w:rsidRPr="00000000">
        <w:rPr>
          <w:vertAlign w:val="baseline"/>
          <w:rtl w:val="0"/>
        </w:rPr>
        <w:t xml:space="preserve">.</w:t>
      </w:r>
    </w:p>
    <w:p w:rsidR="00000000" w:rsidDel="00000000" w:rsidP="00000000" w:rsidRDefault="00000000" w:rsidRPr="00000000" w14:paraId="00000030">
      <w:pPr>
        <w:spacing w:after="60" w:lineRule="auto"/>
        <w:jc w:val="both"/>
        <w:rPr>
          <w:vertAlign w:val="baseline"/>
        </w:rPr>
      </w:pPr>
      <w:r w:rsidDel="00000000" w:rsidR="00000000" w:rsidRPr="00000000">
        <w:rPr>
          <w:rtl w:val="0"/>
        </w:rPr>
      </w:r>
    </w:p>
    <w:p w:rsidR="00000000" w:rsidDel="00000000" w:rsidP="00000000" w:rsidRDefault="00000000" w:rsidRPr="00000000" w14:paraId="00000031">
      <w:pPr>
        <w:spacing w:after="60" w:lineRule="auto"/>
        <w:ind w:hanging="2"/>
        <w:jc w:val="both"/>
        <w:rPr>
          <w:sz w:val="24"/>
          <w:szCs w:val="24"/>
          <w:vertAlign w:val="baseline"/>
        </w:rPr>
      </w:pPr>
      <w:r w:rsidDel="00000000" w:rsidR="00000000" w:rsidRPr="00000000">
        <w:rPr>
          <w:b w:val="1"/>
          <w:bCs w:val="1"/>
          <w:sz w:val="24"/>
          <w:szCs w:val="24"/>
          <w:vertAlign w:val="baseline"/>
          <w:rtl w:val="0"/>
        </w:rPr>
        <w:t xml:space="preserve">Documents to be submitted with the bid:</w:t>
      </w:r>
      <w:r w:rsidDel="00000000" w:rsidR="00000000" w:rsidRPr="00000000">
        <w:rPr>
          <w:rtl w:val="0"/>
        </w:rPr>
      </w:r>
    </w:p>
    <w:p w:rsidR="00000000" w:rsidDel="00000000" w:rsidP="00000000" w:rsidRDefault="00000000" w:rsidRPr="00000000" w14:paraId="00000032">
      <w:pPr>
        <w:numPr>
          <w:ilvl w:val="0"/>
          <w:numId w:val="1"/>
        </w:numPr>
        <w:spacing w:after="60" w:lineRule="auto"/>
        <w:ind w:left="0" w:hanging="2"/>
        <w:jc w:val="both"/>
        <w:rPr>
          <w:sz w:val="24"/>
          <w:szCs w:val="24"/>
        </w:rPr>
      </w:pPr>
      <w:r w:rsidDel="00000000" w:rsidR="00000000" w:rsidRPr="00000000">
        <w:rPr>
          <w:sz w:val="24"/>
          <w:szCs w:val="24"/>
          <w:vertAlign w:val="baseline"/>
          <w:rtl w:val="0"/>
        </w:rPr>
        <w:t xml:space="preserve">Duly Completed and Signed Bid Submission Form</w:t>
      </w:r>
      <w:r w:rsidDel="00000000" w:rsidR="00000000" w:rsidRPr="00000000">
        <w:rPr>
          <w:rtl w:val="0"/>
        </w:rPr>
      </w:r>
    </w:p>
    <w:p w:rsidR="00000000" w:rsidDel="00000000" w:rsidP="00000000" w:rsidRDefault="00000000" w:rsidRPr="00000000" w14:paraId="00000033">
      <w:pPr>
        <w:numPr>
          <w:ilvl w:val="0"/>
          <w:numId w:val="1"/>
        </w:numPr>
        <w:spacing w:after="60" w:lineRule="auto"/>
        <w:ind w:left="0" w:hanging="2"/>
        <w:jc w:val="both"/>
        <w:rPr>
          <w:sz w:val="24"/>
          <w:szCs w:val="24"/>
        </w:rPr>
      </w:pPr>
      <w:r w:rsidDel="00000000" w:rsidR="00000000" w:rsidRPr="00000000">
        <w:rPr>
          <w:sz w:val="24"/>
          <w:szCs w:val="24"/>
          <w:vertAlign w:val="baseline"/>
          <w:rtl w:val="0"/>
        </w:rPr>
        <w:t xml:space="preserve">Duly Completed and Signed Financial bid form</w:t>
      </w:r>
      <w:r w:rsidDel="00000000" w:rsidR="00000000" w:rsidRPr="00000000">
        <w:rPr>
          <w:rtl w:val="0"/>
        </w:rPr>
      </w:r>
    </w:p>
    <w:p w:rsidR="00000000" w:rsidDel="00000000" w:rsidP="00000000" w:rsidRDefault="00000000" w:rsidRPr="00000000" w14:paraId="00000034">
      <w:pPr>
        <w:numPr>
          <w:ilvl w:val="0"/>
          <w:numId w:val="1"/>
        </w:numPr>
        <w:spacing w:after="60" w:lineRule="auto"/>
        <w:ind w:left="0" w:hanging="2"/>
        <w:jc w:val="both"/>
        <w:rPr>
          <w:sz w:val="24"/>
          <w:szCs w:val="24"/>
        </w:rPr>
      </w:pPr>
      <w:r w:rsidDel="00000000" w:rsidR="00000000" w:rsidRPr="00000000">
        <w:rPr>
          <w:sz w:val="24"/>
          <w:szCs w:val="24"/>
          <w:vertAlign w:val="baseline"/>
          <w:rtl w:val="0"/>
        </w:rPr>
        <w:t xml:space="preserve">Duly Completed – Delivery Schedule Form </w:t>
      </w:r>
      <w:r w:rsidDel="00000000" w:rsidR="00000000" w:rsidRPr="00000000">
        <w:rPr>
          <w:rtl w:val="0"/>
        </w:rPr>
      </w:r>
    </w:p>
    <w:p w:rsidR="00000000" w:rsidDel="00000000" w:rsidP="00000000" w:rsidRDefault="00000000" w:rsidRPr="00000000" w14:paraId="00000035">
      <w:pPr>
        <w:spacing w:after="60" w:lineRule="auto"/>
        <w:jc w:val="both"/>
        <w:rPr>
          <w:sz w:val="24"/>
          <w:szCs w:val="24"/>
          <w:vertAlign w:val="baseline"/>
        </w:rPr>
      </w:pPr>
      <w:r w:rsidDel="00000000" w:rsidR="00000000" w:rsidRPr="00000000">
        <w:rPr>
          <w:rtl w:val="0"/>
        </w:rPr>
      </w:r>
    </w:p>
    <w:p w:rsidR="00000000" w:rsidDel="00000000" w:rsidP="00000000" w:rsidRDefault="00000000" w:rsidRPr="00000000" w14:paraId="00000036">
      <w:pPr>
        <w:numPr>
          <w:ilvl w:val="0"/>
          <w:numId w:val="1"/>
        </w:numPr>
        <w:spacing w:after="60" w:lineRule="auto"/>
        <w:ind w:left="0" w:hanging="2"/>
        <w:jc w:val="both"/>
        <w:rPr>
          <w:sz w:val="24"/>
          <w:szCs w:val="24"/>
        </w:rPr>
      </w:pPr>
      <w:r w:rsidDel="00000000" w:rsidR="00000000" w:rsidRPr="00000000">
        <w:rPr>
          <w:sz w:val="24"/>
          <w:szCs w:val="24"/>
          <w:vertAlign w:val="baseline"/>
          <w:rtl w:val="0"/>
        </w:rPr>
        <w:t xml:space="preserve">Evidence of previous experience in a similar field and with the same type of requirements: list of major contracts completed within the last three years with national, international organizations, including UN. </w:t>
      </w:r>
      <w:r w:rsidDel="00000000" w:rsidR="00000000" w:rsidRPr="00000000">
        <w:rPr>
          <w:rtl w:val="0"/>
        </w:rPr>
      </w:r>
    </w:p>
    <w:p w:rsidR="00000000" w:rsidDel="00000000" w:rsidP="00000000" w:rsidRDefault="00000000" w:rsidRPr="00000000" w14:paraId="00000037">
      <w:pPr>
        <w:numPr>
          <w:ilvl w:val="0"/>
          <w:numId w:val="1"/>
        </w:numPr>
        <w:spacing w:after="60" w:lineRule="auto"/>
        <w:ind w:left="0" w:hanging="2"/>
        <w:jc w:val="both"/>
        <w:rPr>
          <w:sz w:val="24"/>
          <w:szCs w:val="24"/>
        </w:rPr>
      </w:pPr>
      <w:r w:rsidDel="00000000" w:rsidR="00000000" w:rsidRPr="00000000">
        <w:rPr>
          <w:sz w:val="24"/>
          <w:szCs w:val="24"/>
          <w:vertAlign w:val="baseline"/>
          <w:rtl w:val="0"/>
        </w:rPr>
        <w:t xml:space="preserve">Latest Business Registration Certificate, (please note that all registration documents and licenses must be valid);</w:t>
      </w:r>
      <w:r w:rsidDel="00000000" w:rsidR="00000000" w:rsidRPr="00000000">
        <w:rPr>
          <w:rtl w:val="0"/>
        </w:rPr>
      </w:r>
    </w:p>
    <w:p w:rsidR="00000000" w:rsidDel="00000000" w:rsidP="00000000" w:rsidRDefault="00000000" w:rsidRPr="00000000" w14:paraId="00000038">
      <w:pPr>
        <w:numPr>
          <w:ilvl w:val="0"/>
          <w:numId w:val="1"/>
        </w:numPr>
        <w:spacing w:after="60" w:lineRule="auto"/>
        <w:ind w:left="0" w:hanging="2"/>
        <w:jc w:val="both"/>
        <w:rPr>
          <w:sz w:val="24"/>
          <w:szCs w:val="24"/>
        </w:rPr>
      </w:pPr>
      <w:r w:rsidDel="00000000" w:rsidR="00000000" w:rsidRPr="00000000">
        <w:rPr>
          <w:sz w:val="24"/>
          <w:szCs w:val="24"/>
          <w:vertAlign w:val="baseline"/>
          <w:rtl w:val="0"/>
        </w:rPr>
        <w:t xml:space="preserve">Latest Internal Revenue Certificate / Tax Clearance;  </w:t>
      </w:r>
      <w:r w:rsidDel="00000000" w:rsidR="00000000" w:rsidRPr="00000000">
        <w:rPr>
          <w:rtl w:val="0"/>
        </w:rPr>
      </w:r>
    </w:p>
    <w:p w:rsidR="00000000" w:rsidDel="00000000" w:rsidP="00000000" w:rsidRDefault="00000000" w:rsidRPr="00000000" w14:paraId="00000039">
      <w:pPr>
        <w:spacing w:after="60" w:lineRule="auto"/>
        <w:jc w:val="both"/>
        <w:rPr>
          <w:sz w:val="24"/>
          <w:szCs w:val="24"/>
          <w:vertAlign w:val="baseline"/>
        </w:rPr>
      </w:pPr>
      <w:r w:rsidDel="00000000" w:rsidR="00000000" w:rsidRPr="00000000">
        <w:rPr>
          <w:rtl w:val="0"/>
        </w:rPr>
      </w:r>
    </w:p>
    <w:p w:rsidR="00000000" w:rsidDel="00000000" w:rsidP="00000000" w:rsidRDefault="00000000" w:rsidRPr="00000000" w14:paraId="0000003A">
      <w:pPr>
        <w:spacing w:after="60" w:lineRule="auto"/>
        <w:jc w:val="both"/>
        <w:rPr>
          <w:vertAlign w:val="baseline"/>
        </w:rPr>
      </w:pPr>
      <w:r w:rsidDel="00000000" w:rsidR="00000000" w:rsidRPr="00000000">
        <w:rPr>
          <w:rtl w:val="0"/>
        </w:rPr>
      </w:r>
    </w:p>
    <w:p w:rsidR="00000000" w:rsidDel="00000000" w:rsidP="00000000" w:rsidRDefault="00000000" w:rsidRPr="00000000" w14:paraId="0000003B">
      <w:pPr>
        <w:spacing w:after="60" w:lineRule="auto"/>
        <w:jc w:val="both"/>
        <w:rPr>
          <w:vertAlign w:val="baseline"/>
        </w:rPr>
      </w:pPr>
      <w:r w:rsidDel="00000000" w:rsidR="00000000" w:rsidRPr="00000000">
        <w:rPr>
          <w:rtl w:val="0"/>
        </w:rPr>
      </w:r>
    </w:p>
    <w:p w:rsidR="00000000" w:rsidDel="00000000" w:rsidP="00000000" w:rsidRDefault="00000000" w:rsidRPr="00000000" w14:paraId="0000003C">
      <w:pPr>
        <w:spacing w:after="60" w:lineRule="auto"/>
        <w:jc w:val="both"/>
        <w:rPr>
          <w:vertAlign w:val="baseline"/>
        </w:rPr>
      </w:pPr>
      <w:r w:rsidDel="00000000" w:rsidR="00000000" w:rsidRPr="00000000">
        <w:rPr>
          <w:rtl w:val="0"/>
        </w:rPr>
      </w:r>
    </w:p>
    <w:p w:rsidR="00000000" w:rsidDel="00000000" w:rsidP="00000000" w:rsidRDefault="00000000" w:rsidRPr="00000000" w14:paraId="0000003D">
      <w:pPr>
        <w:spacing w:after="60" w:lineRule="auto"/>
        <w:jc w:val="both"/>
        <w:rPr>
          <w:vertAlign w:val="baseline"/>
        </w:rPr>
      </w:pPr>
      <w:r w:rsidDel="00000000" w:rsidR="00000000" w:rsidRPr="00000000">
        <w:rPr>
          <w:rtl w:val="0"/>
        </w:rPr>
      </w:r>
    </w:p>
    <w:p w:rsidR="00000000" w:rsidDel="00000000" w:rsidP="00000000" w:rsidRDefault="00000000" w:rsidRPr="00000000" w14:paraId="0000003E">
      <w:pPr>
        <w:spacing w:after="60" w:lineRule="auto"/>
        <w:jc w:val="both"/>
        <w:rPr>
          <w:vertAlign w:val="baseline"/>
        </w:rPr>
      </w:pPr>
      <w:r w:rsidDel="00000000" w:rsidR="00000000" w:rsidRPr="00000000">
        <w:rPr>
          <w:rtl w:val="0"/>
        </w:rPr>
      </w:r>
    </w:p>
    <w:p w:rsidR="00000000" w:rsidDel="00000000" w:rsidP="00000000" w:rsidRDefault="00000000" w:rsidRPr="00000000" w14:paraId="0000003F">
      <w:pPr>
        <w:spacing w:after="60" w:lineRule="auto"/>
        <w:jc w:val="both"/>
        <w:rPr>
          <w:vertAlign w:val="baseline"/>
        </w:rPr>
      </w:pPr>
      <w:r w:rsidDel="00000000" w:rsidR="00000000" w:rsidRPr="00000000">
        <w:rPr>
          <w:rtl w:val="0"/>
        </w:rPr>
      </w:r>
    </w:p>
    <w:p w:rsidR="00000000" w:rsidDel="00000000" w:rsidP="00000000" w:rsidRDefault="00000000" w:rsidRPr="00000000" w14:paraId="00000040">
      <w:pPr>
        <w:spacing w:after="60" w:lineRule="auto"/>
        <w:jc w:val="both"/>
        <w:rPr>
          <w:vertAlign w:val="baseline"/>
        </w:rPr>
      </w:pPr>
      <w:r w:rsidDel="00000000" w:rsidR="00000000" w:rsidRPr="00000000">
        <w:rPr>
          <w:rtl w:val="0"/>
        </w:rPr>
      </w:r>
    </w:p>
    <w:p w:rsidR="00000000" w:rsidDel="00000000" w:rsidP="00000000" w:rsidRDefault="00000000" w:rsidRPr="00000000" w14:paraId="00000041">
      <w:pPr>
        <w:spacing w:after="60" w:lineRule="auto"/>
        <w:jc w:val="both"/>
        <w:rPr>
          <w:vertAlign w:val="baseline"/>
        </w:rPr>
      </w:pPr>
      <w:r w:rsidDel="00000000" w:rsidR="00000000" w:rsidRPr="00000000">
        <w:rPr>
          <w:rtl w:val="0"/>
        </w:rPr>
      </w:r>
    </w:p>
    <w:p w:rsidR="00000000" w:rsidDel="00000000" w:rsidP="00000000" w:rsidRDefault="00000000" w:rsidRPr="00000000" w14:paraId="00000042">
      <w:pPr>
        <w:spacing w:after="60" w:lineRule="auto"/>
        <w:jc w:val="both"/>
        <w:rPr>
          <w:vertAlign w:val="baseline"/>
        </w:rPr>
      </w:pPr>
      <w:r w:rsidDel="00000000" w:rsidR="00000000" w:rsidRPr="00000000">
        <w:rPr>
          <w:rtl w:val="0"/>
        </w:rPr>
      </w:r>
    </w:p>
    <w:p w:rsidR="00000000" w:rsidDel="00000000" w:rsidP="00000000" w:rsidRDefault="00000000" w:rsidRPr="00000000" w14:paraId="00000043">
      <w:pPr>
        <w:spacing w:after="60" w:lineRule="auto"/>
        <w:jc w:val="both"/>
        <w:rPr>
          <w:vertAlign w:val="baseline"/>
        </w:rPr>
      </w:pPr>
      <w:r w:rsidDel="00000000" w:rsidR="00000000" w:rsidRPr="00000000">
        <w:rPr>
          <w:rtl w:val="0"/>
        </w:rPr>
      </w:r>
    </w:p>
    <w:p w:rsidR="00000000" w:rsidDel="00000000" w:rsidP="00000000" w:rsidRDefault="00000000" w:rsidRPr="00000000" w14:paraId="00000044">
      <w:pPr>
        <w:spacing w:after="60" w:lineRule="auto"/>
        <w:jc w:val="both"/>
        <w:rPr>
          <w:vertAlign w:val="baseline"/>
        </w:rPr>
      </w:pPr>
      <w:r w:rsidDel="00000000" w:rsidR="00000000" w:rsidRPr="00000000">
        <w:rPr>
          <w:rtl w:val="0"/>
        </w:rPr>
      </w:r>
    </w:p>
    <w:p w:rsidR="00000000" w:rsidDel="00000000" w:rsidP="00000000" w:rsidRDefault="00000000" w:rsidRPr="00000000" w14:paraId="00000045">
      <w:pPr>
        <w:spacing w:after="60" w:lineRule="auto"/>
        <w:jc w:val="both"/>
        <w:rPr>
          <w:vertAlign w:val="baseline"/>
        </w:rPr>
      </w:pPr>
      <w:r w:rsidDel="00000000" w:rsidR="00000000" w:rsidRPr="00000000">
        <w:rPr>
          <w:rtl w:val="0"/>
        </w:rPr>
      </w:r>
    </w:p>
    <w:p w:rsidR="00000000" w:rsidDel="00000000" w:rsidP="00000000" w:rsidRDefault="00000000" w:rsidRPr="00000000" w14:paraId="00000046">
      <w:pPr>
        <w:spacing w:after="60" w:lineRule="auto"/>
        <w:jc w:val="both"/>
        <w:rPr>
          <w:vertAlign w:val="baseline"/>
        </w:rPr>
      </w:pPr>
      <w:r w:rsidDel="00000000" w:rsidR="00000000" w:rsidRPr="00000000">
        <w:rPr>
          <w:rtl w:val="0"/>
        </w:rPr>
      </w:r>
    </w:p>
    <w:p w:rsidR="00000000" w:rsidDel="00000000" w:rsidP="00000000" w:rsidRDefault="00000000" w:rsidRPr="00000000" w14:paraId="00000047">
      <w:pPr>
        <w:spacing w:after="60" w:lineRule="auto"/>
        <w:jc w:val="both"/>
        <w:rPr>
          <w:vertAlign w:val="baseline"/>
        </w:rPr>
      </w:pPr>
      <w:r w:rsidDel="00000000" w:rsidR="00000000" w:rsidRPr="00000000">
        <w:rPr>
          <w:rtl w:val="0"/>
        </w:rPr>
      </w:r>
    </w:p>
    <w:p w:rsidR="00000000" w:rsidDel="00000000" w:rsidP="00000000" w:rsidRDefault="00000000" w:rsidRPr="00000000" w14:paraId="00000048">
      <w:pPr>
        <w:spacing w:after="60" w:lineRule="auto"/>
        <w:jc w:val="both"/>
        <w:rPr>
          <w:vertAlign w:val="baseline"/>
        </w:rPr>
      </w:pPr>
      <w:r w:rsidDel="00000000" w:rsidR="00000000" w:rsidRPr="00000000">
        <w:rPr>
          <w:rtl w:val="0"/>
        </w:rPr>
      </w:r>
    </w:p>
    <w:p w:rsidR="00000000" w:rsidDel="00000000" w:rsidP="00000000" w:rsidRDefault="00000000" w:rsidRPr="00000000" w14:paraId="00000049">
      <w:pPr>
        <w:spacing w:after="60" w:lineRule="auto"/>
        <w:jc w:val="both"/>
        <w:rPr>
          <w:vertAlign w:val="baseline"/>
        </w:rPr>
      </w:pPr>
      <w:r w:rsidDel="00000000" w:rsidR="00000000" w:rsidRPr="00000000">
        <w:rPr>
          <w:rtl w:val="0"/>
        </w:rPr>
      </w:r>
    </w:p>
    <w:p w:rsidR="00000000" w:rsidDel="00000000" w:rsidP="00000000" w:rsidRDefault="00000000" w:rsidRPr="00000000" w14:paraId="0000004A">
      <w:pPr>
        <w:spacing w:after="60" w:lineRule="auto"/>
        <w:jc w:val="both"/>
        <w:rPr>
          <w:vertAlign w:val="baseline"/>
        </w:rPr>
      </w:pPr>
      <w:r w:rsidDel="00000000" w:rsidR="00000000" w:rsidRPr="00000000">
        <w:rPr>
          <w:vertAlign w:val="baseline"/>
          <w:rtl w:val="0"/>
        </w:rPr>
        <w:t xml:space="preserve">Best regards,</w:t>
      </w:r>
    </w:p>
    <w:p w:rsidR="00000000" w:rsidDel="00000000" w:rsidP="00000000" w:rsidRDefault="00000000" w:rsidRPr="00000000" w14:paraId="0000004B">
      <w:pPr>
        <w:spacing w:after="60" w:lineRule="auto"/>
        <w:jc w:val="both"/>
        <w:rPr>
          <w:vertAlign w:val="baseline"/>
        </w:rPr>
      </w:pPr>
      <w:r w:rsidDel="00000000" w:rsidR="00000000" w:rsidRPr="00000000">
        <w:rPr>
          <w:rtl w:val="0"/>
        </w:rPr>
      </w:r>
    </w:p>
    <w:p w:rsidR="00000000" w:rsidDel="00000000" w:rsidP="00000000" w:rsidRDefault="00000000" w:rsidRPr="00000000" w14:paraId="0000004C">
      <w:pPr>
        <w:spacing w:after="60" w:lineRule="auto"/>
        <w:jc w:val="both"/>
        <w:rPr>
          <w:vertAlign w:val="baseline"/>
        </w:rPr>
      </w:pPr>
      <w:r w:rsidDel="00000000" w:rsidR="00000000" w:rsidRPr="00000000">
        <w:rPr>
          <w:vertAlign w:val="baseline"/>
          <w:rtl w:val="0"/>
        </w:rPr>
        <w:t xml:space="preserve">UNFPA </w:t>
      </w:r>
    </w:p>
    <w:p w:rsidR="00000000" w:rsidDel="00000000" w:rsidP="00000000" w:rsidRDefault="00000000" w:rsidRPr="00000000" w14:paraId="0000004D">
      <w:pPr>
        <w:spacing w:after="60" w:lineRule="auto"/>
        <w:jc w:val="both"/>
        <w:rPr>
          <w:vertAlign w:val="baseline"/>
        </w:rPr>
      </w:pPr>
      <w:r w:rsidDel="00000000" w:rsidR="00000000" w:rsidRPr="00000000">
        <w:rPr>
          <w:vertAlign w:val="baseline"/>
          <w:rtl w:val="0"/>
        </w:rPr>
        <w:t xml:space="preserve">Yemen</w:t>
      </w:r>
    </w:p>
    <w:p w:rsidR="00000000" w:rsidDel="00000000" w:rsidP="00000000" w:rsidRDefault="00000000" w:rsidRPr="00000000" w14:paraId="0000004E">
      <w:pPr>
        <w:spacing w:after="60" w:lineRule="auto"/>
        <w:rPr>
          <w:vertAlign w:val="baseline"/>
        </w:rPr>
      </w:pPr>
      <w:r w:rsidDel="00000000" w:rsidR="00000000" w:rsidRPr="00000000">
        <w:rPr>
          <w:rtl w:val="0"/>
        </w:rPr>
      </w:r>
    </w:p>
    <w:p w:rsidR="00000000" w:rsidDel="00000000" w:rsidP="00000000" w:rsidRDefault="00000000" w:rsidRPr="00000000" w14:paraId="0000004F">
      <w:pPr>
        <w:spacing w:after="60" w:lineRule="auto"/>
        <w:rPr>
          <w:vertAlign w:val="baseline"/>
        </w:rPr>
      </w:pPr>
      <w:r w:rsidDel="00000000" w:rsidR="00000000" w:rsidRPr="00000000">
        <w:rPr>
          <w:rtl w:val="0"/>
        </w:rPr>
      </w:r>
    </w:p>
    <w:p w:rsidR="00000000" w:rsidDel="00000000" w:rsidP="00000000" w:rsidRDefault="00000000" w:rsidRPr="00000000" w14:paraId="00000050">
      <w:pPr>
        <w:spacing w:after="60" w:lineRule="auto"/>
        <w:rPr>
          <w:vertAlign w:val="baseline"/>
        </w:rPr>
      </w:pPr>
      <w:r w:rsidDel="00000000" w:rsidR="00000000" w:rsidRPr="00000000">
        <w:rPr>
          <w:rtl w:val="0"/>
        </w:rPr>
      </w:r>
    </w:p>
    <w:p w:rsidR="00000000" w:rsidDel="00000000" w:rsidP="00000000" w:rsidRDefault="00000000" w:rsidRPr="00000000" w14:paraId="00000051">
      <w:pPr>
        <w:spacing w:after="60" w:lineRule="auto"/>
        <w:rPr>
          <w:vertAlign w:val="baseline"/>
        </w:rPr>
      </w:pPr>
      <w:r w:rsidDel="00000000" w:rsidR="00000000" w:rsidRPr="00000000">
        <w:rPr>
          <w:rtl w:val="0"/>
        </w:rPr>
      </w:r>
    </w:p>
    <w:p w:rsidR="00000000" w:rsidDel="00000000" w:rsidP="00000000" w:rsidRDefault="00000000" w:rsidRPr="00000000" w14:paraId="00000052">
      <w:pPr>
        <w:spacing w:after="60" w:lineRule="auto"/>
        <w:rPr>
          <w:vertAlign w:val="baseline"/>
        </w:rPr>
      </w:pPr>
      <w:r w:rsidDel="00000000" w:rsidR="00000000" w:rsidRPr="00000000">
        <w:rPr>
          <w:rtl w:val="0"/>
        </w:rPr>
      </w:r>
    </w:p>
    <w:p w:rsidR="00000000" w:rsidDel="00000000" w:rsidP="00000000" w:rsidRDefault="00000000" w:rsidRPr="00000000" w14:paraId="00000053">
      <w:pPr>
        <w:spacing w:after="60" w:lineRule="auto"/>
        <w:rPr>
          <w:vertAlign w:val="baseline"/>
        </w:rPr>
      </w:pPr>
      <w:r w:rsidDel="00000000" w:rsidR="00000000" w:rsidRPr="00000000">
        <w:rPr>
          <w:rtl w:val="0"/>
        </w:rPr>
      </w:r>
    </w:p>
    <w:p w:rsidR="00000000" w:rsidDel="00000000" w:rsidP="00000000" w:rsidRDefault="00000000" w:rsidRPr="00000000" w14:paraId="00000054">
      <w:pPr>
        <w:spacing w:after="60" w:lineRule="auto"/>
        <w:rPr>
          <w:vertAlign w:val="baseline"/>
        </w:rPr>
      </w:pPr>
      <w:r w:rsidDel="00000000" w:rsidR="00000000" w:rsidRPr="00000000">
        <w:rPr>
          <w:rtl w:val="0"/>
        </w:rPr>
      </w:r>
    </w:p>
    <w:p w:rsidR="00000000" w:rsidDel="00000000" w:rsidP="00000000" w:rsidRDefault="00000000" w:rsidRPr="00000000" w14:paraId="00000055">
      <w:pPr>
        <w:spacing w:after="60" w:lineRule="auto"/>
        <w:rPr>
          <w:vertAlign w:val="baseline"/>
        </w:rPr>
      </w:pPr>
      <w:r w:rsidDel="00000000" w:rsidR="00000000" w:rsidRPr="00000000">
        <w:rPr>
          <w:rtl w:val="0"/>
        </w:rPr>
      </w:r>
    </w:p>
    <w:p w:rsidR="00000000" w:rsidDel="00000000" w:rsidP="00000000" w:rsidRDefault="00000000" w:rsidRPr="00000000" w14:paraId="00000056">
      <w:pPr>
        <w:spacing w:after="60" w:lineRule="auto"/>
        <w:rPr>
          <w:vertAlign w:val="baseline"/>
        </w:rPr>
      </w:pPr>
      <w:r w:rsidDel="00000000" w:rsidR="00000000" w:rsidRPr="00000000">
        <w:rPr>
          <w:rtl w:val="0"/>
        </w:rPr>
      </w:r>
    </w:p>
    <w:p w:rsidR="00000000" w:rsidDel="00000000" w:rsidP="00000000" w:rsidRDefault="00000000" w:rsidRPr="00000000" w14:paraId="00000057">
      <w:pPr>
        <w:spacing w:after="60" w:lineRule="auto"/>
        <w:rPr>
          <w:vertAlign w:val="baseline"/>
        </w:rPr>
      </w:pPr>
      <w:r w:rsidDel="00000000" w:rsidR="00000000" w:rsidRPr="00000000">
        <w:rPr>
          <w:rtl w:val="0"/>
        </w:rPr>
      </w:r>
    </w:p>
    <w:p w:rsidR="00000000" w:rsidDel="00000000" w:rsidP="00000000" w:rsidRDefault="00000000" w:rsidRPr="00000000" w14:paraId="00000058">
      <w:pPr>
        <w:spacing w:after="60" w:lineRule="auto"/>
        <w:rPr>
          <w:vertAlign w:val="baseline"/>
        </w:rPr>
      </w:pPr>
      <w:r w:rsidDel="00000000" w:rsidR="00000000" w:rsidRPr="00000000">
        <w:rPr>
          <w:rtl w:val="0"/>
        </w:rPr>
      </w:r>
    </w:p>
    <w:p w:rsidR="00000000" w:rsidDel="00000000" w:rsidP="00000000" w:rsidRDefault="00000000" w:rsidRPr="00000000" w14:paraId="00000059">
      <w:pPr>
        <w:spacing w:after="60" w:lineRule="auto"/>
        <w:rPr>
          <w:vertAlign w:val="baseline"/>
        </w:rPr>
      </w:pPr>
      <w:r w:rsidDel="00000000" w:rsidR="00000000" w:rsidRPr="00000000">
        <w:rPr>
          <w:rtl w:val="0"/>
        </w:rPr>
      </w:r>
    </w:p>
    <w:p w:rsidR="00000000" w:rsidDel="00000000" w:rsidP="00000000" w:rsidRDefault="00000000" w:rsidRPr="00000000" w14:paraId="0000005A">
      <w:pPr>
        <w:spacing w:after="60" w:lineRule="auto"/>
        <w:rPr>
          <w:vertAlign w:val="baseline"/>
        </w:rPr>
      </w:pPr>
      <w:r w:rsidDel="00000000" w:rsidR="00000000" w:rsidRPr="00000000">
        <w:rPr>
          <w:rtl w:val="0"/>
        </w:rPr>
      </w:r>
    </w:p>
    <w:p w:rsidR="00000000" w:rsidDel="00000000" w:rsidP="00000000" w:rsidRDefault="00000000" w:rsidRPr="00000000" w14:paraId="0000005B">
      <w:pPr>
        <w:spacing w:after="60" w:lineRule="auto"/>
        <w:ind w:left="2160" w:firstLine="720"/>
        <w:rPr>
          <w:b w:val="0"/>
          <w:bCs w:val="0"/>
          <w:u w:val="single"/>
          <w:vertAlign w:val="baseline"/>
        </w:rPr>
      </w:pPr>
      <w:r w:rsidDel="00000000" w:rsidR="00000000" w:rsidRPr="00000000">
        <w:rPr>
          <w:b w:val="1"/>
          <w:bCs w:val="1"/>
          <w:u w:val="single"/>
          <w:vertAlign w:val="baseline"/>
          <w:rtl w:val="0"/>
        </w:rPr>
        <w:t xml:space="preserve">Quotation Form</w:t>
      </w:r>
      <w:r w:rsidDel="00000000" w:rsidR="00000000" w:rsidRPr="00000000">
        <w:rPr>
          <w:rtl w:val="0"/>
        </w:rPr>
      </w:r>
    </w:p>
    <w:p w:rsidR="00000000" w:rsidDel="00000000" w:rsidP="00000000" w:rsidRDefault="00000000" w:rsidRPr="00000000" w14:paraId="0000005C">
      <w:pPr>
        <w:spacing w:after="60" w:lineRule="auto"/>
        <w:jc w:val="center"/>
        <w:rPr>
          <w:u w:val="single"/>
          <w:vertAlign w:val="baseline"/>
        </w:rPr>
      </w:pPr>
      <w:r w:rsidDel="00000000" w:rsidR="00000000" w:rsidRPr="00000000">
        <w:rPr>
          <w:rtl w:val="0"/>
        </w:rPr>
      </w:r>
    </w:p>
    <w:p w:rsidR="00000000" w:rsidDel="00000000" w:rsidP="00000000" w:rsidRDefault="00000000" w:rsidRPr="00000000" w14:paraId="0000005D">
      <w:pPr>
        <w:spacing w:line="240" w:lineRule="auto"/>
        <w:rPr>
          <w:b w:val="0"/>
          <w:bCs w:val="0"/>
          <w:vertAlign w:val="baseline"/>
        </w:rPr>
      </w:pPr>
      <w:r w:rsidDel="00000000" w:rsidR="00000000" w:rsidRPr="00000000">
        <w:rPr>
          <w:b w:val="1"/>
          <w:bCs w:val="1"/>
          <w:vertAlign w:val="baseline"/>
          <w:rtl w:val="0"/>
        </w:rPr>
        <w:t xml:space="preserve">Name of Bidder:</w:t>
        <w:tab/>
        <w:tab/>
        <w:tab/>
        <w:tab/>
        <w:tab/>
      </w:r>
      <w:r w:rsidDel="00000000" w:rsidR="00000000" w:rsidRPr="00000000">
        <w:rPr>
          <w:b w:val="1"/>
          <w:bCs w:val="1"/>
          <w:u w:val="single"/>
          <w:vertAlign w:val="baseline"/>
          <w:rtl w:val="0"/>
        </w:rPr>
        <w:tab/>
        <w:tab/>
        <w:tab/>
        <w:tab/>
      </w:r>
      <w:r w:rsidDel="00000000" w:rsidR="00000000" w:rsidRPr="00000000">
        <w:rPr>
          <w:rtl w:val="0"/>
        </w:rPr>
      </w:r>
    </w:p>
    <w:p w:rsidR="00000000" w:rsidDel="00000000" w:rsidP="00000000" w:rsidRDefault="00000000" w:rsidRPr="00000000" w14:paraId="0000005E">
      <w:pPr>
        <w:spacing w:line="240" w:lineRule="auto"/>
        <w:rPr>
          <w:b w:val="0"/>
          <w:bCs w:val="0"/>
          <w:vertAlign w:val="baseline"/>
        </w:rPr>
      </w:pPr>
      <w:r w:rsidDel="00000000" w:rsidR="00000000" w:rsidRPr="00000000">
        <w:rPr>
          <w:b w:val="1"/>
          <w:bCs w:val="1"/>
          <w:vertAlign w:val="baseline"/>
          <w:rtl w:val="0"/>
        </w:rPr>
        <w:t xml:space="preserve">Date of Bid:</w:t>
        <w:tab/>
        <w:tab/>
        <w:tab/>
        <w:tab/>
        <w:tab/>
        <w:tab/>
      </w:r>
      <w:r w:rsidDel="00000000" w:rsidR="00000000" w:rsidRPr="00000000">
        <w:rPr>
          <w:b w:val="1"/>
          <w:bCs w:val="1"/>
          <w:u w:val="single"/>
          <w:vertAlign w:val="baseline"/>
          <w:rtl w:val="0"/>
        </w:rPr>
        <w:tab/>
        <w:tab/>
        <w:tab/>
        <w:tab/>
      </w:r>
      <w:r w:rsidDel="00000000" w:rsidR="00000000" w:rsidRPr="00000000">
        <w:rPr>
          <w:rtl w:val="0"/>
        </w:rPr>
      </w:r>
    </w:p>
    <w:p w:rsidR="00000000" w:rsidDel="00000000" w:rsidP="00000000" w:rsidRDefault="00000000" w:rsidRPr="00000000" w14:paraId="0000005F">
      <w:pPr>
        <w:spacing w:line="240" w:lineRule="auto"/>
        <w:rPr>
          <w:b w:val="0"/>
          <w:bCs w:val="0"/>
          <w:vertAlign w:val="baseline"/>
        </w:rPr>
      </w:pPr>
      <w:r w:rsidDel="00000000" w:rsidR="00000000" w:rsidRPr="00000000">
        <w:rPr>
          <w:b w:val="1"/>
          <w:bCs w:val="1"/>
          <w:vertAlign w:val="baseline"/>
          <w:rtl w:val="0"/>
        </w:rPr>
        <w:t xml:space="preserve">Request for Quotation No:</w:t>
        <w:tab/>
        <w:tab/>
        <w:tab/>
        <w:tab/>
      </w:r>
      <w:r w:rsidDel="00000000" w:rsidR="00000000" w:rsidRPr="00000000">
        <w:rPr>
          <w:b w:val="1"/>
          <w:bCs w:val="1"/>
          <w:u w:val="single"/>
          <w:vertAlign w:val="baseline"/>
          <w:rtl w:val="0"/>
        </w:rPr>
        <w:tab/>
        <w:tab/>
        <w:tab/>
        <w:tab/>
      </w:r>
      <w:r w:rsidDel="00000000" w:rsidR="00000000" w:rsidRPr="00000000">
        <w:rPr>
          <w:rtl w:val="0"/>
        </w:rPr>
      </w:r>
    </w:p>
    <w:p w:rsidR="00000000" w:rsidDel="00000000" w:rsidP="00000000" w:rsidRDefault="00000000" w:rsidRPr="00000000" w14:paraId="00000060">
      <w:pPr>
        <w:spacing w:line="240" w:lineRule="auto"/>
        <w:rPr>
          <w:b w:val="0"/>
          <w:bCs w:val="0"/>
          <w:vertAlign w:val="baseline"/>
        </w:rPr>
      </w:pPr>
      <w:r w:rsidDel="00000000" w:rsidR="00000000" w:rsidRPr="00000000">
        <w:rPr>
          <w:b w:val="1"/>
          <w:bCs w:val="1"/>
          <w:vertAlign w:val="baseline"/>
          <w:rtl w:val="0"/>
        </w:rPr>
        <w:t xml:space="preserve">Currency of Bid price:</w:t>
        <w:tab/>
        <w:tab/>
        <w:tab/>
        <w:tab/>
        <w:tab/>
      </w:r>
      <w:r w:rsidDel="00000000" w:rsidR="00000000" w:rsidRPr="00000000">
        <w:rPr>
          <w:b w:val="1"/>
          <w:bCs w:val="1"/>
          <w:u w:val="single"/>
          <w:vertAlign w:val="baseline"/>
          <w:rtl w:val="0"/>
        </w:rPr>
        <w:tab/>
        <w:tab/>
        <w:tab/>
        <w:tab/>
      </w:r>
      <w:r w:rsidDel="00000000" w:rsidR="00000000" w:rsidRPr="00000000">
        <w:rPr>
          <w:rtl w:val="0"/>
        </w:rPr>
      </w:r>
    </w:p>
    <w:p w:rsidR="00000000" w:rsidDel="00000000" w:rsidP="00000000" w:rsidRDefault="00000000" w:rsidRPr="00000000" w14:paraId="00000061">
      <w:pPr>
        <w:spacing w:line="240" w:lineRule="auto"/>
        <w:rPr>
          <w:b w:val="0"/>
          <w:bCs w:val="0"/>
          <w:vertAlign w:val="baseline"/>
        </w:rPr>
      </w:pPr>
      <w:r w:rsidDel="00000000" w:rsidR="00000000" w:rsidRPr="00000000">
        <w:rPr>
          <w:b w:val="1"/>
          <w:bCs w:val="1"/>
          <w:vertAlign w:val="baseline"/>
          <w:rtl w:val="0"/>
        </w:rPr>
        <w:t xml:space="preserve">Delivery time </w:t>
      </w:r>
      <w:r w:rsidDel="00000000" w:rsidR="00000000" w:rsidRPr="00000000">
        <w:rPr>
          <w:i w:val="1"/>
          <w:iCs w:val="1"/>
          <w:vertAlign w:val="baseline"/>
          <w:rtl w:val="0"/>
        </w:rPr>
        <w:t xml:space="preserve">(weeks from receipt of order till dispatch):</w:t>
      </w:r>
      <w:r w:rsidDel="00000000" w:rsidR="00000000" w:rsidRPr="00000000">
        <w:rPr>
          <w:b w:val="1"/>
          <w:bCs w:val="1"/>
          <w:u w:val="single"/>
          <w:vertAlign w:val="baseline"/>
          <w:rtl w:val="0"/>
        </w:rPr>
        <w:tab/>
        <w:tab/>
        <w:tab/>
        <w:tab/>
      </w:r>
      <w:r w:rsidDel="00000000" w:rsidR="00000000" w:rsidRPr="00000000">
        <w:rPr>
          <w:rtl w:val="0"/>
        </w:rPr>
      </w:r>
    </w:p>
    <w:p w:rsidR="00000000" w:rsidDel="00000000" w:rsidP="00000000" w:rsidRDefault="00000000" w:rsidRPr="00000000" w14:paraId="00000062">
      <w:pPr>
        <w:spacing w:line="240" w:lineRule="auto"/>
        <w:rPr>
          <w:i w:val="0"/>
          <w:iCs w:val="0"/>
          <w:vertAlign w:val="baseline"/>
        </w:rPr>
      </w:pPr>
      <w:r w:rsidDel="00000000" w:rsidR="00000000" w:rsidRPr="00000000">
        <w:rPr>
          <w:b w:val="1"/>
          <w:bCs w:val="1"/>
          <w:vertAlign w:val="baseline"/>
          <w:rtl w:val="0"/>
        </w:rPr>
        <w:t xml:space="preserve">Expiration of Validity of Quotation</w:t>
      </w:r>
      <w:r w:rsidDel="00000000" w:rsidR="00000000" w:rsidRPr="00000000">
        <w:rPr>
          <w:i w:val="1"/>
          <w:iCs w:val="1"/>
          <w:vertAlign w:val="baseline"/>
          <w:rtl w:val="0"/>
        </w:rPr>
        <w:t xml:space="preserve"> (The quotation shall be </w:t>
      </w:r>
      <w:r w:rsidDel="00000000" w:rsidR="00000000" w:rsidRPr="00000000">
        <w:rPr>
          <w:rtl w:val="0"/>
        </w:rPr>
      </w:r>
    </w:p>
    <w:p w:rsidR="00000000" w:rsidDel="00000000" w:rsidP="00000000" w:rsidRDefault="00000000" w:rsidRPr="00000000" w14:paraId="00000063">
      <w:pPr>
        <w:spacing w:line="240" w:lineRule="auto"/>
        <w:rPr>
          <w:b w:val="0"/>
          <w:bCs w:val="0"/>
          <w:vertAlign w:val="baseline"/>
        </w:rPr>
      </w:pPr>
      <w:r w:rsidDel="00000000" w:rsidR="00000000" w:rsidRPr="00000000">
        <w:rPr>
          <w:i w:val="1"/>
          <w:iCs w:val="1"/>
          <w:vertAlign w:val="baseline"/>
          <w:rtl w:val="0"/>
        </w:rPr>
        <w:t xml:space="preserve">valid for a period of at least 3 </w:t>
      </w:r>
      <w:r w:rsidDel="00000000" w:rsidR="00000000" w:rsidRPr="00000000">
        <w:rPr>
          <w:i w:val="1"/>
          <w:iCs w:val="1"/>
          <w:highlight w:val="yellow"/>
          <w:vertAlign w:val="baseline"/>
          <w:rtl w:val="0"/>
        </w:rPr>
        <w:t xml:space="preserve">months</w:t>
      </w:r>
      <w:r w:rsidDel="00000000" w:rsidR="00000000" w:rsidRPr="00000000">
        <w:rPr>
          <w:vertAlign w:val="baseline"/>
          <w:rtl w:val="0"/>
        </w:rPr>
        <w:t xml:space="preserve"> </w:t>
      </w:r>
      <w:r w:rsidDel="00000000" w:rsidR="00000000" w:rsidRPr="00000000">
        <w:rPr>
          <w:i w:val="1"/>
          <w:iCs w:val="1"/>
          <w:vertAlign w:val="baseline"/>
          <w:rtl w:val="0"/>
        </w:rPr>
        <w:t xml:space="preserve">after the Closing date.):</w:t>
      </w:r>
      <w:r w:rsidDel="00000000" w:rsidR="00000000" w:rsidRPr="00000000">
        <w:rPr>
          <w:b w:val="1"/>
          <w:bCs w:val="1"/>
          <w:u w:val="single"/>
          <w:vertAlign w:val="baseline"/>
          <w:rtl w:val="0"/>
        </w:rPr>
        <w:tab/>
        <w:tab/>
        <w:tab/>
        <w:tab/>
      </w:r>
      <w:r w:rsidDel="00000000" w:rsidR="00000000" w:rsidRPr="00000000">
        <w:rPr>
          <w:rtl w:val="0"/>
        </w:rPr>
      </w:r>
    </w:p>
    <w:p w:rsidR="00000000" w:rsidDel="00000000" w:rsidP="00000000" w:rsidRDefault="00000000" w:rsidRPr="00000000" w14:paraId="00000064">
      <w:pPr>
        <w:spacing w:line="240" w:lineRule="auto"/>
        <w:rPr>
          <w:b w:val="0"/>
          <w:bCs w:val="0"/>
          <w:vertAlign w:val="baseline"/>
        </w:rPr>
      </w:pPr>
      <w:r w:rsidDel="00000000" w:rsidR="00000000" w:rsidRPr="00000000">
        <w:rPr>
          <w:b w:val="1"/>
          <w:bCs w:val="1"/>
          <w:vertAlign w:val="baseline"/>
          <w:rtl w:val="0"/>
        </w:rPr>
        <w:t xml:space="preserve">Price Schedule:</w:t>
      </w:r>
      <w:r w:rsidDel="00000000" w:rsidR="00000000" w:rsidRPr="00000000">
        <w:rPr>
          <w:rtl w:val="0"/>
        </w:rPr>
      </w:r>
    </w:p>
    <w:tbl>
      <w:tblPr>
        <w:tblStyle w:val="Table1"/>
        <w:tblW w:w="7488.000000000001"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4"/>
        <w:gridCol w:w="1373"/>
        <w:gridCol w:w="1551"/>
        <w:gridCol w:w="1315"/>
        <w:gridCol w:w="1885"/>
        <w:tblGridChange w:id="0">
          <w:tblGrid>
            <w:gridCol w:w="1364"/>
            <w:gridCol w:w="1373"/>
            <w:gridCol w:w="1551"/>
            <w:gridCol w:w="1315"/>
            <w:gridCol w:w="1885"/>
          </w:tblGrid>
        </w:tblGridChange>
      </w:tblGrid>
      <w:tr>
        <w:trPr>
          <w:cantSplit w:val="0"/>
          <w:trHeight w:val="1527" w:hRule="atLeast"/>
          <w:tblHeader w:val="0"/>
        </w:trPr>
        <w:tc>
          <w:tcPr>
            <w:vAlign w:val="top"/>
          </w:tcPr>
          <w:p w:rsidR="00000000" w:rsidDel="00000000" w:rsidP="00000000" w:rsidRDefault="00000000" w:rsidRPr="00000000" w14:paraId="00000065">
            <w:pPr>
              <w:spacing w:line="240" w:lineRule="auto"/>
              <w:jc w:val="center"/>
              <w:rPr>
                <w:vertAlign w:val="baseline"/>
              </w:rPr>
            </w:pPr>
            <w:r w:rsidDel="00000000" w:rsidR="00000000" w:rsidRPr="00000000">
              <w:rPr>
                <w:vertAlign w:val="baseline"/>
                <w:rtl w:val="0"/>
              </w:rPr>
              <w:t xml:space="preserve">Item No.</w:t>
            </w:r>
          </w:p>
        </w:tc>
        <w:tc>
          <w:tcPr>
            <w:vAlign w:val="top"/>
          </w:tcPr>
          <w:p w:rsidR="00000000" w:rsidDel="00000000" w:rsidP="00000000" w:rsidRDefault="00000000" w:rsidRPr="00000000" w14:paraId="00000066">
            <w:pPr>
              <w:pStyle w:val="Heading2"/>
              <w:spacing w:line="240" w:lineRule="auto"/>
              <w:rPr>
                <w:rFonts w:ascii="Calibri" w:cs="Calibri" w:eastAsia="Calibri" w:hAnsi="Calibri"/>
                <w:b w:val="0"/>
                <w:bCs w:val="0"/>
                <w:sz w:val="22"/>
                <w:szCs w:val="22"/>
                <w:vertAlign w:val="baseline"/>
              </w:rPr>
            </w:pPr>
            <w:r w:rsidDel="00000000" w:rsidR="00000000" w:rsidRPr="00000000">
              <w:rPr>
                <w:rFonts w:ascii="Calibri" w:cs="Calibri" w:eastAsia="Calibri" w:hAnsi="Calibri"/>
                <w:b w:val="0"/>
                <w:bCs w:val="0"/>
                <w:sz w:val="22"/>
                <w:szCs w:val="22"/>
                <w:vertAlign w:val="baseline"/>
                <w:rtl w:val="0"/>
              </w:rPr>
              <w:t xml:space="preserve">Quantity</w:t>
            </w:r>
          </w:p>
        </w:tc>
        <w:tc>
          <w:tcPr>
            <w:vAlign w:val="top"/>
          </w:tcPr>
          <w:p w:rsidR="00000000" w:rsidDel="00000000" w:rsidP="00000000" w:rsidRDefault="00000000" w:rsidRPr="00000000" w14:paraId="00000067">
            <w:pPr>
              <w:spacing w:line="240" w:lineRule="auto"/>
              <w:jc w:val="center"/>
              <w:rPr>
                <w:vertAlign w:val="baseline"/>
              </w:rPr>
            </w:pPr>
            <w:r w:rsidDel="00000000" w:rsidR="00000000" w:rsidRPr="00000000">
              <w:rPr>
                <w:vertAlign w:val="baseline"/>
                <w:rtl w:val="0"/>
              </w:rPr>
              <w:t xml:space="preserve">Transportation cost to port of Destination (specify mode of trp.)</w:t>
            </w:r>
          </w:p>
        </w:tc>
        <w:tc>
          <w:tcPr>
            <w:vAlign w:val="top"/>
          </w:tcPr>
          <w:p w:rsidR="00000000" w:rsidDel="00000000" w:rsidP="00000000" w:rsidRDefault="00000000" w:rsidRPr="00000000" w14:paraId="00000068">
            <w:pPr>
              <w:spacing w:line="240" w:lineRule="auto"/>
              <w:jc w:val="center"/>
              <w:rPr>
                <w:vertAlign w:val="baseline"/>
              </w:rPr>
            </w:pPr>
            <w:r w:rsidDel="00000000" w:rsidR="00000000" w:rsidRPr="00000000">
              <w:rPr>
                <w:vertAlign w:val="baseline"/>
                <w:rtl w:val="0"/>
              </w:rPr>
              <w:t xml:space="preserve">Total CPT/CFR (Destination port)</w:t>
            </w:r>
          </w:p>
        </w:tc>
        <w:tc>
          <w:tcPr>
            <w:vAlign w:val="top"/>
          </w:tcPr>
          <w:p w:rsidR="00000000" w:rsidDel="00000000" w:rsidP="00000000" w:rsidRDefault="00000000" w:rsidRPr="00000000" w14:paraId="00000069">
            <w:pPr>
              <w:spacing w:line="240" w:lineRule="auto"/>
              <w:jc w:val="center"/>
              <w:rPr>
                <w:vertAlign w:val="baseline"/>
              </w:rPr>
            </w:pPr>
            <w:r w:rsidDel="00000000" w:rsidR="00000000" w:rsidRPr="00000000">
              <w:rPr>
                <w:vertAlign w:val="baseline"/>
                <w:rtl w:val="0"/>
              </w:rPr>
              <w:t xml:space="preserve">Delivery schedule (months)</w:t>
            </w:r>
          </w:p>
        </w:tc>
      </w:tr>
      <w:tr>
        <w:trPr>
          <w:cantSplit w:val="0"/>
          <w:trHeight w:val="454" w:hRule="atLeast"/>
          <w:tblHeader w:val="0"/>
        </w:trPr>
        <w:tc>
          <w:tcPr>
            <w:vAlign w:val="top"/>
          </w:tcPr>
          <w:p w:rsidR="00000000" w:rsidDel="00000000" w:rsidP="00000000" w:rsidRDefault="00000000" w:rsidRPr="00000000" w14:paraId="0000006A">
            <w:pPr>
              <w:spacing w:line="240" w:lineRule="auto"/>
              <w:rPr>
                <w:vertAlign w:val="baseline"/>
              </w:rPr>
            </w:pPr>
            <w:r w:rsidDel="00000000" w:rsidR="00000000" w:rsidRPr="00000000">
              <w:rPr>
                <w:rtl w:val="0"/>
              </w:rPr>
            </w:r>
          </w:p>
          <w:p w:rsidR="00000000" w:rsidDel="00000000" w:rsidP="00000000" w:rsidRDefault="00000000" w:rsidRPr="00000000" w14:paraId="0000006B">
            <w:pPr>
              <w:spacing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6C">
            <w:pPr>
              <w:spacing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6D">
            <w:pPr>
              <w:spacing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6E">
            <w:pPr>
              <w:spacing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6F">
            <w:pPr>
              <w:spacing w:line="240" w:lineRule="auto"/>
              <w:rPr>
                <w:b w:val="0"/>
                <w:bCs w:val="0"/>
                <w:vertAlign w:val="baseline"/>
              </w:rPr>
            </w:pPr>
            <w:r w:rsidDel="00000000" w:rsidR="00000000" w:rsidRPr="00000000">
              <w:rPr>
                <w:rtl w:val="0"/>
              </w:rPr>
            </w:r>
          </w:p>
        </w:tc>
      </w:tr>
      <w:tr>
        <w:trPr>
          <w:cantSplit w:val="0"/>
          <w:trHeight w:val="454" w:hRule="atLeast"/>
          <w:tblHeader w:val="0"/>
        </w:trPr>
        <w:tc>
          <w:tcPr>
            <w:vAlign w:val="top"/>
          </w:tcPr>
          <w:p w:rsidR="00000000" w:rsidDel="00000000" w:rsidP="00000000" w:rsidRDefault="00000000" w:rsidRPr="00000000" w14:paraId="00000070">
            <w:pPr>
              <w:spacing w:line="240" w:lineRule="auto"/>
              <w:rPr>
                <w:vertAlign w:val="baseline"/>
              </w:rPr>
            </w:pPr>
            <w:r w:rsidDel="00000000" w:rsidR="00000000" w:rsidRPr="00000000">
              <w:rPr>
                <w:rtl w:val="0"/>
              </w:rPr>
            </w:r>
          </w:p>
          <w:p w:rsidR="00000000" w:rsidDel="00000000" w:rsidP="00000000" w:rsidRDefault="00000000" w:rsidRPr="00000000" w14:paraId="00000071">
            <w:pPr>
              <w:spacing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72">
            <w:pPr>
              <w:spacing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73">
            <w:pPr>
              <w:spacing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74">
            <w:pPr>
              <w:spacing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75">
            <w:pPr>
              <w:spacing w:line="240" w:lineRule="auto"/>
              <w:rPr>
                <w:b w:val="0"/>
                <w:bCs w:val="0"/>
                <w:vertAlign w:val="baseline"/>
              </w:rPr>
            </w:pPr>
            <w:r w:rsidDel="00000000" w:rsidR="00000000" w:rsidRPr="00000000">
              <w:rPr>
                <w:rtl w:val="0"/>
              </w:rPr>
            </w:r>
          </w:p>
        </w:tc>
      </w:tr>
      <w:tr>
        <w:trPr>
          <w:cantSplit w:val="0"/>
          <w:trHeight w:val="454" w:hRule="atLeast"/>
          <w:tblHeader w:val="0"/>
        </w:trPr>
        <w:tc>
          <w:tcPr>
            <w:vAlign w:val="top"/>
          </w:tcPr>
          <w:p w:rsidR="00000000" w:rsidDel="00000000" w:rsidP="00000000" w:rsidRDefault="00000000" w:rsidRPr="00000000" w14:paraId="00000076">
            <w:pPr>
              <w:spacing w:line="240" w:lineRule="auto"/>
              <w:rPr>
                <w:vertAlign w:val="baseline"/>
              </w:rPr>
            </w:pPr>
            <w:r w:rsidDel="00000000" w:rsidR="00000000" w:rsidRPr="00000000">
              <w:rPr>
                <w:rtl w:val="0"/>
              </w:rPr>
            </w:r>
          </w:p>
          <w:p w:rsidR="00000000" w:rsidDel="00000000" w:rsidP="00000000" w:rsidRDefault="00000000" w:rsidRPr="00000000" w14:paraId="00000077">
            <w:pPr>
              <w:spacing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78">
            <w:pPr>
              <w:spacing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79">
            <w:pPr>
              <w:spacing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7A">
            <w:pPr>
              <w:spacing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7B">
            <w:pPr>
              <w:spacing w:line="240" w:lineRule="auto"/>
              <w:rPr>
                <w:b w:val="0"/>
                <w:bCs w:val="0"/>
                <w:vertAlign w:val="baseline"/>
              </w:rPr>
            </w:pPr>
            <w:r w:rsidDel="00000000" w:rsidR="00000000" w:rsidRPr="00000000">
              <w:rPr>
                <w:rtl w:val="0"/>
              </w:rPr>
            </w:r>
          </w:p>
        </w:tc>
      </w:tr>
    </w:tbl>
    <w:p w:rsidR="00000000" w:rsidDel="00000000" w:rsidP="00000000" w:rsidRDefault="00000000" w:rsidRPr="00000000" w14:paraId="0000007C">
      <w:pPr>
        <w:tabs>
          <w:tab w:val="left" w:leader="none" w:pos="-180"/>
          <w:tab w:val="right" w:leader="none" w:pos="1980"/>
          <w:tab w:val="left" w:leader="none" w:pos="2160"/>
          <w:tab w:val="left" w:leader="none" w:pos="4320"/>
        </w:tabs>
        <w:rPr>
          <w:i w:val="0"/>
          <w:iCs w:val="0"/>
          <w:vertAlign w:val="baseline"/>
        </w:rPr>
      </w:pPr>
      <w:r w:rsidDel="00000000" w:rsidR="00000000" w:rsidRPr="00000000">
        <w:rPr>
          <w:rtl w:val="0"/>
        </w:rPr>
      </w:r>
    </w:p>
    <w:p w:rsidR="00000000" w:rsidDel="00000000" w:rsidP="00000000" w:rsidRDefault="00000000" w:rsidRPr="00000000" w14:paraId="0000007D">
      <w:pPr>
        <w:tabs>
          <w:tab w:val="left" w:leader="none" w:pos="-180"/>
          <w:tab w:val="right" w:leader="none" w:pos="1980"/>
          <w:tab w:val="left" w:leader="none" w:pos="2160"/>
          <w:tab w:val="left" w:leader="none" w:pos="4320"/>
        </w:tabs>
        <w:rPr>
          <w:b w:val="0"/>
          <w:bCs w:val="0"/>
          <w:vertAlign w:val="baseline"/>
        </w:rPr>
      </w:pPr>
      <w:r w:rsidDel="00000000" w:rsidR="00000000" w:rsidRPr="00000000">
        <w:rPr>
          <w:b w:val="1"/>
          <w:bCs w:val="1"/>
          <w:vertAlign w:val="baseline"/>
          <w:rtl w:val="0"/>
        </w:rPr>
        <w:t xml:space="preserve">In your offer, please include:</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Specific technical specifications of products offered</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Quality standard of the products</w:t>
      </w:r>
      <w:r w:rsidDel="00000000" w:rsidR="00000000" w:rsidRPr="00000000">
        <w:rPr>
          <w:rtl w:val="0"/>
        </w:rPr>
      </w:r>
    </w:p>
    <w:p w:rsidR="00000000" w:rsidDel="00000000" w:rsidP="00000000" w:rsidRDefault="00000000" w:rsidRPr="00000000" w14:paraId="00000080">
      <w:pPr>
        <w:tabs>
          <w:tab w:val="left" w:leader="none" w:pos="-180"/>
          <w:tab w:val="right" w:leader="none" w:pos="1980"/>
          <w:tab w:val="left" w:leader="none" w:pos="2160"/>
          <w:tab w:val="left" w:leader="none" w:pos="4320"/>
        </w:tabs>
        <w:rPr>
          <w:b w:val="0"/>
          <w:bCs w:val="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wp:posOffset>
                </wp:positionH>
                <wp:positionV relativeFrom="paragraph">
                  <wp:posOffset>52068</wp:posOffset>
                </wp:positionV>
                <wp:extent cx="5943600" cy="523240"/>
                <wp:wrapNone/>
                <wp:docPr id="1" name=""/>
                <a:graphic>
                  <a:graphicData uri="http://schemas.microsoft.com/office/word/2010/wordprocessingShape">
                    <wps:wsp>
                      <wps:cNvSpPr txBox="1"/>
                      <wps:spPr>
                        <a:xfrm>
                          <a:off x="0" y="0"/>
                          <a:ext cx="5943600" cy="523240"/>
                        </a:xfrm>
                        <a:prstGeom prst="rect"/>
                        <a:noFill/>
                        <a:ln cap="flat" cmpd="sng" w="9525" algn="ctr">
                          <a:solidFill>
                            <a:srgbClr val="000000"/>
                          </a:solidFill>
                          <a:miter lim="800000"/>
                          <a:headEnd/>
                          <a:tailEnd/>
                        </a:ln>
                      </wps:spPr>
                      <wps:txbx>
                        <w:txbxContent>
                          <w:p w:rsidR="00000000" w:rsidDel="00000000" w:rsidP="00AC36E2" w:rsidRDefault="00000000" w:rsidRPr="00000000">
                            <w:pPr>
                              <w:pStyle w:val="Normal"/>
                              <w:suppressAutoHyphens w:val="1"/>
                              <w:spacing w:line="1" w:lineRule="atLeast"/>
                              <w:ind w:leftChars="-1" w:rightChars="0" w:firstLineChars="-1"/>
                              <w:textDirection w:val="btLr"/>
                              <w:textAlignment w:val="top"/>
                              <w:outlineLvl w:val="0"/>
                              <w:rPr>
                                <w:rFonts w:ascii="Times New Roman" w:hAnsi="Times New Roman"/>
                                <w:i w:val="0"/>
                                <w:iCs w:val="0"/>
                                <w:w w:val="100"/>
                                <w:position w:val="-1"/>
                                <w:sz w:val="20"/>
                                <w:szCs w:val="20"/>
                                <w:effect w:val="none"/>
                                <w:vertAlign w:val="baseline"/>
                                <w:cs w:val="0"/>
                                <w:em w:val="none"/>
                                <w:lang/>
                              </w:rPr>
                            </w:pPr>
                            <w:r w:rsidDel="00000000" w:rsidR="11286242" w:rsidRPr="10099780">
                              <w:rPr>
                                <w:rFonts w:ascii="Times New Roman" w:hAnsi="Times New Roman"/>
                                <w:i w:val="1"/>
                                <w:iCs w:val="1"/>
                                <w:w w:val="100"/>
                                <w:position w:val="-1"/>
                                <w:sz w:val="20"/>
                                <w:szCs w:val="20"/>
                                <w:effect w:val="none"/>
                                <w:vertAlign w:val="baseline"/>
                                <w:cs w:val="0"/>
                                <w:em w:val="none"/>
                                <w:lang/>
                              </w:rPr>
                              <w:t>Vendor’s Comments:</w:t>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00" w:rsidR="07824998" w:rsidRPr="00000000">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2</wp:posOffset>
                </wp:positionH>
                <wp:positionV relativeFrom="paragraph">
                  <wp:posOffset>52068</wp:posOffset>
                </wp:positionV>
                <wp:extent cx="5943600" cy="523240"/>
                <wp:effectExtent b="0" l="0" r="0" t="0"/>
                <wp:wrapNone/>
                <wp:docPr id="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943600" cy="523240"/>
                        </a:xfrm>
                        <a:prstGeom prst="rect"/>
                        <a:ln/>
                      </pic:spPr>
                    </pic:pic>
                  </a:graphicData>
                </a:graphic>
              </wp:anchor>
            </w:drawing>
          </mc:Fallback>
        </mc:AlternateContent>
      </w:r>
    </w:p>
    <w:p w:rsidR="00000000" w:rsidDel="00000000" w:rsidP="00000000" w:rsidRDefault="00000000" w:rsidRPr="00000000" w14:paraId="00000081">
      <w:pPr>
        <w:tabs>
          <w:tab w:val="left" w:leader="none" w:pos="-180"/>
          <w:tab w:val="right" w:leader="none" w:pos="1980"/>
          <w:tab w:val="left" w:leader="none" w:pos="2160"/>
          <w:tab w:val="left" w:leader="none" w:pos="4320"/>
        </w:tabs>
        <w:rPr>
          <w:b w:val="0"/>
          <w:bCs w:val="0"/>
          <w:vertAlign w:val="baseline"/>
        </w:rPr>
      </w:pPr>
      <w:r w:rsidDel="00000000" w:rsidR="00000000" w:rsidRPr="00000000">
        <w:rPr>
          <w:rtl w:val="0"/>
        </w:rPr>
      </w:r>
    </w:p>
    <w:p w:rsidR="00000000" w:rsidDel="00000000" w:rsidP="00000000" w:rsidRDefault="00000000" w:rsidRPr="00000000" w14:paraId="00000082">
      <w:pPr>
        <w:tabs>
          <w:tab w:val="left" w:leader="none" w:pos="-180"/>
          <w:tab w:val="right" w:leader="none" w:pos="1980"/>
          <w:tab w:val="left" w:leader="none" w:pos="2160"/>
          <w:tab w:val="left" w:leader="none" w:pos="4320"/>
        </w:tabs>
        <w:rPr>
          <w:b w:val="0"/>
          <w:bCs w:val="0"/>
          <w:vertAlign w:val="baseline"/>
        </w:rPr>
      </w:pPr>
      <w:r w:rsidDel="00000000" w:rsidR="00000000" w:rsidRPr="00000000">
        <w:rPr>
          <w:b w:val="1"/>
          <w:bCs w:val="1"/>
          <w:vertAlign w:val="baseline"/>
          <w:rtl w:val="0"/>
        </w:rPr>
        <w:t xml:space="preserve">I hereby certify that this company, which I am duly authorized to sign for, accepts the terms and conditions of UNFPA (</w:t>
      </w:r>
      <w:hyperlink r:id="rId12">
        <w:r w:rsidDel="00000000" w:rsidR="00000000" w:rsidRPr="00000000">
          <w:rPr>
            <w:color w:val="0000ff"/>
            <w:u w:val="single"/>
            <w:vertAlign w:val="baseline"/>
            <w:rtl w:val="0"/>
          </w:rPr>
          <w:t xml:space="preserve">http://www.unfpa.org/resources/unfpa-general-conditions-contract</w:t>
        </w:r>
      </w:hyperlink>
      <w:r w:rsidDel="00000000" w:rsidR="00000000" w:rsidRPr="00000000">
        <w:rPr>
          <w:b w:val="1"/>
          <w:bCs w:val="1"/>
          <w:vertAlign w:val="baseline"/>
          <w:rtl w:val="0"/>
        </w:rPr>
        <w:t xml:space="preserve"> ) and we will abide by this quotation until it expires. </w:t>
      </w:r>
      <w:r w:rsidDel="00000000" w:rsidR="00000000" w:rsidRPr="00000000">
        <w:rPr>
          <w:rtl w:val="0"/>
        </w:rPr>
      </w:r>
    </w:p>
    <w:p w:rsidR="00000000" w:rsidDel="00000000" w:rsidP="00000000" w:rsidRDefault="00000000" w:rsidRPr="00000000" w14:paraId="00000083">
      <w:pPr>
        <w:tabs>
          <w:tab w:val="left" w:leader="none" w:pos="-180"/>
          <w:tab w:val="right" w:leader="none" w:pos="1980"/>
          <w:tab w:val="left" w:leader="none" w:pos="2160"/>
          <w:tab w:val="left" w:leader="none" w:pos="4320"/>
        </w:tabs>
        <w:rPr>
          <w:b w:val="0"/>
          <w:bCs w:val="0"/>
          <w:vertAlign w:val="baseline"/>
        </w:rPr>
      </w:pPr>
      <w:r w:rsidDel="00000000" w:rsidR="00000000" w:rsidRPr="00000000">
        <w:rPr>
          <w:rtl w:val="0"/>
        </w:rPr>
      </w:r>
    </w:p>
    <w:p w:rsidR="00000000" w:rsidDel="00000000" w:rsidP="00000000" w:rsidRDefault="00000000" w:rsidRPr="00000000" w14:paraId="00000084">
      <w:pPr>
        <w:tabs>
          <w:tab w:val="left" w:leader="none" w:pos="-180"/>
          <w:tab w:val="right" w:leader="none" w:pos="1980"/>
          <w:tab w:val="left" w:leader="none" w:pos="2160"/>
          <w:tab w:val="left" w:leader="none" w:pos="4320"/>
        </w:tabs>
        <w:rPr>
          <w:b w:val="0"/>
          <w:bCs w:val="0"/>
          <w:u w:val="single"/>
          <w:vertAlign w:val="baseline"/>
        </w:rPr>
      </w:pPr>
      <w:r w:rsidDel="00000000" w:rsidR="00000000" w:rsidRPr="00000000">
        <w:rPr>
          <w:b w:val="1"/>
          <w:bCs w:val="1"/>
          <w:u w:val="single"/>
          <w:vertAlign w:val="baseline"/>
          <w:rtl w:val="0"/>
        </w:rPr>
        <w:tab/>
        <w:tab/>
      </w:r>
      <w:r w:rsidDel="00000000" w:rsidR="00000000" w:rsidRPr="00000000">
        <w:rPr>
          <w:b w:val="1"/>
          <w:bCs w:val="1"/>
          <w:vertAlign w:val="baseline"/>
          <w:rtl w:val="0"/>
        </w:rPr>
        <w:tab/>
        <w:tab/>
        <w:tab/>
        <w:tab/>
      </w:r>
      <w:r w:rsidDel="00000000" w:rsidR="00000000" w:rsidRPr="00000000">
        <w:rPr>
          <w:b w:val="1"/>
          <w:bCs w:val="1"/>
          <w:u w:val="single"/>
          <w:vertAlign w:val="baseline"/>
          <w:rtl w:val="0"/>
        </w:rPr>
        <w:tab/>
        <w:tab/>
        <w:tab/>
      </w: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b w:val="0"/>
          <w:bCs w:val="0"/>
          <w:vertAlign w:val="baseline"/>
        </w:rPr>
      </w:pPr>
      <w:r w:rsidDel="00000000" w:rsidR="00000000" w:rsidRPr="00000000">
        <w:rPr>
          <w:b w:val="1"/>
          <w:bCs w:val="1"/>
          <w:vertAlign w:val="baseline"/>
          <w:rtl w:val="0"/>
        </w:rPr>
        <w:t xml:space="preserve">Name and title</w:t>
        <w:tab/>
        <w:tab/>
        <w:tab/>
        <w:tab/>
        <w:tab/>
        <w:tab/>
        <w:tab/>
        <w:tab/>
        <w:t xml:space="preserve">Date and Pl</w:t>
      </w:r>
      <w:r w:rsidDel="00000000" w:rsidR="00000000" w:rsidRPr="00000000">
        <w:rPr>
          <w:rFonts w:ascii="Times New Roman" w:cs="Times New Roman" w:eastAsia="Times New Roman" w:hAnsi="Times New Roman"/>
          <w:b w:val="1"/>
          <w:bCs w:val="1"/>
          <w:vertAlign w:val="baseline"/>
          <w:rtl w:val="0"/>
        </w:rPr>
        <w:t xml:space="preserve">ace</w:t>
      </w: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0"/>
          <w:bCs w:val="0"/>
          <w:vertAlign w:val="baseline"/>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0"/>
          <w:bCs w:val="0"/>
          <w:vertAlign w:val="baseline"/>
        </w:rPr>
      </w:pPr>
      <w:r w:rsidDel="00000000" w:rsidR="00000000" w:rsidRPr="00000000">
        <w:rPr>
          <w:rtl w:val="0"/>
        </w:rPr>
      </w:r>
    </w:p>
    <w:p w:rsidR="00000000" w:rsidDel="00000000" w:rsidP="00000000" w:rsidRDefault="00000000" w:rsidRPr="00000000" w14:paraId="00000088">
      <w:pPr>
        <w:jc w:val="center"/>
        <w:rPr>
          <w:rFonts w:ascii="Times New Roman" w:cs="Times New Roman" w:eastAsia="Times New Roman" w:hAnsi="Times New Roman"/>
          <w:b w:val="0"/>
          <w:bCs w:val="0"/>
          <w:sz w:val="24"/>
          <w:szCs w:val="24"/>
          <w:u w:val="single"/>
          <w:vertAlign w:val="baseline"/>
        </w:rPr>
      </w:pPr>
      <w:r w:rsidDel="00000000" w:rsidR="00000000" w:rsidRPr="00000000">
        <w:rPr>
          <w:rFonts w:ascii="Times New Roman" w:cs="Times New Roman" w:eastAsia="Times New Roman" w:hAnsi="Times New Roman"/>
          <w:b w:val="1"/>
          <w:bCs w:val="1"/>
          <w:sz w:val="24"/>
          <w:szCs w:val="24"/>
          <w:u w:val="single"/>
          <w:vertAlign w:val="baseline"/>
          <w:rtl w:val="0"/>
        </w:rPr>
        <w:t xml:space="preserve">Annex I</w:t>
      </w:r>
      <w:r w:rsidDel="00000000" w:rsidR="00000000" w:rsidRPr="00000000">
        <w:rPr>
          <w:rtl w:val="0"/>
        </w:rPr>
      </w:r>
    </w:p>
    <w:p w:rsidR="00000000" w:rsidDel="00000000" w:rsidP="00000000" w:rsidRDefault="00000000" w:rsidRPr="00000000" w14:paraId="00000089">
      <w:pPr>
        <w:pStyle w:val="Heading3"/>
        <w:spacing w:before="480" w:line="275" w:lineRule="auto"/>
        <w:jc w:val="both"/>
        <w:rPr>
          <w:rFonts w:ascii="Times New Roman" w:cs="Times New Roman" w:eastAsia="Times New Roman" w:hAnsi="Times New Roman"/>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Technical Specifications and Requirements</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75" w:lineRule="auto"/>
        <w:jc w:val="both"/>
        <w:rPr>
          <w:rFonts w:ascii="Times New Roman" w:cs="Times New Roman" w:eastAsia="Times New Roman" w:hAnsi="Times New Roman"/>
          <w:color w:val="1f1f1f"/>
          <w:sz w:val="24"/>
          <w:szCs w:val="24"/>
          <w:vertAlign w:val="baseline"/>
        </w:rPr>
      </w:pPr>
      <w:r w:rsidDel="00000000" w:rsidR="00000000" w:rsidRPr="00000000">
        <w:rPr>
          <w:rFonts w:ascii="Times New Roman" w:cs="Times New Roman" w:eastAsia="Times New Roman" w:hAnsi="Times New Roman"/>
          <w:color w:val="1f1f1f"/>
          <w:sz w:val="24"/>
          <w:szCs w:val="24"/>
          <w:vertAlign w:val="baseline"/>
          <w:rtl w:val="0"/>
        </w:rPr>
        <w:t xml:space="preserve">The offered generator must meet or exceed the following minimum technical specifications:</w:t>
      </w:r>
    </w:p>
    <w:p w:rsidR="00000000" w:rsidDel="00000000" w:rsidP="00000000" w:rsidRDefault="00000000" w:rsidRPr="00000000" w14:paraId="0000008B">
      <w:pPr>
        <w:pStyle w:val="Heading4"/>
        <w:spacing w:before="0" w:line="275" w:lineRule="auto"/>
        <w:jc w:val="both"/>
        <w:rPr>
          <w:rFonts w:ascii="Times New Roman" w:cs="Times New Roman" w:eastAsia="Times New Roman" w:hAnsi="Times New Roman"/>
          <w:color w:val="1f1f1f"/>
          <w:vertAlign w:val="baseline"/>
        </w:rPr>
      </w:pPr>
      <w:r w:rsidDel="00000000" w:rsidR="00000000" w:rsidRPr="00000000">
        <w:rPr>
          <w:rFonts w:ascii="Times New Roman" w:cs="Times New Roman" w:eastAsia="Times New Roman" w:hAnsi="Times New Roman"/>
          <w:b w:val="1"/>
          <w:bCs w:val="1"/>
          <w:i w:val="1"/>
          <w:iCs w:val="1"/>
          <w:color w:val="1f1f1f"/>
          <w:vertAlign w:val="baseline"/>
          <w:rtl w:val="0"/>
        </w:rPr>
        <w:t xml:space="preserve">A. Generator Set Specifications</w:t>
      </w:r>
      <w:r w:rsidDel="00000000" w:rsidR="00000000" w:rsidRPr="00000000">
        <w:rPr>
          <w:rtl w:val="0"/>
        </w:rPr>
      </w:r>
    </w:p>
    <w:p w:rsidR="00000000" w:rsidDel="00000000" w:rsidP="00000000" w:rsidRDefault="00000000" w:rsidRPr="00000000" w14:paraId="0000008C">
      <w:pPr>
        <w:numPr>
          <w:ilvl w:val="0"/>
          <w:numId w:val="15"/>
        </w:numPr>
        <w:spacing w:after="0" w:line="240" w:lineRule="auto"/>
        <w:ind w:left="590" w:hanging="360"/>
        <w:jc w:val="both"/>
        <w:rPr>
          <w:color w:val="000000"/>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Capacity (Prime Power):</w:t>
      </w:r>
      <w:r w:rsidDel="00000000" w:rsidR="00000000" w:rsidRPr="00000000">
        <w:rPr>
          <w:rFonts w:ascii="Times New Roman" w:cs="Times New Roman" w:eastAsia="Times New Roman" w:hAnsi="Times New Roman"/>
          <w:color w:val="1f1f1f"/>
          <w:sz w:val="24"/>
          <w:szCs w:val="24"/>
          <w:vertAlign w:val="baseline"/>
          <w:rtl w:val="0"/>
        </w:rPr>
        <w:t xml:space="preserve"> Minimum </w:t>
      </w:r>
      <w:r w:rsidDel="00000000" w:rsidR="00000000" w:rsidRPr="00000000">
        <w:rPr>
          <w:rFonts w:ascii="Times New Roman" w:cs="Times New Roman" w:eastAsia="Times New Roman" w:hAnsi="Times New Roman"/>
          <w:b w:val="1"/>
          <w:bCs w:val="1"/>
          <w:color w:val="1f1f1f"/>
          <w:sz w:val="24"/>
          <w:szCs w:val="24"/>
          <w:u w:val="single"/>
          <w:vertAlign w:val="baseline"/>
          <w:rtl w:val="0"/>
        </w:rPr>
        <w:t xml:space="preserve">60 kVA (48 kW)</w:t>
      </w:r>
      <w:r w:rsidDel="00000000" w:rsidR="00000000" w:rsidRPr="00000000">
        <w:rPr>
          <w:rFonts w:ascii="Times New Roman" w:cs="Times New Roman" w:eastAsia="Times New Roman" w:hAnsi="Times New Roman"/>
          <w:color w:val="1f1f1f"/>
          <w:sz w:val="24"/>
          <w:szCs w:val="24"/>
          <w:vertAlign w:val="baseline"/>
          <w:rtl w:val="0"/>
        </w:rPr>
        <w:t xml:space="preserve"> continuous prime rating under standard operational conditions.</w:t>
      </w:r>
      <w:r w:rsidDel="00000000" w:rsidR="00000000" w:rsidRPr="00000000">
        <w:rPr>
          <w:rtl w:val="0"/>
        </w:rPr>
      </w:r>
    </w:p>
    <w:p w:rsidR="00000000" w:rsidDel="00000000" w:rsidP="00000000" w:rsidRDefault="00000000" w:rsidRPr="00000000" w14:paraId="0000008D">
      <w:pPr>
        <w:numPr>
          <w:ilvl w:val="0"/>
          <w:numId w:val="15"/>
        </w:numPr>
        <w:spacing w:after="0" w:line="240" w:lineRule="auto"/>
        <w:ind w:left="590" w:hanging="360"/>
        <w:jc w:val="both"/>
        <w:rPr>
          <w:color w:val="000000"/>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Phase/Voltage:</w:t>
      </w:r>
      <w:r w:rsidDel="00000000" w:rsidR="00000000" w:rsidRPr="00000000">
        <w:rPr>
          <w:rFonts w:ascii="Times New Roman" w:cs="Times New Roman" w:eastAsia="Times New Roman" w:hAnsi="Times New Roman"/>
          <w:color w:val="1f1f1f"/>
          <w:sz w:val="24"/>
          <w:szCs w:val="24"/>
          <w:vertAlign w:val="baseline"/>
          <w:rtl w:val="0"/>
        </w:rPr>
        <w:t xml:space="preserve"> 3-Phase, 4-Wire / voltage 380/220V.</w:t>
      </w:r>
      <w:r w:rsidDel="00000000" w:rsidR="00000000" w:rsidRPr="00000000">
        <w:rPr>
          <w:rtl w:val="0"/>
        </w:rPr>
      </w:r>
    </w:p>
    <w:p w:rsidR="00000000" w:rsidDel="00000000" w:rsidP="00000000" w:rsidRDefault="00000000" w:rsidRPr="00000000" w14:paraId="0000008E">
      <w:pPr>
        <w:numPr>
          <w:ilvl w:val="0"/>
          <w:numId w:val="15"/>
        </w:numPr>
        <w:spacing w:after="0" w:line="240" w:lineRule="auto"/>
        <w:ind w:left="590" w:hanging="360"/>
        <w:jc w:val="both"/>
        <w:rPr>
          <w:color w:val="000000"/>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Frequency:</w:t>
      </w:r>
      <w:r w:rsidDel="00000000" w:rsidR="00000000" w:rsidRPr="00000000">
        <w:rPr>
          <w:rFonts w:ascii="Times New Roman" w:cs="Times New Roman" w:eastAsia="Times New Roman" w:hAnsi="Times New Roman"/>
          <w:color w:val="1f1f1f"/>
          <w:sz w:val="24"/>
          <w:szCs w:val="24"/>
          <w:vertAlign w:val="baseline"/>
          <w:rtl w:val="0"/>
        </w:rPr>
        <w:t xml:space="preserve"> 50 Hz.</w:t>
      </w:r>
      <w:r w:rsidDel="00000000" w:rsidR="00000000" w:rsidRPr="00000000">
        <w:rPr>
          <w:rtl w:val="0"/>
        </w:rPr>
      </w:r>
    </w:p>
    <w:p w:rsidR="00000000" w:rsidDel="00000000" w:rsidP="00000000" w:rsidRDefault="00000000" w:rsidRPr="00000000" w14:paraId="0000008F">
      <w:pPr>
        <w:numPr>
          <w:ilvl w:val="0"/>
          <w:numId w:val="15"/>
        </w:numPr>
        <w:spacing w:after="0" w:line="240" w:lineRule="auto"/>
        <w:ind w:left="590" w:hanging="360"/>
        <w:jc w:val="both"/>
        <w:rPr>
          <w:color w:val="000000"/>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Engine Type:</w:t>
      </w:r>
      <w:r w:rsidDel="00000000" w:rsidR="00000000" w:rsidRPr="00000000">
        <w:rPr>
          <w:rFonts w:ascii="Times New Roman" w:cs="Times New Roman" w:eastAsia="Times New Roman" w:hAnsi="Times New Roman"/>
          <w:color w:val="1f1f1f"/>
          <w:sz w:val="24"/>
          <w:szCs w:val="24"/>
          <w:vertAlign w:val="baseline"/>
          <w:rtl w:val="0"/>
        </w:rPr>
        <w:t xml:space="preserve"> Heavy-duty diesel engine, 4-stroke, water-cooled, direct injection.</w:t>
      </w:r>
      <w:r w:rsidDel="00000000" w:rsidR="00000000" w:rsidRPr="00000000">
        <w:rPr>
          <w:rtl w:val="0"/>
        </w:rPr>
      </w:r>
    </w:p>
    <w:p w:rsidR="00000000" w:rsidDel="00000000" w:rsidP="00000000" w:rsidRDefault="00000000" w:rsidRPr="00000000" w14:paraId="00000090">
      <w:pPr>
        <w:numPr>
          <w:ilvl w:val="0"/>
          <w:numId w:val="15"/>
        </w:numPr>
        <w:spacing w:after="0" w:line="240" w:lineRule="auto"/>
        <w:ind w:left="590" w:hanging="360"/>
        <w:jc w:val="both"/>
        <w:rPr>
          <w:color w:val="000000"/>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Alternator:</w:t>
      </w:r>
      <w:r w:rsidDel="00000000" w:rsidR="00000000" w:rsidRPr="00000000">
        <w:rPr>
          <w:rFonts w:ascii="Times New Roman" w:cs="Times New Roman" w:eastAsia="Times New Roman" w:hAnsi="Times New Roman"/>
          <w:color w:val="1f1f1f"/>
          <w:sz w:val="24"/>
          <w:szCs w:val="24"/>
          <w:vertAlign w:val="baseline"/>
          <w:rtl w:val="0"/>
        </w:rPr>
        <w:t xml:space="preserve"> Brushless, self-exciting, Class H insulation, IP23 protection (minimum).</w:t>
      </w:r>
      <w:r w:rsidDel="00000000" w:rsidR="00000000" w:rsidRPr="00000000">
        <w:rPr>
          <w:rtl w:val="0"/>
        </w:rPr>
      </w:r>
    </w:p>
    <w:p w:rsidR="00000000" w:rsidDel="00000000" w:rsidP="00000000" w:rsidRDefault="00000000" w:rsidRPr="00000000" w14:paraId="00000091">
      <w:pPr>
        <w:numPr>
          <w:ilvl w:val="0"/>
          <w:numId w:val="15"/>
        </w:numPr>
        <w:spacing w:after="0" w:line="240" w:lineRule="auto"/>
        <w:ind w:left="590" w:hanging="360"/>
        <w:jc w:val="both"/>
        <w:rPr>
          <w:color w:val="000000"/>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Enclosure:</w:t>
      </w:r>
      <w:r w:rsidDel="00000000" w:rsidR="00000000" w:rsidRPr="00000000">
        <w:rPr>
          <w:rFonts w:ascii="Times New Roman" w:cs="Times New Roman" w:eastAsia="Times New Roman" w:hAnsi="Times New Roman"/>
          <w:color w:val="1f1f1f"/>
          <w:sz w:val="24"/>
          <w:szCs w:val="24"/>
          <w:vertAlign w:val="baseline"/>
          <w:rtl w:val="0"/>
        </w:rPr>
        <w:t xml:space="preserve"> Sound-attenuated (silent) and weatherproof canopy. Anti-corrosion powder-coated steel. Maximum noise level [70-75 dB at 7 meters].</w:t>
      </w:r>
      <w:r w:rsidDel="00000000" w:rsidR="00000000" w:rsidRPr="00000000">
        <w:rPr>
          <w:rtl w:val="0"/>
        </w:rPr>
      </w:r>
    </w:p>
    <w:p w:rsidR="00000000" w:rsidDel="00000000" w:rsidP="00000000" w:rsidRDefault="00000000" w:rsidRPr="00000000" w14:paraId="00000092">
      <w:pPr>
        <w:numPr>
          <w:ilvl w:val="0"/>
          <w:numId w:val="15"/>
        </w:numPr>
        <w:spacing w:after="0" w:line="240" w:lineRule="auto"/>
        <w:ind w:left="590" w:hanging="360"/>
        <w:jc w:val="both"/>
        <w:rPr>
          <w:color w:val="000000"/>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Control Panel:</w:t>
      </w:r>
      <w:r w:rsidDel="00000000" w:rsidR="00000000" w:rsidRPr="00000000">
        <w:rPr>
          <w:rFonts w:ascii="Times New Roman" w:cs="Times New Roman" w:eastAsia="Times New Roman" w:hAnsi="Times New Roman"/>
          <w:color w:val="1f1f1f"/>
          <w:sz w:val="24"/>
          <w:szCs w:val="24"/>
          <w:vertAlign w:val="baseline"/>
          <w:rtl w:val="0"/>
        </w:rPr>
        <w:t xml:space="preserve"> Digital/Microprocessor-based control panel displaying standard parameters (voltage, frequency, oil pressure, coolant temp, battery voltage) and safety alarms/shutdowns</w:t>
      </w:r>
      <w:r w:rsidDel="00000000" w:rsidR="00000000" w:rsidRPr="00000000">
        <w:rPr>
          <w:rtl w:val="0"/>
        </w:rPr>
      </w:r>
    </w:p>
    <w:p w:rsidR="00000000" w:rsidDel="00000000" w:rsidP="00000000" w:rsidRDefault="00000000" w:rsidRPr="00000000" w14:paraId="00000093">
      <w:pPr>
        <w:pStyle w:val="Heading4"/>
        <w:spacing w:before="0" w:line="275" w:lineRule="auto"/>
        <w:jc w:val="both"/>
        <w:rPr>
          <w:rFonts w:ascii="Times New Roman" w:cs="Times New Roman" w:eastAsia="Times New Roman" w:hAnsi="Times New Roman"/>
          <w:color w:val="1f1f1f"/>
          <w:vertAlign w:val="baseline"/>
        </w:rPr>
      </w:pPr>
      <w:bookmarkStart w:colFirst="0" w:colLast="0" w:name="_1ucjlbblx7nr" w:id="0"/>
      <w:bookmarkEnd w:id="0"/>
      <w:r w:rsidDel="00000000" w:rsidR="00000000" w:rsidRPr="00000000">
        <w:rPr>
          <w:rFonts w:ascii="Times New Roman" w:cs="Times New Roman" w:eastAsia="Times New Roman" w:hAnsi="Times New Roman"/>
          <w:b w:val="1"/>
          <w:bCs w:val="1"/>
          <w:i w:val="1"/>
          <w:iCs w:val="1"/>
          <w:color w:val="1f1f1f"/>
          <w:vertAlign w:val="baseline"/>
          <w:rtl w:val="0"/>
        </w:rPr>
        <w:t xml:space="preserve">B. Accessories and Additional Requirements</w:t>
      </w:r>
      <w:r w:rsidDel="00000000" w:rsidR="00000000" w:rsidRPr="00000000">
        <w:rPr>
          <w:rtl w:val="0"/>
        </w:rPr>
      </w:r>
    </w:p>
    <w:p w:rsidR="00000000" w:rsidDel="00000000" w:rsidP="00000000" w:rsidRDefault="00000000" w:rsidRPr="00000000" w14:paraId="00000094">
      <w:pPr>
        <w:numPr>
          <w:ilvl w:val="0"/>
          <w:numId w:val="16"/>
        </w:numPr>
        <w:spacing w:after="0" w:line="240" w:lineRule="auto"/>
        <w:ind w:left="590" w:hanging="360"/>
        <w:jc w:val="both"/>
        <w:rPr>
          <w:color w:val="000000"/>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Automatic Transfer Switch (ATS):</w:t>
      </w:r>
      <w:r w:rsidDel="00000000" w:rsidR="00000000" w:rsidRPr="00000000">
        <w:rPr>
          <w:rFonts w:ascii="Times New Roman" w:cs="Times New Roman" w:eastAsia="Times New Roman" w:hAnsi="Times New Roman"/>
          <w:color w:val="1f1f1f"/>
          <w:sz w:val="24"/>
          <w:szCs w:val="24"/>
          <w:vertAlign w:val="baseline"/>
          <w:rtl w:val="0"/>
        </w:rPr>
        <w:t xml:space="preserve"> Included and compatible with the generator, appropriately sized for </w:t>
      </w:r>
      <w:r w:rsidDel="00000000" w:rsidR="00000000" w:rsidRPr="00000000">
        <w:rPr>
          <w:rFonts w:ascii="Times New Roman" w:cs="Times New Roman" w:eastAsia="Times New Roman" w:hAnsi="Times New Roman"/>
          <w:b w:val="1"/>
          <w:bCs w:val="1"/>
          <w:color w:val="1f1f1f"/>
          <w:sz w:val="24"/>
          <w:szCs w:val="24"/>
          <w:vertAlign w:val="baseline"/>
          <w:rtl w:val="0"/>
        </w:rPr>
        <w:t xml:space="preserve">60 kVA</w:t>
      </w:r>
      <w:r w:rsidDel="00000000" w:rsidR="00000000" w:rsidRPr="00000000">
        <w:rPr>
          <w:rFonts w:ascii="Times New Roman" w:cs="Times New Roman" w:eastAsia="Times New Roman" w:hAnsi="Times New Roman"/>
          <w:color w:val="1f1f1f"/>
          <w:sz w:val="24"/>
          <w:szCs w:val="24"/>
          <w:vertAlign w:val="baseline"/>
          <w:rtl w:val="0"/>
        </w:rPr>
        <w:t xml:space="preserve">.</w:t>
      </w:r>
      <w:r w:rsidDel="00000000" w:rsidR="00000000" w:rsidRPr="00000000">
        <w:rPr>
          <w:rtl w:val="0"/>
        </w:rPr>
      </w:r>
    </w:p>
    <w:p w:rsidR="00000000" w:rsidDel="00000000" w:rsidP="00000000" w:rsidRDefault="00000000" w:rsidRPr="00000000" w14:paraId="00000095">
      <w:pPr>
        <w:numPr>
          <w:ilvl w:val="0"/>
          <w:numId w:val="16"/>
        </w:numPr>
        <w:spacing w:after="0" w:line="240" w:lineRule="auto"/>
        <w:ind w:left="590" w:hanging="360"/>
        <w:jc w:val="both"/>
        <w:rPr>
          <w:color w:val="000000"/>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Battery:</w:t>
      </w:r>
      <w:r w:rsidDel="00000000" w:rsidR="00000000" w:rsidRPr="00000000">
        <w:rPr>
          <w:rFonts w:ascii="Times New Roman" w:cs="Times New Roman" w:eastAsia="Times New Roman" w:hAnsi="Times New Roman"/>
          <w:color w:val="1f1f1f"/>
          <w:sz w:val="24"/>
          <w:szCs w:val="24"/>
          <w:vertAlign w:val="baseline"/>
          <w:rtl w:val="0"/>
        </w:rPr>
        <w:t xml:space="preserve"> Heavy-duty maintenance-free starter batteries with cables and battery charger.</w:t>
      </w:r>
      <w:r w:rsidDel="00000000" w:rsidR="00000000" w:rsidRPr="00000000">
        <w:rPr>
          <w:rtl w:val="0"/>
        </w:rPr>
      </w:r>
    </w:p>
    <w:p w:rsidR="00000000" w:rsidDel="00000000" w:rsidP="00000000" w:rsidRDefault="00000000" w:rsidRPr="00000000" w14:paraId="00000096">
      <w:pPr>
        <w:numPr>
          <w:ilvl w:val="0"/>
          <w:numId w:val="16"/>
        </w:numPr>
        <w:spacing w:after="0" w:line="240" w:lineRule="auto"/>
        <w:ind w:left="590" w:hanging="360"/>
        <w:jc w:val="both"/>
        <w:rPr>
          <w:color w:val="000000"/>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Exhaust System:</w:t>
      </w:r>
      <w:r w:rsidDel="00000000" w:rsidR="00000000" w:rsidRPr="00000000">
        <w:rPr>
          <w:rFonts w:ascii="Times New Roman" w:cs="Times New Roman" w:eastAsia="Times New Roman" w:hAnsi="Times New Roman"/>
          <w:color w:val="1f1f1f"/>
          <w:sz w:val="24"/>
          <w:szCs w:val="24"/>
          <w:vertAlign w:val="baseline"/>
          <w:rtl w:val="0"/>
        </w:rPr>
        <w:t xml:space="preserve"> Residential silencer with exhaust piping.</w:t>
      </w:r>
      <w:r w:rsidDel="00000000" w:rsidR="00000000" w:rsidRPr="00000000">
        <w:rPr>
          <w:rtl w:val="0"/>
        </w:rPr>
      </w:r>
    </w:p>
    <w:p w:rsidR="00000000" w:rsidDel="00000000" w:rsidP="00000000" w:rsidRDefault="00000000" w:rsidRPr="00000000" w14:paraId="00000097">
      <w:pPr>
        <w:numPr>
          <w:ilvl w:val="0"/>
          <w:numId w:val="16"/>
        </w:numPr>
        <w:spacing w:after="0" w:line="240" w:lineRule="auto"/>
        <w:ind w:left="590" w:hanging="360"/>
        <w:jc w:val="both"/>
        <w:rPr>
          <w:color w:val="000000"/>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Manuals:</w:t>
      </w:r>
      <w:r w:rsidDel="00000000" w:rsidR="00000000" w:rsidRPr="00000000">
        <w:rPr>
          <w:rFonts w:ascii="Times New Roman" w:cs="Times New Roman" w:eastAsia="Times New Roman" w:hAnsi="Times New Roman"/>
          <w:color w:val="1f1f1f"/>
          <w:sz w:val="24"/>
          <w:szCs w:val="24"/>
          <w:vertAlign w:val="baseline"/>
          <w:rtl w:val="0"/>
        </w:rPr>
        <w:t xml:space="preserve"> Comprehensive operation, maintenance, and spare parts manuals in English.</w:t>
      </w:r>
      <w:r w:rsidDel="00000000" w:rsidR="00000000" w:rsidRPr="00000000">
        <w:rPr>
          <w:rtl w:val="0"/>
        </w:rPr>
      </w:r>
    </w:p>
    <w:p w:rsidR="00000000" w:rsidDel="00000000" w:rsidP="00000000" w:rsidRDefault="00000000" w:rsidRPr="00000000" w14:paraId="00000098">
      <w:pPr>
        <w:ind w:left="590" w:firstLine="0"/>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99">
      <w:pPr>
        <w:pStyle w:val="Heading4"/>
        <w:spacing w:before="0" w:line="275" w:lineRule="auto"/>
        <w:jc w:val="both"/>
        <w:rPr>
          <w:rFonts w:ascii="Times New Roman" w:cs="Times New Roman" w:eastAsia="Times New Roman" w:hAnsi="Times New Roman"/>
          <w:color w:val="1f1f1f"/>
          <w:vertAlign w:val="baseline"/>
        </w:rPr>
      </w:pPr>
      <w:r w:rsidDel="00000000" w:rsidR="00000000" w:rsidRPr="00000000">
        <w:rPr>
          <w:rFonts w:ascii="Times New Roman" w:cs="Times New Roman" w:eastAsia="Times New Roman" w:hAnsi="Times New Roman"/>
          <w:b w:val="1"/>
          <w:bCs w:val="1"/>
          <w:i w:val="1"/>
          <w:iCs w:val="1"/>
          <w:color w:val="1f1f1f"/>
          <w:vertAlign w:val="baseline"/>
          <w:rtl w:val="0"/>
        </w:rPr>
        <w:t xml:space="preserve">C. Warranty and Support</w:t>
      </w:r>
      <w:r w:rsidDel="00000000" w:rsidR="00000000" w:rsidRPr="00000000">
        <w:rPr>
          <w:rtl w:val="0"/>
        </w:rPr>
      </w:r>
    </w:p>
    <w:p w:rsidR="00000000" w:rsidDel="00000000" w:rsidP="00000000" w:rsidRDefault="00000000" w:rsidRPr="00000000" w14:paraId="0000009A">
      <w:pPr>
        <w:widowControl w:val="0"/>
        <w:numPr>
          <w:ilvl w:val="0"/>
          <w:numId w:val="12"/>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Warranty:</w:t>
      </w:r>
      <w:r w:rsidDel="00000000" w:rsidR="00000000" w:rsidRPr="00000000">
        <w:rPr>
          <w:rFonts w:ascii="Times New Roman" w:cs="Times New Roman" w:eastAsia="Times New Roman" w:hAnsi="Times New Roman"/>
          <w:color w:val="1f1f1f"/>
          <w:sz w:val="24"/>
          <w:szCs w:val="24"/>
          <w:vertAlign w:val="baseline"/>
          <w:rtl w:val="0"/>
        </w:rPr>
        <w:t xml:space="preserve"> Minimum of </w:t>
      </w:r>
      <w:r w:rsidDel="00000000" w:rsidR="00000000" w:rsidRPr="00000000">
        <w:rPr>
          <w:rFonts w:ascii="Times New Roman" w:cs="Times New Roman" w:eastAsia="Times New Roman" w:hAnsi="Times New Roman"/>
          <w:b w:val="1"/>
          <w:bCs w:val="1"/>
          <w:color w:val="1f1f1f"/>
          <w:sz w:val="24"/>
          <w:szCs w:val="24"/>
          <w:vertAlign w:val="baseline"/>
          <w:rtl w:val="0"/>
        </w:rPr>
        <w:t xml:space="preserve">12 months</w:t>
      </w:r>
      <w:r w:rsidDel="00000000" w:rsidR="00000000" w:rsidRPr="00000000">
        <w:rPr>
          <w:rFonts w:ascii="Times New Roman" w:cs="Times New Roman" w:eastAsia="Times New Roman" w:hAnsi="Times New Roman"/>
          <w:color w:val="1f1f1f"/>
          <w:sz w:val="24"/>
          <w:szCs w:val="24"/>
          <w:vertAlign w:val="baseline"/>
          <w:rtl w:val="0"/>
        </w:rPr>
        <w:t xml:space="preserve"> </w:t>
      </w:r>
      <w:r w:rsidDel="00000000" w:rsidR="00000000" w:rsidRPr="00000000">
        <w:rPr>
          <w:rtl w:val="0"/>
        </w:rPr>
      </w:r>
    </w:p>
    <w:p w:rsidR="00000000" w:rsidDel="00000000" w:rsidP="00000000" w:rsidRDefault="00000000" w:rsidRPr="00000000" w14:paraId="0000009B">
      <w:pPr>
        <w:widowControl w:val="0"/>
        <w:numPr>
          <w:ilvl w:val="0"/>
          <w:numId w:val="12"/>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After-Sales Service:</w:t>
      </w:r>
      <w:r w:rsidDel="00000000" w:rsidR="00000000" w:rsidRPr="00000000">
        <w:rPr>
          <w:rFonts w:ascii="Times New Roman" w:cs="Times New Roman" w:eastAsia="Times New Roman" w:hAnsi="Times New Roman"/>
          <w:color w:val="1f1f1f"/>
          <w:sz w:val="24"/>
          <w:szCs w:val="24"/>
          <w:vertAlign w:val="baseline"/>
          <w:rtl w:val="0"/>
        </w:rPr>
        <w:t xml:space="preserve"> Supplier must demonstrate the availability of spare parts and qualified technicians within Yemen- Aden.</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75" w:lineRule="auto"/>
        <w:ind w:left="590" w:firstLine="0"/>
        <w:jc w:val="both"/>
        <w:rPr>
          <w:rFonts w:ascii="Times New Roman" w:cs="Times New Roman" w:eastAsia="Times New Roman" w:hAnsi="Times New Roman"/>
          <w:b w:val="0"/>
          <w:bCs w:val="0"/>
          <w:color w:val="1f1f1f"/>
          <w:sz w:val="24"/>
          <w:szCs w:val="24"/>
          <w:vertAlign w:val="baseline"/>
        </w:rPr>
      </w:pPr>
      <w:r w:rsidDel="00000000" w:rsidR="00000000" w:rsidRPr="00000000">
        <w:rPr>
          <w:rtl w:val="0"/>
        </w:rPr>
      </w:r>
    </w:p>
    <w:p w:rsidR="00000000" w:rsidDel="00000000" w:rsidP="00000000" w:rsidRDefault="00000000" w:rsidRPr="00000000" w14:paraId="0000009D">
      <w:pPr>
        <w:widowControl w:val="0"/>
        <w:numPr>
          <w:ilvl w:val="0"/>
          <w:numId w:val="12"/>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Mandatory Requirement: Equipment Origin and Authorization</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Certified Original Equipment Manufacturer (OEM):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bidding entities must be the Original Equipment Manufacturer (OEM) or a direct, certified authorized agent/distributor of the OEM. Valid certification or a Manufacturer’s Authorization Form (MAF) must be submitted with the bid.</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 Local Assembly: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generator sets must be completely factory-assembled, tested, and certified at the manufacturer's official facility.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Local assembly of components or third-party packaging will not be accepted and will result in immediate disqualification of the bid.</w:t>
      </w:r>
      <w:r w:rsidDel="00000000" w:rsidR="00000000" w:rsidRPr="00000000">
        <w:rPr>
          <w:rtl w:val="0"/>
        </w:rPr>
      </w:r>
    </w:p>
    <w:p w:rsidR="00000000" w:rsidDel="00000000" w:rsidP="00000000" w:rsidRDefault="00000000" w:rsidRPr="00000000" w14:paraId="000000A0">
      <w:pPr>
        <w:pStyle w:val="Heading3"/>
        <w:spacing w:before="0" w:line="275" w:lineRule="auto"/>
        <w:jc w:val="both"/>
        <w:rPr>
          <w:rFonts w:ascii="Times New Roman" w:cs="Times New Roman" w:eastAsia="Times New Roman" w:hAnsi="Times New Roman"/>
          <w:color w:val="1f1f1f"/>
          <w:sz w:val="24"/>
          <w:szCs w:val="24"/>
          <w:vertAlign w:val="baseline"/>
        </w:rPr>
      </w:pPr>
      <w:r w:rsidDel="00000000" w:rsidR="00000000" w:rsidRPr="00000000">
        <w:rPr>
          <w:rtl w:val="0"/>
        </w:rPr>
      </w:r>
    </w:p>
    <w:p w:rsidR="00000000" w:rsidDel="00000000" w:rsidP="00000000" w:rsidRDefault="00000000" w:rsidRPr="00000000" w14:paraId="000000A1">
      <w:pPr>
        <w:pStyle w:val="Heading3"/>
        <w:spacing w:before="0" w:line="275" w:lineRule="auto"/>
        <w:jc w:val="both"/>
        <w:rPr>
          <w:rFonts w:ascii="Times New Roman" w:cs="Times New Roman" w:eastAsia="Times New Roman" w:hAnsi="Times New Roman"/>
          <w:color w:val="1f1f1f"/>
          <w:sz w:val="24"/>
          <w:szCs w:val="24"/>
          <w:vertAlign w:val="baseline"/>
        </w:rPr>
      </w:pPr>
      <w:r w:rsidDel="00000000" w:rsidR="00000000" w:rsidRPr="00000000">
        <w:rPr>
          <w:rtl w:val="0"/>
        </w:rPr>
      </w:r>
    </w:p>
    <w:p w:rsidR="00000000" w:rsidDel="00000000" w:rsidP="00000000" w:rsidRDefault="00000000" w:rsidRPr="00000000" w14:paraId="000000A2">
      <w:pPr>
        <w:pStyle w:val="Heading3"/>
        <w:spacing w:before="0" w:line="275" w:lineRule="auto"/>
        <w:jc w:val="both"/>
        <w:rPr>
          <w:rFonts w:ascii="Times New Roman" w:cs="Times New Roman" w:eastAsia="Times New Roman" w:hAnsi="Times New Roman"/>
          <w:color w:val="1f1f1f"/>
          <w:sz w:val="24"/>
          <w:szCs w:val="24"/>
          <w:vertAlign w:val="baseline"/>
        </w:rPr>
      </w:pPr>
      <w:r w:rsidDel="00000000" w:rsidR="00000000" w:rsidRPr="00000000">
        <w:rPr>
          <w:rtl w:val="0"/>
        </w:rPr>
      </w:r>
    </w:p>
    <w:p w:rsidR="00000000" w:rsidDel="00000000" w:rsidP="00000000" w:rsidRDefault="00000000" w:rsidRPr="00000000" w14:paraId="000000A3">
      <w:pPr>
        <w:pStyle w:val="Heading3"/>
        <w:spacing w:before="0" w:line="275" w:lineRule="auto"/>
        <w:jc w:val="both"/>
        <w:rPr>
          <w:rFonts w:ascii="Times New Roman" w:cs="Times New Roman" w:eastAsia="Times New Roman" w:hAnsi="Times New Roman"/>
          <w:color w:val="1f1f1f"/>
          <w:sz w:val="24"/>
          <w:szCs w:val="24"/>
          <w:vertAlign w:val="baseline"/>
        </w:rPr>
      </w:pPr>
      <w:r w:rsidDel="00000000" w:rsidR="00000000" w:rsidRPr="00000000">
        <w:rPr>
          <w:rtl w:val="0"/>
        </w:rPr>
      </w:r>
    </w:p>
    <w:p w:rsidR="00000000" w:rsidDel="00000000" w:rsidP="00000000" w:rsidRDefault="00000000" w:rsidRPr="00000000" w14:paraId="000000A4">
      <w:pPr>
        <w:pStyle w:val="Heading3"/>
        <w:spacing w:before="0" w:line="275" w:lineRule="auto"/>
        <w:jc w:val="both"/>
        <w:rPr>
          <w:rFonts w:ascii="Times New Roman" w:cs="Times New Roman" w:eastAsia="Times New Roman" w:hAnsi="Times New Roman"/>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Delivery and Logistics</w:t>
      </w:r>
      <w:r w:rsidDel="00000000" w:rsidR="00000000" w:rsidRPr="00000000">
        <w:rPr>
          <w:rtl w:val="0"/>
        </w:rPr>
      </w:r>
    </w:p>
    <w:tbl>
      <w:tblPr>
        <w:tblStyle w:val="Table2"/>
        <w:tblW w:w="9360.0" w:type="dxa"/>
        <w:jc w:val="left"/>
        <w:tblInd w:w="-180.0" w:type="dxa"/>
        <w:tblBorders>
          <w:top w:color="c4c7c5" w:space="0" w:sz="6" w:val="single"/>
          <w:left w:color="c4c7c5" w:space="0" w:sz="6" w:val="single"/>
          <w:bottom w:color="c4c7c5" w:space="0" w:sz="6" w:val="single"/>
          <w:right w:color="c4c7c5" w:space="0" w:sz="6" w:val="single"/>
          <w:insideH w:color="c4c7c5" w:space="0" w:sz="6" w:val="single"/>
          <w:insideV w:color="c4c7c5" w:space="0" w:sz="6"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A5">
            <w:pPr>
              <w:spacing w:after="120" w:before="120" w:line="275" w:lineRule="auto"/>
              <w:jc w:val="both"/>
              <w:rPr>
                <w:rFonts w:ascii="Times New Roman" w:cs="Times New Roman" w:eastAsia="Times New Roman" w:hAnsi="Times New Roman"/>
                <w:b w:val="0"/>
                <w:bCs w:val="0"/>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Requirement</w:t>
            </w:r>
            <w:r w:rsidDel="00000000" w:rsidR="00000000" w:rsidRPr="00000000">
              <w:rPr>
                <w:rtl w:val="0"/>
              </w:rPr>
            </w:r>
          </w:p>
        </w:tc>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A6">
            <w:pPr>
              <w:spacing w:after="120" w:before="120" w:line="275" w:lineRule="auto"/>
              <w:jc w:val="both"/>
              <w:rPr>
                <w:rFonts w:ascii="Times New Roman" w:cs="Times New Roman" w:eastAsia="Times New Roman" w:hAnsi="Times New Roman"/>
                <w:b w:val="0"/>
                <w:bCs w:val="0"/>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Details</w:t>
            </w:r>
            <w:r w:rsidDel="00000000" w:rsidR="00000000" w:rsidRPr="00000000">
              <w:rPr>
                <w:rtl w:val="0"/>
              </w:rPr>
            </w:r>
          </w:p>
        </w:tc>
      </w:tr>
      <w:tr>
        <w:trPr>
          <w:cantSplit w:val="0"/>
          <w:tblHeader w:val="0"/>
        </w:trPr>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A7">
            <w:pPr>
              <w:spacing w:after="120" w:before="120" w:line="275" w:lineRule="auto"/>
              <w:jc w:val="both"/>
              <w:rPr>
                <w:rFonts w:ascii="Times New Roman" w:cs="Times New Roman" w:eastAsia="Times New Roman" w:hAnsi="Times New Roman"/>
                <w:b w:val="0"/>
                <w:bCs w:val="0"/>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Delivery Term (Incoterms 2020)</w:t>
            </w:r>
            <w:r w:rsidDel="00000000" w:rsidR="00000000" w:rsidRPr="00000000">
              <w:rPr>
                <w:rtl w:val="0"/>
              </w:rPr>
            </w:r>
          </w:p>
        </w:tc>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A8">
            <w:pPr>
              <w:spacing w:after="120" w:before="120" w:line="275" w:lineRule="auto"/>
              <w:jc w:val="both"/>
              <w:rPr>
                <w:rFonts w:ascii="Times New Roman" w:cs="Times New Roman" w:eastAsia="Times New Roman" w:hAnsi="Times New Roman"/>
                <w:b w:val="0"/>
                <w:bCs w:val="0"/>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Aden Office</w:t>
            </w:r>
            <w:r w:rsidDel="00000000" w:rsidR="00000000" w:rsidRPr="00000000">
              <w:rPr>
                <w:rtl w:val="0"/>
              </w:rPr>
            </w:r>
          </w:p>
        </w:tc>
      </w:tr>
      <w:tr>
        <w:trPr>
          <w:cantSplit w:val="0"/>
          <w:tblHeader w:val="0"/>
        </w:trPr>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A9">
            <w:pPr>
              <w:spacing w:after="120" w:before="120" w:line="275" w:lineRule="auto"/>
              <w:jc w:val="both"/>
              <w:rPr>
                <w:rFonts w:ascii="Times New Roman" w:cs="Times New Roman" w:eastAsia="Times New Roman" w:hAnsi="Times New Roman"/>
                <w:b w:val="0"/>
                <w:bCs w:val="0"/>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Delivery Location</w:t>
            </w:r>
            <w:r w:rsidDel="00000000" w:rsidR="00000000" w:rsidRPr="00000000">
              <w:rPr>
                <w:rtl w:val="0"/>
              </w:rPr>
            </w:r>
          </w:p>
        </w:tc>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AA">
            <w:pPr>
              <w:spacing w:after="120" w:before="120" w:line="275" w:lineRule="auto"/>
              <w:jc w:val="both"/>
              <w:rPr>
                <w:rFonts w:ascii="Times New Roman" w:cs="Times New Roman" w:eastAsia="Times New Roman" w:hAnsi="Times New Roman"/>
                <w:color w:val="1f1f1f"/>
                <w:sz w:val="24"/>
                <w:szCs w:val="24"/>
                <w:vertAlign w:val="baseline"/>
              </w:rPr>
            </w:pPr>
            <w:r w:rsidDel="00000000" w:rsidR="00000000" w:rsidRPr="00000000">
              <w:rPr>
                <w:rFonts w:ascii="Times New Roman" w:cs="Times New Roman" w:eastAsia="Times New Roman" w:hAnsi="Times New Roman"/>
                <w:color w:val="1f1f1f"/>
                <w:sz w:val="24"/>
                <w:szCs w:val="24"/>
                <w:vertAlign w:val="baseline"/>
                <w:rtl w:val="0"/>
              </w:rPr>
              <w:t xml:space="preserve">Alshabat Area</w:t>
            </w:r>
          </w:p>
        </w:tc>
      </w:tr>
      <w:tr>
        <w:trPr>
          <w:cantSplit w:val="0"/>
          <w:tblHeader w:val="0"/>
        </w:trPr>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AB">
            <w:pPr>
              <w:spacing w:after="120" w:before="120" w:line="275" w:lineRule="auto"/>
              <w:jc w:val="both"/>
              <w:rPr>
                <w:rFonts w:ascii="Times New Roman" w:cs="Times New Roman" w:eastAsia="Times New Roman" w:hAnsi="Times New Roman"/>
                <w:b w:val="0"/>
                <w:bCs w:val="0"/>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Installation &amp; Commissioning</w:t>
            </w:r>
            <w:r w:rsidDel="00000000" w:rsidR="00000000" w:rsidRPr="00000000">
              <w:rPr>
                <w:rtl w:val="0"/>
              </w:rPr>
            </w:r>
          </w:p>
        </w:tc>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AC">
            <w:pPr>
              <w:spacing w:after="120" w:before="120" w:line="275" w:lineRule="auto"/>
              <w:jc w:val="both"/>
              <w:rPr>
                <w:rFonts w:ascii="Times New Roman" w:cs="Times New Roman" w:eastAsia="Times New Roman" w:hAnsi="Times New Roman"/>
                <w:color w:val="1f1f1f"/>
                <w:sz w:val="24"/>
                <w:szCs w:val="24"/>
                <w:vertAlign w:val="baseline"/>
              </w:rPr>
            </w:pPr>
            <w:r w:rsidDel="00000000" w:rsidR="00000000" w:rsidRPr="00000000">
              <w:rPr>
                <w:rFonts w:ascii="Times New Roman" w:cs="Times New Roman" w:eastAsia="Times New Roman" w:hAnsi="Times New Roman"/>
                <w:color w:val="1f1f1f"/>
                <w:sz w:val="24"/>
                <w:szCs w:val="24"/>
                <w:vertAlign w:val="baseline"/>
                <w:rtl w:val="0"/>
              </w:rPr>
              <w:t xml:space="preserve">Required at the delivery site, including testing under load</w:t>
            </w:r>
          </w:p>
        </w:tc>
      </w:tr>
    </w:tbl>
    <w:p w:rsidR="00000000" w:rsidDel="00000000" w:rsidP="00000000" w:rsidRDefault="00000000" w:rsidRPr="00000000" w14:paraId="000000AD">
      <w:pPr>
        <w:spacing w:line="275" w:lineRule="auto"/>
        <w:jc w:val="both"/>
        <w:rPr>
          <w:rFonts w:ascii="Times New Roman" w:cs="Times New Roman" w:eastAsia="Times New Roman" w:hAnsi="Times New Roman"/>
          <w:color w:val="1f1f1f"/>
          <w:sz w:val="24"/>
          <w:szCs w:val="24"/>
          <w:vertAlign w:val="baseline"/>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75" w:lineRule="auto"/>
        <w:jc w:val="both"/>
        <w:rPr>
          <w:rFonts w:ascii="Times New Roman" w:cs="Times New Roman" w:eastAsia="Times New Roman" w:hAnsi="Times New Roman"/>
          <w:color w:val="1f1f1f"/>
          <w:sz w:val="24"/>
          <w:szCs w:val="24"/>
          <w:vertAlign w:val="baseline"/>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B0">
      <w:pPr>
        <w:pStyle w:val="Heading3"/>
        <w:spacing w:before="480" w:line="275" w:lineRule="auto"/>
        <w:jc w:val="both"/>
        <w:rPr>
          <w:rFonts w:ascii="Times New Roman" w:cs="Times New Roman" w:eastAsia="Times New Roman" w:hAnsi="Times New Roman"/>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Technical Specifications and Requirements</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5" w:lineRule="auto"/>
        <w:jc w:val="both"/>
        <w:rPr>
          <w:rFonts w:ascii="Times New Roman" w:cs="Times New Roman" w:eastAsia="Times New Roman" w:hAnsi="Times New Roman"/>
          <w:color w:val="1f1f1f"/>
          <w:sz w:val="24"/>
          <w:szCs w:val="24"/>
          <w:vertAlign w:val="baseline"/>
        </w:rPr>
      </w:pPr>
      <w:r w:rsidDel="00000000" w:rsidR="00000000" w:rsidRPr="00000000">
        <w:rPr>
          <w:rFonts w:ascii="Times New Roman" w:cs="Times New Roman" w:eastAsia="Times New Roman" w:hAnsi="Times New Roman"/>
          <w:color w:val="1f1f1f"/>
          <w:sz w:val="24"/>
          <w:szCs w:val="24"/>
          <w:vertAlign w:val="baseline"/>
          <w:rtl w:val="0"/>
        </w:rPr>
        <w:t xml:space="preserve">The offered generator must meet or exceed the following minimum technical specifications:</w:t>
      </w:r>
    </w:p>
    <w:p w:rsidR="00000000" w:rsidDel="00000000" w:rsidP="00000000" w:rsidRDefault="00000000" w:rsidRPr="00000000" w14:paraId="000000B2">
      <w:pPr>
        <w:pStyle w:val="Heading4"/>
        <w:spacing w:before="0" w:line="275" w:lineRule="auto"/>
        <w:jc w:val="both"/>
        <w:rPr>
          <w:rFonts w:ascii="Times New Roman" w:cs="Times New Roman" w:eastAsia="Times New Roman" w:hAnsi="Times New Roman"/>
          <w:color w:val="1f1f1f"/>
          <w:vertAlign w:val="baseline"/>
        </w:rPr>
      </w:pPr>
      <w:r w:rsidDel="00000000" w:rsidR="00000000" w:rsidRPr="00000000">
        <w:rPr>
          <w:rFonts w:ascii="Times New Roman" w:cs="Times New Roman" w:eastAsia="Times New Roman" w:hAnsi="Times New Roman"/>
          <w:b w:val="1"/>
          <w:bCs w:val="1"/>
          <w:i w:val="1"/>
          <w:iCs w:val="1"/>
          <w:color w:val="1f1f1f"/>
          <w:vertAlign w:val="baseline"/>
          <w:rtl w:val="0"/>
        </w:rPr>
        <w:t xml:space="preserve">A. Generator Set Specifications</w:t>
      </w:r>
      <w:r w:rsidDel="00000000" w:rsidR="00000000" w:rsidRPr="00000000">
        <w:rPr>
          <w:rtl w:val="0"/>
        </w:rPr>
      </w:r>
    </w:p>
    <w:p w:rsidR="00000000" w:rsidDel="00000000" w:rsidP="00000000" w:rsidRDefault="00000000" w:rsidRPr="00000000" w14:paraId="000000B3">
      <w:pPr>
        <w:widowControl w:val="0"/>
        <w:numPr>
          <w:ilvl w:val="0"/>
          <w:numId w:val="17"/>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Capacity (Prime Power):</w:t>
      </w:r>
      <w:r w:rsidDel="00000000" w:rsidR="00000000" w:rsidRPr="00000000">
        <w:rPr>
          <w:rFonts w:ascii="Times New Roman" w:cs="Times New Roman" w:eastAsia="Times New Roman" w:hAnsi="Times New Roman"/>
          <w:color w:val="1f1f1f"/>
          <w:sz w:val="24"/>
          <w:szCs w:val="24"/>
          <w:vertAlign w:val="baseline"/>
          <w:rtl w:val="0"/>
        </w:rPr>
        <w:t xml:space="preserve"> Minimum </w:t>
      </w:r>
      <w:r w:rsidDel="00000000" w:rsidR="00000000" w:rsidRPr="00000000">
        <w:rPr>
          <w:rFonts w:ascii="Times New Roman" w:cs="Times New Roman" w:eastAsia="Times New Roman" w:hAnsi="Times New Roman"/>
          <w:b w:val="1"/>
          <w:bCs w:val="1"/>
          <w:color w:val="1f1f1f"/>
          <w:sz w:val="24"/>
          <w:szCs w:val="24"/>
          <w:u w:val="single"/>
          <w:vertAlign w:val="baseline"/>
          <w:rtl w:val="0"/>
        </w:rPr>
        <w:t xml:space="preserve">100 kVA (80 kW)</w:t>
      </w:r>
      <w:r w:rsidDel="00000000" w:rsidR="00000000" w:rsidRPr="00000000">
        <w:rPr>
          <w:rFonts w:ascii="Times New Roman" w:cs="Times New Roman" w:eastAsia="Times New Roman" w:hAnsi="Times New Roman"/>
          <w:color w:val="1f1f1f"/>
          <w:sz w:val="24"/>
          <w:szCs w:val="24"/>
          <w:vertAlign w:val="baseline"/>
          <w:rtl w:val="0"/>
        </w:rPr>
        <w:t xml:space="preserve"> continuous prime rating under standard operational conditions.</w:t>
      </w:r>
      <w:r w:rsidDel="00000000" w:rsidR="00000000" w:rsidRPr="00000000">
        <w:rPr>
          <w:rtl w:val="0"/>
        </w:rPr>
      </w:r>
    </w:p>
    <w:p w:rsidR="00000000" w:rsidDel="00000000" w:rsidP="00000000" w:rsidRDefault="00000000" w:rsidRPr="00000000" w14:paraId="000000B4">
      <w:pPr>
        <w:widowControl w:val="0"/>
        <w:numPr>
          <w:ilvl w:val="0"/>
          <w:numId w:val="17"/>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Phase/Voltage:</w:t>
      </w:r>
      <w:r w:rsidDel="00000000" w:rsidR="00000000" w:rsidRPr="00000000">
        <w:rPr>
          <w:rFonts w:ascii="Times New Roman" w:cs="Times New Roman" w:eastAsia="Times New Roman" w:hAnsi="Times New Roman"/>
          <w:color w:val="1f1f1f"/>
          <w:sz w:val="24"/>
          <w:szCs w:val="24"/>
          <w:vertAlign w:val="baseline"/>
          <w:rtl w:val="0"/>
        </w:rPr>
        <w:t xml:space="preserve"> 3-Phase, 4-Wire / voltage 380/220V.</w:t>
      </w:r>
      <w:r w:rsidDel="00000000" w:rsidR="00000000" w:rsidRPr="00000000">
        <w:rPr>
          <w:rtl w:val="0"/>
        </w:rPr>
      </w:r>
    </w:p>
    <w:p w:rsidR="00000000" w:rsidDel="00000000" w:rsidP="00000000" w:rsidRDefault="00000000" w:rsidRPr="00000000" w14:paraId="000000B5">
      <w:pPr>
        <w:widowControl w:val="0"/>
        <w:numPr>
          <w:ilvl w:val="0"/>
          <w:numId w:val="17"/>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Frequency: </w:t>
      </w:r>
      <w:r w:rsidDel="00000000" w:rsidR="00000000" w:rsidRPr="00000000">
        <w:rPr>
          <w:rFonts w:ascii="Times New Roman" w:cs="Times New Roman" w:eastAsia="Times New Roman" w:hAnsi="Times New Roman"/>
          <w:color w:val="1f1f1f"/>
          <w:sz w:val="24"/>
          <w:szCs w:val="24"/>
          <w:vertAlign w:val="baseline"/>
          <w:rtl w:val="0"/>
        </w:rPr>
        <w:t xml:space="preserve">frequency 50 Hz.</w:t>
      </w:r>
      <w:r w:rsidDel="00000000" w:rsidR="00000000" w:rsidRPr="00000000">
        <w:rPr>
          <w:rtl w:val="0"/>
        </w:rPr>
      </w:r>
    </w:p>
    <w:p w:rsidR="00000000" w:rsidDel="00000000" w:rsidP="00000000" w:rsidRDefault="00000000" w:rsidRPr="00000000" w14:paraId="000000B6">
      <w:pPr>
        <w:widowControl w:val="0"/>
        <w:numPr>
          <w:ilvl w:val="0"/>
          <w:numId w:val="17"/>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Engine Type:</w:t>
      </w:r>
      <w:r w:rsidDel="00000000" w:rsidR="00000000" w:rsidRPr="00000000">
        <w:rPr>
          <w:rFonts w:ascii="Times New Roman" w:cs="Times New Roman" w:eastAsia="Times New Roman" w:hAnsi="Times New Roman"/>
          <w:color w:val="1f1f1f"/>
          <w:sz w:val="24"/>
          <w:szCs w:val="24"/>
          <w:vertAlign w:val="baseline"/>
          <w:rtl w:val="0"/>
        </w:rPr>
        <w:t xml:space="preserve"> Heavy-duty diesel engine, 4-stroke, water-cooled, direct injection.</w:t>
      </w:r>
      <w:r w:rsidDel="00000000" w:rsidR="00000000" w:rsidRPr="00000000">
        <w:rPr>
          <w:rtl w:val="0"/>
        </w:rPr>
      </w:r>
    </w:p>
    <w:p w:rsidR="00000000" w:rsidDel="00000000" w:rsidP="00000000" w:rsidRDefault="00000000" w:rsidRPr="00000000" w14:paraId="000000B7">
      <w:pPr>
        <w:widowControl w:val="0"/>
        <w:numPr>
          <w:ilvl w:val="0"/>
          <w:numId w:val="17"/>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Alternator:</w:t>
      </w:r>
      <w:r w:rsidDel="00000000" w:rsidR="00000000" w:rsidRPr="00000000">
        <w:rPr>
          <w:rFonts w:ascii="Times New Roman" w:cs="Times New Roman" w:eastAsia="Times New Roman" w:hAnsi="Times New Roman"/>
          <w:color w:val="1f1f1f"/>
          <w:sz w:val="24"/>
          <w:szCs w:val="24"/>
          <w:vertAlign w:val="baseline"/>
          <w:rtl w:val="0"/>
        </w:rPr>
        <w:t xml:space="preserve"> Brushless, self-exciting, Class H insulation, IP23 protection (minimum).</w:t>
      </w:r>
      <w:r w:rsidDel="00000000" w:rsidR="00000000" w:rsidRPr="00000000">
        <w:rPr>
          <w:rtl w:val="0"/>
        </w:rPr>
      </w:r>
    </w:p>
    <w:p w:rsidR="00000000" w:rsidDel="00000000" w:rsidP="00000000" w:rsidRDefault="00000000" w:rsidRPr="00000000" w14:paraId="000000B8">
      <w:pPr>
        <w:widowControl w:val="0"/>
        <w:numPr>
          <w:ilvl w:val="0"/>
          <w:numId w:val="17"/>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Enclosure:</w:t>
      </w:r>
      <w:r w:rsidDel="00000000" w:rsidR="00000000" w:rsidRPr="00000000">
        <w:rPr>
          <w:rFonts w:ascii="Times New Roman" w:cs="Times New Roman" w:eastAsia="Times New Roman" w:hAnsi="Times New Roman"/>
          <w:color w:val="1f1f1f"/>
          <w:sz w:val="24"/>
          <w:szCs w:val="24"/>
          <w:vertAlign w:val="baseline"/>
          <w:rtl w:val="0"/>
        </w:rPr>
        <w:t xml:space="preserve"> Sound-attenuated (silent) and weatherproof canopy. Anti-corrosion powder-coated steel. Maximum noise level [70-75 dB at 7 meters].</w:t>
      </w:r>
      <w:r w:rsidDel="00000000" w:rsidR="00000000" w:rsidRPr="00000000">
        <w:rPr>
          <w:rtl w:val="0"/>
        </w:rPr>
      </w:r>
    </w:p>
    <w:p w:rsidR="00000000" w:rsidDel="00000000" w:rsidP="00000000" w:rsidRDefault="00000000" w:rsidRPr="00000000" w14:paraId="000000B9">
      <w:pPr>
        <w:widowControl w:val="0"/>
        <w:numPr>
          <w:ilvl w:val="0"/>
          <w:numId w:val="17"/>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Control Panel:</w:t>
      </w:r>
      <w:r w:rsidDel="00000000" w:rsidR="00000000" w:rsidRPr="00000000">
        <w:rPr>
          <w:rFonts w:ascii="Times New Roman" w:cs="Times New Roman" w:eastAsia="Times New Roman" w:hAnsi="Times New Roman"/>
          <w:color w:val="1f1f1f"/>
          <w:sz w:val="24"/>
          <w:szCs w:val="24"/>
          <w:vertAlign w:val="baseline"/>
          <w:rtl w:val="0"/>
        </w:rPr>
        <w:t xml:space="preserve"> Digital/Microprocessor-based control panel displaying standard parameters (voltage, frequency, oil pressure, coolant temp, battery voltage) and safety alarms/shutdowns.</w:t>
      </w:r>
      <w:r w:rsidDel="00000000" w:rsidR="00000000" w:rsidRPr="00000000">
        <w:rPr>
          <w:rtl w:val="0"/>
        </w:rPr>
      </w:r>
    </w:p>
    <w:p w:rsidR="00000000" w:rsidDel="00000000" w:rsidP="00000000" w:rsidRDefault="00000000" w:rsidRPr="00000000" w14:paraId="000000BA">
      <w:pPr>
        <w:pStyle w:val="Heading4"/>
        <w:spacing w:before="0" w:line="275" w:lineRule="auto"/>
        <w:jc w:val="both"/>
        <w:rPr>
          <w:rFonts w:ascii="Times New Roman" w:cs="Times New Roman" w:eastAsia="Times New Roman" w:hAnsi="Times New Roman"/>
          <w:color w:val="1f1f1f"/>
          <w:vertAlign w:val="baseline"/>
        </w:rPr>
      </w:pPr>
      <w:r w:rsidDel="00000000" w:rsidR="00000000" w:rsidRPr="00000000">
        <w:rPr>
          <w:rFonts w:ascii="Times New Roman" w:cs="Times New Roman" w:eastAsia="Times New Roman" w:hAnsi="Times New Roman"/>
          <w:b w:val="1"/>
          <w:bCs w:val="1"/>
          <w:i w:val="1"/>
          <w:iCs w:val="1"/>
          <w:color w:val="1f1f1f"/>
          <w:vertAlign w:val="baseline"/>
          <w:rtl w:val="0"/>
        </w:rPr>
        <w:t xml:space="preserve">B. Accessories and Additional Requirements</w:t>
      </w:r>
      <w:r w:rsidDel="00000000" w:rsidR="00000000" w:rsidRPr="00000000">
        <w:rPr>
          <w:rtl w:val="0"/>
        </w:rPr>
      </w:r>
    </w:p>
    <w:p w:rsidR="00000000" w:rsidDel="00000000" w:rsidP="00000000" w:rsidRDefault="00000000" w:rsidRPr="00000000" w14:paraId="000000BB">
      <w:pPr>
        <w:widowControl w:val="0"/>
        <w:numPr>
          <w:ilvl w:val="0"/>
          <w:numId w:val="18"/>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Automatic Transfer Switch (ATS):</w:t>
      </w:r>
      <w:r w:rsidDel="00000000" w:rsidR="00000000" w:rsidRPr="00000000">
        <w:rPr>
          <w:rFonts w:ascii="Times New Roman" w:cs="Times New Roman" w:eastAsia="Times New Roman" w:hAnsi="Times New Roman"/>
          <w:color w:val="1f1f1f"/>
          <w:sz w:val="24"/>
          <w:szCs w:val="24"/>
          <w:vertAlign w:val="baseline"/>
          <w:rtl w:val="0"/>
        </w:rPr>
        <w:t xml:space="preserve"> Included and compatible with the generator, appropriately sized for 100 kVA.</w:t>
      </w:r>
      <w:r w:rsidDel="00000000" w:rsidR="00000000" w:rsidRPr="00000000">
        <w:rPr>
          <w:rtl w:val="0"/>
        </w:rPr>
      </w:r>
    </w:p>
    <w:p w:rsidR="00000000" w:rsidDel="00000000" w:rsidP="00000000" w:rsidRDefault="00000000" w:rsidRPr="00000000" w14:paraId="000000BC">
      <w:pPr>
        <w:widowControl w:val="0"/>
        <w:numPr>
          <w:ilvl w:val="0"/>
          <w:numId w:val="18"/>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Battery:</w:t>
      </w:r>
      <w:r w:rsidDel="00000000" w:rsidR="00000000" w:rsidRPr="00000000">
        <w:rPr>
          <w:rFonts w:ascii="Times New Roman" w:cs="Times New Roman" w:eastAsia="Times New Roman" w:hAnsi="Times New Roman"/>
          <w:color w:val="1f1f1f"/>
          <w:sz w:val="24"/>
          <w:szCs w:val="24"/>
          <w:vertAlign w:val="baseline"/>
          <w:rtl w:val="0"/>
        </w:rPr>
        <w:t xml:space="preserve"> Heavy-duty maintenance-free starter batteries with cables and battery charger.</w:t>
      </w:r>
      <w:r w:rsidDel="00000000" w:rsidR="00000000" w:rsidRPr="00000000">
        <w:rPr>
          <w:rtl w:val="0"/>
        </w:rPr>
      </w:r>
    </w:p>
    <w:p w:rsidR="00000000" w:rsidDel="00000000" w:rsidP="00000000" w:rsidRDefault="00000000" w:rsidRPr="00000000" w14:paraId="000000BD">
      <w:pPr>
        <w:widowControl w:val="0"/>
        <w:numPr>
          <w:ilvl w:val="0"/>
          <w:numId w:val="18"/>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Exhaust System:</w:t>
      </w:r>
      <w:r w:rsidDel="00000000" w:rsidR="00000000" w:rsidRPr="00000000">
        <w:rPr>
          <w:rFonts w:ascii="Times New Roman" w:cs="Times New Roman" w:eastAsia="Times New Roman" w:hAnsi="Times New Roman"/>
          <w:color w:val="1f1f1f"/>
          <w:sz w:val="24"/>
          <w:szCs w:val="24"/>
          <w:vertAlign w:val="baseline"/>
          <w:rtl w:val="0"/>
        </w:rPr>
        <w:t xml:space="preserve"> Residential silencer with exhaust piping.</w:t>
      </w:r>
      <w:r w:rsidDel="00000000" w:rsidR="00000000" w:rsidRPr="00000000">
        <w:rPr>
          <w:rtl w:val="0"/>
        </w:rPr>
      </w:r>
    </w:p>
    <w:p w:rsidR="00000000" w:rsidDel="00000000" w:rsidP="00000000" w:rsidRDefault="00000000" w:rsidRPr="00000000" w14:paraId="000000BE">
      <w:pPr>
        <w:widowControl w:val="0"/>
        <w:numPr>
          <w:ilvl w:val="0"/>
          <w:numId w:val="18"/>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Manuals:</w:t>
      </w:r>
      <w:r w:rsidDel="00000000" w:rsidR="00000000" w:rsidRPr="00000000">
        <w:rPr>
          <w:rFonts w:ascii="Times New Roman" w:cs="Times New Roman" w:eastAsia="Times New Roman" w:hAnsi="Times New Roman"/>
          <w:color w:val="1f1f1f"/>
          <w:sz w:val="24"/>
          <w:szCs w:val="24"/>
          <w:vertAlign w:val="baseline"/>
          <w:rtl w:val="0"/>
        </w:rPr>
        <w:t xml:space="preserve"> Comprehensive operation, maintenance, and spare parts manuals in English.</w:t>
      </w:r>
      <w:r w:rsidDel="00000000" w:rsidR="00000000" w:rsidRPr="00000000">
        <w:rPr>
          <w:rtl w:val="0"/>
        </w:rPr>
      </w:r>
    </w:p>
    <w:p w:rsidR="00000000" w:rsidDel="00000000" w:rsidP="00000000" w:rsidRDefault="00000000" w:rsidRPr="00000000" w14:paraId="000000BF">
      <w:pPr>
        <w:pStyle w:val="Heading4"/>
        <w:spacing w:before="0" w:line="275" w:lineRule="auto"/>
        <w:jc w:val="both"/>
        <w:rPr>
          <w:rFonts w:ascii="Times New Roman" w:cs="Times New Roman" w:eastAsia="Times New Roman" w:hAnsi="Times New Roman"/>
          <w:color w:val="1f1f1f"/>
          <w:vertAlign w:val="baseline"/>
        </w:rPr>
      </w:pPr>
      <w:r w:rsidDel="00000000" w:rsidR="00000000" w:rsidRPr="00000000">
        <w:rPr>
          <w:rFonts w:ascii="Times New Roman" w:cs="Times New Roman" w:eastAsia="Times New Roman" w:hAnsi="Times New Roman"/>
          <w:b w:val="1"/>
          <w:bCs w:val="1"/>
          <w:i w:val="1"/>
          <w:iCs w:val="1"/>
          <w:color w:val="1f1f1f"/>
          <w:vertAlign w:val="baseline"/>
          <w:rtl w:val="0"/>
        </w:rPr>
        <w:t xml:space="preserve">C. Warranty and Support</w:t>
      </w:r>
      <w:r w:rsidDel="00000000" w:rsidR="00000000" w:rsidRPr="00000000">
        <w:rPr>
          <w:rtl w:val="0"/>
        </w:rPr>
      </w:r>
    </w:p>
    <w:p w:rsidR="00000000" w:rsidDel="00000000" w:rsidP="00000000" w:rsidRDefault="00000000" w:rsidRPr="00000000" w14:paraId="000000C0">
      <w:pPr>
        <w:widowControl w:val="0"/>
        <w:numPr>
          <w:ilvl w:val="0"/>
          <w:numId w:val="12"/>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Warranty:</w:t>
      </w:r>
      <w:r w:rsidDel="00000000" w:rsidR="00000000" w:rsidRPr="00000000">
        <w:rPr>
          <w:rFonts w:ascii="Times New Roman" w:cs="Times New Roman" w:eastAsia="Times New Roman" w:hAnsi="Times New Roman"/>
          <w:color w:val="1f1f1f"/>
          <w:sz w:val="24"/>
          <w:szCs w:val="24"/>
          <w:vertAlign w:val="baseline"/>
          <w:rtl w:val="0"/>
        </w:rPr>
        <w:t xml:space="preserve"> Minimum of </w:t>
      </w:r>
      <w:r w:rsidDel="00000000" w:rsidR="00000000" w:rsidRPr="00000000">
        <w:rPr>
          <w:rFonts w:ascii="Times New Roman" w:cs="Times New Roman" w:eastAsia="Times New Roman" w:hAnsi="Times New Roman"/>
          <w:b w:val="1"/>
          <w:bCs w:val="1"/>
          <w:color w:val="1f1f1f"/>
          <w:sz w:val="24"/>
          <w:szCs w:val="24"/>
          <w:vertAlign w:val="baseline"/>
          <w:rtl w:val="0"/>
        </w:rPr>
        <w:t xml:space="preserve">12 months</w:t>
      </w:r>
      <w:r w:rsidDel="00000000" w:rsidR="00000000" w:rsidRPr="00000000">
        <w:rPr>
          <w:rFonts w:ascii="Times New Roman" w:cs="Times New Roman" w:eastAsia="Times New Roman" w:hAnsi="Times New Roman"/>
          <w:color w:val="1f1f1f"/>
          <w:sz w:val="24"/>
          <w:szCs w:val="24"/>
          <w:vertAlign w:val="baseline"/>
          <w:rtl w:val="0"/>
        </w:rPr>
        <w:t xml:space="preserve"> </w:t>
      </w:r>
      <w:r w:rsidDel="00000000" w:rsidR="00000000" w:rsidRPr="00000000">
        <w:rPr>
          <w:rtl w:val="0"/>
        </w:rPr>
      </w:r>
    </w:p>
    <w:p w:rsidR="00000000" w:rsidDel="00000000" w:rsidP="00000000" w:rsidRDefault="00000000" w:rsidRPr="00000000" w14:paraId="000000C1">
      <w:pPr>
        <w:widowControl w:val="0"/>
        <w:numPr>
          <w:ilvl w:val="0"/>
          <w:numId w:val="12"/>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After-Sales Service:</w:t>
      </w:r>
      <w:r w:rsidDel="00000000" w:rsidR="00000000" w:rsidRPr="00000000">
        <w:rPr>
          <w:rFonts w:ascii="Times New Roman" w:cs="Times New Roman" w:eastAsia="Times New Roman" w:hAnsi="Times New Roman"/>
          <w:color w:val="1f1f1f"/>
          <w:sz w:val="24"/>
          <w:szCs w:val="24"/>
          <w:vertAlign w:val="baseline"/>
          <w:rtl w:val="0"/>
        </w:rPr>
        <w:t xml:space="preserve"> Supplier must demonstrate the availability of spare parts and qualified technicians within Yemen- Aden.</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75" w:lineRule="auto"/>
        <w:ind w:left="590" w:firstLine="0"/>
        <w:jc w:val="both"/>
        <w:rPr>
          <w:rFonts w:ascii="Times New Roman" w:cs="Times New Roman" w:eastAsia="Times New Roman" w:hAnsi="Times New Roman"/>
          <w:b w:val="0"/>
          <w:bCs w:val="0"/>
          <w:color w:val="1f1f1f"/>
          <w:sz w:val="24"/>
          <w:szCs w:val="24"/>
          <w:vertAlign w:val="baseline"/>
        </w:rPr>
      </w:pPr>
      <w:r w:rsidDel="00000000" w:rsidR="00000000" w:rsidRPr="00000000">
        <w:rPr>
          <w:rtl w:val="0"/>
        </w:rPr>
      </w:r>
    </w:p>
    <w:p w:rsidR="00000000" w:rsidDel="00000000" w:rsidP="00000000" w:rsidRDefault="00000000" w:rsidRPr="00000000" w14:paraId="000000C3">
      <w:pPr>
        <w:widowControl w:val="0"/>
        <w:numPr>
          <w:ilvl w:val="0"/>
          <w:numId w:val="12"/>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Mandatory Requirement: Equipment Origin and Authorization</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Certified Original Equipment Manufacturer (OEM):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bidding entities must be the Original Equipment Manufacturer (OEM) or a direct, certified authorized agent/distributor of the OEM. Valid certification or a Manufacturer’s Authorization Form (MAF) must be submitted with the bid.</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 Local Assembly: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generator sets must be completely factory-assembled, tested, and certified at the manufacturer's official facility.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Local assembly of components or third-party packaging will not be accepted and will result in immediate disqualification of the bid.</w:t>
      </w:r>
      <w:r w:rsidDel="00000000" w:rsidR="00000000" w:rsidRPr="00000000">
        <w:rPr>
          <w:rtl w:val="0"/>
        </w:rPr>
      </w:r>
    </w:p>
    <w:p w:rsidR="00000000" w:rsidDel="00000000" w:rsidP="00000000" w:rsidRDefault="00000000" w:rsidRPr="00000000" w14:paraId="000000C6">
      <w:pPr>
        <w:pStyle w:val="Heading3"/>
        <w:spacing w:before="0" w:line="275" w:lineRule="auto"/>
        <w:jc w:val="both"/>
        <w:rPr>
          <w:rFonts w:ascii="Times New Roman" w:cs="Times New Roman" w:eastAsia="Times New Roman" w:hAnsi="Times New Roman"/>
          <w:color w:val="1f1f1f"/>
          <w:sz w:val="24"/>
          <w:szCs w:val="24"/>
          <w:vertAlign w:val="baseline"/>
        </w:rPr>
      </w:pPr>
      <w:r w:rsidDel="00000000" w:rsidR="00000000" w:rsidRPr="00000000">
        <w:rPr>
          <w:rtl w:val="0"/>
        </w:rPr>
      </w:r>
    </w:p>
    <w:p w:rsidR="00000000" w:rsidDel="00000000" w:rsidP="00000000" w:rsidRDefault="00000000" w:rsidRPr="00000000" w14:paraId="000000C7">
      <w:pPr>
        <w:pStyle w:val="Heading3"/>
        <w:spacing w:before="0" w:line="275" w:lineRule="auto"/>
        <w:jc w:val="both"/>
        <w:rPr>
          <w:rFonts w:ascii="Times New Roman" w:cs="Times New Roman" w:eastAsia="Times New Roman" w:hAnsi="Times New Roman"/>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Delivery and Logistics</w:t>
      </w:r>
      <w:r w:rsidDel="00000000" w:rsidR="00000000" w:rsidRPr="00000000">
        <w:rPr>
          <w:rtl w:val="0"/>
        </w:rPr>
      </w:r>
    </w:p>
    <w:tbl>
      <w:tblPr>
        <w:tblStyle w:val="Table3"/>
        <w:tblW w:w="9360.0" w:type="dxa"/>
        <w:jc w:val="left"/>
        <w:tblInd w:w="-180.0" w:type="dxa"/>
        <w:tblBorders>
          <w:top w:color="c4c7c5" w:space="0" w:sz="6" w:val="single"/>
          <w:left w:color="c4c7c5" w:space="0" w:sz="6" w:val="single"/>
          <w:bottom w:color="c4c7c5" w:space="0" w:sz="6" w:val="single"/>
          <w:right w:color="c4c7c5" w:space="0" w:sz="6" w:val="single"/>
          <w:insideH w:color="c4c7c5" w:space="0" w:sz="6" w:val="single"/>
          <w:insideV w:color="c4c7c5" w:space="0" w:sz="6"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C8">
            <w:pPr>
              <w:spacing w:after="120" w:before="120" w:line="275" w:lineRule="auto"/>
              <w:jc w:val="both"/>
              <w:rPr>
                <w:rFonts w:ascii="Times New Roman" w:cs="Times New Roman" w:eastAsia="Times New Roman" w:hAnsi="Times New Roman"/>
                <w:b w:val="0"/>
                <w:bCs w:val="0"/>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Requirement</w:t>
            </w:r>
            <w:r w:rsidDel="00000000" w:rsidR="00000000" w:rsidRPr="00000000">
              <w:rPr>
                <w:rtl w:val="0"/>
              </w:rPr>
            </w:r>
          </w:p>
        </w:tc>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C9">
            <w:pPr>
              <w:spacing w:after="120" w:before="120" w:line="275" w:lineRule="auto"/>
              <w:jc w:val="both"/>
              <w:rPr>
                <w:rFonts w:ascii="Times New Roman" w:cs="Times New Roman" w:eastAsia="Times New Roman" w:hAnsi="Times New Roman"/>
                <w:b w:val="0"/>
                <w:bCs w:val="0"/>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Details</w:t>
            </w:r>
            <w:r w:rsidDel="00000000" w:rsidR="00000000" w:rsidRPr="00000000">
              <w:rPr>
                <w:rtl w:val="0"/>
              </w:rPr>
            </w:r>
          </w:p>
        </w:tc>
      </w:tr>
      <w:tr>
        <w:trPr>
          <w:cantSplit w:val="0"/>
          <w:tblHeader w:val="0"/>
        </w:trPr>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CA">
            <w:pPr>
              <w:spacing w:after="120" w:before="120" w:line="275" w:lineRule="auto"/>
              <w:jc w:val="both"/>
              <w:rPr>
                <w:rFonts w:ascii="Times New Roman" w:cs="Times New Roman" w:eastAsia="Times New Roman" w:hAnsi="Times New Roman"/>
                <w:b w:val="0"/>
                <w:bCs w:val="0"/>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Delivery Term (Incoterms 2020)</w:t>
            </w:r>
            <w:r w:rsidDel="00000000" w:rsidR="00000000" w:rsidRPr="00000000">
              <w:rPr>
                <w:rtl w:val="0"/>
              </w:rPr>
            </w:r>
          </w:p>
        </w:tc>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CB">
            <w:pPr>
              <w:spacing w:after="120" w:before="120" w:line="275" w:lineRule="auto"/>
              <w:jc w:val="both"/>
              <w:rPr>
                <w:rFonts w:ascii="Times New Roman" w:cs="Times New Roman" w:eastAsia="Times New Roman" w:hAnsi="Times New Roman"/>
                <w:b w:val="0"/>
                <w:bCs w:val="0"/>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Aden Office</w:t>
            </w:r>
            <w:r w:rsidDel="00000000" w:rsidR="00000000" w:rsidRPr="00000000">
              <w:rPr>
                <w:rtl w:val="0"/>
              </w:rPr>
            </w:r>
          </w:p>
        </w:tc>
      </w:tr>
      <w:tr>
        <w:trPr>
          <w:cantSplit w:val="0"/>
          <w:tblHeader w:val="0"/>
        </w:trPr>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CC">
            <w:pPr>
              <w:spacing w:after="120" w:before="120" w:line="275" w:lineRule="auto"/>
              <w:jc w:val="both"/>
              <w:rPr>
                <w:rFonts w:ascii="Times New Roman" w:cs="Times New Roman" w:eastAsia="Times New Roman" w:hAnsi="Times New Roman"/>
                <w:b w:val="0"/>
                <w:bCs w:val="0"/>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Delivery Location</w:t>
            </w:r>
            <w:r w:rsidDel="00000000" w:rsidR="00000000" w:rsidRPr="00000000">
              <w:rPr>
                <w:rtl w:val="0"/>
              </w:rPr>
            </w:r>
          </w:p>
        </w:tc>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CD">
            <w:pPr>
              <w:spacing w:after="120" w:before="120" w:line="275" w:lineRule="auto"/>
              <w:jc w:val="both"/>
              <w:rPr>
                <w:rFonts w:ascii="Times New Roman" w:cs="Times New Roman" w:eastAsia="Times New Roman" w:hAnsi="Times New Roman"/>
                <w:color w:val="1f1f1f"/>
                <w:sz w:val="24"/>
                <w:szCs w:val="24"/>
                <w:vertAlign w:val="baseline"/>
              </w:rPr>
            </w:pPr>
            <w:r w:rsidDel="00000000" w:rsidR="00000000" w:rsidRPr="00000000">
              <w:rPr>
                <w:rFonts w:ascii="Times New Roman" w:cs="Times New Roman" w:eastAsia="Times New Roman" w:hAnsi="Times New Roman"/>
                <w:color w:val="1f1f1f"/>
                <w:sz w:val="24"/>
                <w:szCs w:val="24"/>
                <w:vertAlign w:val="baseline"/>
                <w:rtl w:val="0"/>
              </w:rPr>
              <w:t xml:space="preserve">Alshabat Area</w:t>
            </w:r>
          </w:p>
        </w:tc>
      </w:tr>
      <w:tr>
        <w:trPr>
          <w:cantSplit w:val="0"/>
          <w:tblHeader w:val="0"/>
        </w:trPr>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CE">
            <w:pPr>
              <w:spacing w:after="120" w:before="120" w:line="275" w:lineRule="auto"/>
              <w:jc w:val="both"/>
              <w:rPr>
                <w:rFonts w:ascii="Times New Roman" w:cs="Times New Roman" w:eastAsia="Times New Roman" w:hAnsi="Times New Roman"/>
                <w:b w:val="0"/>
                <w:bCs w:val="0"/>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Installation &amp; Commissioning</w:t>
            </w:r>
            <w:r w:rsidDel="00000000" w:rsidR="00000000" w:rsidRPr="00000000">
              <w:rPr>
                <w:rtl w:val="0"/>
              </w:rPr>
            </w:r>
          </w:p>
        </w:tc>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CF">
            <w:pPr>
              <w:spacing w:after="120" w:before="120" w:line="275" w:lineRule="auto"/>
              <w:jc w:val="both"/>
              <w:rPr>
                <w:rFonts w:ascii="Times New Roman" w:cs="Times New Roman" w:eastAsia="Times New Roman" w:hAnsi="Times New Roman"/>
                <w:color w:val="1f1f1f"/>
                <w:sz w:val="24"/>
                <w:szCs w:val="24"/>
                <w:vertAlign w:val="baseline"/>
              </w:rPr>
            </w:pPr>
            <w:r w:rsidDel="00000000" w:rsidR="00000000" w:rsidRPr="00000000">
              <w:rPr>
                <w:rFonts w:ascii="Times New Roman" w:cs="Times New Roman" w:eastAsia="Times New Roman" w:hAnsi="Times New Roman"/>
                <w:color w:val="1f1f1f"/>
                <w:sz w:val="24"/>
                <w:szCs w:val="24"/>
                <w:vertAlign w:val="baseline"/>
                <w:rtl w:val="0"/>
              </w:rPr>
              <w:t xml:space="preserve">Required at the delivery site, including testing under load</w:t>
            </w:r>
          </w:p>
        </w:tc>
      </w:tr>
    </w:tbl>
    <w:p w:rsidR="00000000" w:rsidDel="00000000" w:rsidP="00000000" w:rsidRDefault="00000000" w:rsidRPr="00000000" w14:paraId="000000D0">
      <w:pPr>
        <w:spacing w:line="275" w:lineRule="auto"/>
        <w:jc w:val="both"/>
        <w:rPr>
          <w:rFonts w:ascii="Times New Roman" w:cs="Times New Roman" w:eastAsia="Times New Roman" w:hAnsi="Times New Roman"/>
          <w:color w:val="1f1f1f"/>
          <w:sz w:val="24"/>
          <w:szCs w:val="24"/>
          <w:vertAlign w:val="baseline"/>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75" w:lineRule="auto"/>
        <w:jc w:val="both"/>
        <w:rPr>
          <w:rFonts w:ascii="Times New Roman" w:cs="Times New Roman" w:eastAsia="Times New Roman" w:hAnsi="Times New Roman"/>
          <w:color w:val="1f1f1f"/>
          <w:sz w:val="24"/>
          <w:szCs w:val="24"/>
          <w:vertAlign w:val="baseline"/>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b w:val="0"/>
          <w:bCs w:val="0"/>
          <w:sz w:val="24"/>
          <w:szCs w:val="24"/>
          <w:u w:val="single"/>
          <w:vertAlign w:val="baseline"/>
        </w:rPr>
      </w:pPr>
      <w:r w:rsidDel="00000000" w:rsidR="00000000" w:rsidRPr="00000000">
        <w:rPr>
          <w:rtl w:val="0"/>
        </w:rPr>
      </w:r>
    </w:p>
    <w:p w:rsidR="00000000" w:rsidDel="00000000" w:rsidP="00000000" w:rsidRDefault="00000000" w:rsidRPr="00000000" w14:paraId="000000D3">
      <w:pPr>
        <w:pStyle w:val="Heading4"/>
        <w:spacing w:before="0" w:line="275" w:lineRule="auto"/>
        <w:jc w:val="both"/>
        <w:rPr>
          <w:rFonts w:ascii="Times New Roman" w:cs="Times New Roman" w:eastAsia="Times New Roman" w:hAnsi="Times New Roman"/>
          <w:color w:val="1f1f1f"/>
          <w:vertAlign w:val="baseline"/>
        </w:rPr>
      </w:pPr>
      <w:r w:rsidDel="00000000" w:rsidR="00000000" w:rsidRPr="00000000">
        <w:rPr>
          <w:rFonts w:ascii="Times New Roman" w:cs="Times New Roman" w:eastAsia="Times New Roman" w:hAnsi="Times New Roman"/>
          <w:b w:val="1"/>
          <w:bCs w:val="1"/>
          <w:i w:val="1"/>
          <w:iCs w:val="1"/>
          <w:color w:val="1f1f1f"/>
          <w:vertAlign w:val="baseline"/>
          <w:rtl w:val="0"/>
        </w:rPr>
        <w:t xml:space="preserve">A. Generator Set Specifications</w:t>
      </w:r>
      <w:r w:rsidDel="00000000" w:rsidR="00000000" w:rsidRPr="00000000">
        <w:rPr>
          <w:rtl w:val="0"/>
        </w:rPr>
      </w:r>
    </w:p>
    <w:p w:rsidR="00000000" w:rsidDel="00000000" w:rsidP="00000000" w:rsidRDefault="00000000" w:rsidRPr="00000000" w14:paraId="000000D4">
      <w:pPr>
        <w:widowControl w:val="0"/>
        <w:numPr>
          <w:ilvl w:val="0"/>
          <w:numId w:val="19"/>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Capacity (Prime Power):</w:t>
      </w:r>
      <w:r w:rsidDel="00000000" w:rsidR="00000000" w:rsidRPr="00000000">
        <w:rPr>
          <w:rFonts w:ascii="Times New Roman" w:cs="Times New Roman" w:eastAsia="Times New Roman" w:hAnsi="Times New Roman"/>
          <w:color w:val="1f1f1f"/>
          <w:sz w:val="24"/>
          <w:szCs w:val="24"/>
          <w:vertAlign w:val="baseline"/>
          <w:rtl w:val="0"/>
        </w:rPr>
        <w:t xml:space="preserve"> Minimum </w:t>
      </w:r>
      <w:r w:rsidDel="00000000" w:rsidR="00000000" w:rsidRPr="00000000">
        <w:rPr>
          <w:rFonts w:ascii="Times New Roman" w:cs="Times New Roman" w:eastAsia="Times New Roman" w:hAnsi="Times New Roman"/>
          <w:b w:val="1"/>
          <w:bCs w:val="1"/>
          <w:color w:val="1f1f1f"/>
          <w:sz w:val="24"/>
          <w:szCs w:val="24"/>
          <w:u w:val="single"/>
          <w:vertAlign w:val="baseline"/>
          <w:rtl w:val="0"/>
        </w:rPr>
        <w:t xml:space="preserve">150 kVA (120 kW)</w:t>
      </w:r>
      <w:r w:rsidDel="00000000" w:rsidR="00000000" w:rsidRPr="00000000">
        <w:rPr>
          <w:rFonts w:ascii="Times New Roman" w:cs="Times New Roman" w:eastAsia="Times New Roman" w:hAnsi="Times New Roman"/>
          <w:color w:val="1f1f1f"/>
          <w:sz w:val="24"/>
          <w:szCs w:val="24"/>
          <w:vertAlign w:val="baseline"/>
          <w:rtl w:val="0"/>
        </w:rPr>
        <w:t xml:space="preserve"> continuous prime rating under standard operational conditions.</w:t>
      </w:r>
      <w:r w:rsidDel="00000000" w:rsidR="00000000" w:rsidRPr="00000000">
        <w:rPr>
          <w:rtl w:val="0"/>
        </w:rPr>
      </w:r>
    </w:p>
    <w:p w:rsidR="00000000" w:rsidDel="00000000" w:rsidP="00000000" w:rsidRDefault="00000000" w:rsidRPr="00000000" w14:paraId="000000D5">
      <w:pPr>
        <w:widowControl w:val="0"/>
        <w:numPr>
          <w:ilvl w:val="0"/>
          <w:numId w:val="19"/>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Phase/Voltage:</w:t>
      </w:r>
      <w:r w:rsidDel="00000000" w:rsidR="00000000" w:rsidRPr="00000000">
        <w:rPr>
          <w:rFonts w:ascii="Times New Roman" w:cs="Times New Roman" w:eastAsia="Times New Roman" w:hAnsi="Times New Roman"/>
          <w:color w:val="1f1f1f"/>
          <w:sz w:val="24"/>
          <w:szCs w:val="24"/>
          <w:vertAlign w:val="baseline"/>
          <w:rtl w:val="0"/>
        </w:rPr>
        <w:t xml:space="preserve"> 3-Phase, 4-Wire / [voltage 380/220V].</w:t>
      </w:r>
      <w:r w:rsidDel="00000000" w:rsidR="00000000" w:rsidRPr="00000000">
        <w:rPr>
          <w:rtl w:val="0"/>
        </w:rPr>
      </w:r>
    </w:p>
    <w:p w:rsidR="00000000" w:rsidDel="00000000" w:rsidP="00000000" w:rsidRDefault="00000000" w:rsidRPr="00000000" w14:paraId="000000D6">
      <w:pPr>
        <w:widowControl w:val="0"/>
        <w:numPr>
          <w:ilvl w:val="0"/>
          <w:numId w:val="19"/>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Frequency: </w:t>
      </w:r>
      <w:r w:rsidDel="00000000" w:rsidR="00000000" w:rsidRPr="00000000">
        <w:rPr>
          <w:rFonts w:ascii="Times New Roman" w:cs="Times New Roman" w:eastAsia="Times New Roman" w:hAnsi="Times New Roman"/>
          <w:color w:val="1f1f1f"/>
          <w:sz w:val="24"/>
          <w:szCs w:val="24"/>
          <w:vertAlign w:val="baseline"/>
          <w:rtl w:val="0"/>
        </w:rPr>
        <w:t xml:space="preserve">frequency 50 Hz.</w:t>
      </w:r>
      <w:r w:rsidDel="00000000" w:rsidR="00000000" w:rsidRPr="00000000">
        <w:rPr>
          <w:rtl w:val="0"/>
        </w:rPr>
      </w:r>
    </w:p>
    <w:p w:rsidR="00000000" w:rsidDel="00000000" w:rsidP="00000000" w:rsidRDefault="00000000" w:rsidRPr="00000000" w14:paraId="000000D7">
      <w:pPr>
        <w:widowControl w:val="0"/>
        <w:numPr>
          <w:ilvl w:val="0"/>
          <w:numId w:val="19"/>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Engine Type:</w:t>
      </w:r>
      <w:r w:rsidDel="00000000" w:rsidR="00000000" w:rsidRPr="00000000">
        <w:rPr>
          <w:rFonts w:ascii="Times New Roman" w:cs="Times New Roman" w:eastAsia="Times New Roman" w:hAnsi="Times New Roman"/>
          <w:color w:val="1f1f1f"/>
          <w:sz w:val="24"/>
          <w:szCs w:val="24"/>
          <w:vertAlign w:val="baseline"/>
          <w:rtl w:val="0"/>
        </w:rPr>
        <w:t xml:space="preserve"> Heavy-duty diesel engine, 4-stroke, water-cooled, direct injection.</w:t>
      </w:r>
      <w:r w:rsidDel="00000000" w:rsidR="00000000" w:rsidRPr="00000000">
        <w:rPr>
          <w:rtl w:val="0"/>
        </w:rPr>
      </w:r>
    </w:p>
    <w:p w:rsidR="00000000" w:rsidDel="00000000" w:rsidP="00000000" w:rsidRDefault="00000000" w:rsidRPr="00000000" w14:paraId="000000D8">
      <w:pPr>
        <w:widowControl w:val="0"/>
        <w:numPr>
          <w:ilvl w:val="0"/>
          <w:numId w:val="19"/>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Alternator:</w:t>
      </w:r>
      <w:r w:rsidDel="00000000" w:rsidR="00000000" w:rsidRPr="00000000">
        <w:rPr>
          <w:rFonts w:ascii="Times New Roman" w:cs="Times New Roman" w:eastAsia="Times New Roman" w:hAnsi="Times New Roman"/>
          <w:color w:val="1f1f1f"/>
          <w:sz w:val="24"/>
          <w:szCs w:val="24"/>
          <w:vertAlign w:val="baseline"/>
          <w:rtl w:val="0"/>
        </w:rPr>
        <w:t xml:space="preserve"> Brushless, self-exciting, Class H insulation, IP23 protection (minimum).</w:t>
      </w:r>
      <w:r w:rsidDel="00000000" w:rsidR="00000000" w:rsidRPr="00000000">
        <w:rPr>
          <w:rtl w:val="0"/>
        </w:rPr>
      </w:r>
    </w:p>
    <w:p w:rsidR="00000000" w:rsidDel="00000000" w:rsidP="00000000" w:rsidRDefault="00000000" w:rsidRPr="00000000" w14:paraId="000000D9">
      <w:pPr>
        <w:widowControl w:val="0"/>
        <w:numPr>
          <w:ilvl w:val="0"/>
          <w:numId w:val="19"/>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Enclosure:</w:t>
      </w:r>
      <w:r w:rsidDel="00000000" w:rsidR="00000000" w:rsidRPr="00000000">
        <w:rPr>
          <w:rFonts w:ascii="Times New Roman" w:cs="Times New Roman" w:eastAsia="Times New Roman" w:hAnsi="Times New Roman"/>
          <w:color w:val="1f1f1f"/>
          <w:sz w:val="24"/>
          <w:szCs w:val="24"/>
          <w:vertAlign w:val="baseline"/>
          <w:rtl w:val="0"/>
        </w:rPr>
        <w:t xml:space="preserve"> Sound-attenuated (silent) and weatherproof canopy. Anti-corrosion powder-coated steel. Maximum noise level [70-75 dB at 7 meters].</w:t>
      </w:r>
      <w:r w:rsidDel="00000000" w:rsidR="00000000" w:rsidRPr="00000000">
        <w:rPr>
          <w:rtl w:val="0"/>
        </w:rPr>
      </w:r>
    </w:p>
    <w:p w:rsidR="00000000" w:rsidDel="00000000" w:rsidP="00000000" w:rsidRDefault="00000000" w:rsidRPr="00000000" w14:paraId="000000DA">
      <w:pPr>
        <w:widowControl w:val="0"/>
        <w:numPr>
          <w:ilvl w:val="0"/>
          <w:numId w:val="19"/>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Control Panel:</w:t>
      </w:r>
      <w:r w:rsidDel="00000000" w:rsidR="00000000" w:rsidRPr="00000000">
        <w:rPr>
          <w:rFonts w:ascii="Times New Roman" w:cs="Times New Roman" w:eastAsia="Times New Roman" w:hAnsi="Times New Roman"/>
          <w:color w:val="1f1f1f"/>
          <w:sz w:val="24"/>
          <w:szCs w:val="24"/>
          <w:vertAlign w:val="baseline"/>
          <w:rtl w:val="0"/>
        </w:rPr>
        <w:t xml:space="preserve"> Digital/Microprocessor-based control panel displaying standard parameters (voltage, frequency, oil pressure, coolant temp, battery voltage) and safety alarms/shutdowns.</w:t>
      </w:r>
      <w:r w:rsidDel="00000000" w:rsidR="00000000" w:rsidRPr="00000000">
        <w:rPr>
          <w:rtl w:val="0"/>
        </w:rPr>
      </w:r>
    </w:p>
    <w:p w:rsidR="00000000" w:rsidDel="00000000" w:rsidP="00000000" w:rsidRDefault="00000000" w:rsidRPr="00000000" w14:paraId="000000DB">
      <w:pPr>
        <w:pStyle w:val="Heading4"/>
        <w:spacing w:before="0" w:line="275" w:lineRule="auto"/>
        <w:jc w:val="both"/>
        <w:rPr>
          <w:rFonts w:ascii="Times New Roman" w:cs="Times New Roman" w:eastAsia="Times New Roman" w:hAnsi="Times New Roman"/>
          <w:color w:val="1f1f1f"/>
          <w:vertAlign w:val="baseline"/>
        </w:rPr>
      </w:pPr>
      <w:r w:rsidDel="00000000" w:rsidR="00000000" w:rsidRPr="00000000">
        <w:rPr>
          <w:rFonts w:ascii="Times New Roman" w:cs="Times New Roman" w:eastAsia="Times New Roman" w:hAnsi="Times New Roman"/>
          <w:b w:val="1"/>
          <w:bCs w:val="1"/>
          <w:i w:val="1"/>
          <w:iCs w:val="1"/>
          <w:color w:val="1f1f1f"/>
          <w:vertAlign w:val="baseline"/>
          <w:rtl w:val="0"/>
        </w:rPr>
        <w:t xml:space="preserve">B. Accessories and Additional Requirements</w:t>
      </w:r>
      <w:r w:rsidDel="00000000" w:rsidR="00000000" w:rsidRPr="00000000">
        <w:rPr>
          <w:rtl w:val="0"/>
        </w:rPr>
      </w:r>
    </w:p>
    <w:p w:rsidR="00000000" w:rsidDel="00000000" w:rsidP="00000000" w:rsidRDefault="00000000" w:rsidRPr="00000000" w14:paraId="000000DC">
      <w:pPr>
        <w:widowControl w:val="0"/>
        <w:numPr>
          <w:ilvl w:val="0"/>
          <w:numId w:val="20"/>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Automatic Transfer Switch (ATS):</w:t>
      </w:r>
      <w:r w:rsidDel="00000000" w:rsidR="00000000" w:rsidRPr="00000000">
        <w:rPr>
          <w:rFonts w:ascii="Times New Roman" w:cs="Times New Roman" w:eastAsia="Times New Roman" w:hAnsi="Times New Roman"/>
          <w:color w:val="1f1f1f"/>
          <w:sz w:val="24"/>
          <w:szCs w:val="24"/>
          <w:vertAlign w:val="baseline"/>
          <w:rtl w:val="0"/>
        </w:rPr>
        <w:t xml:space="preserve"> Included and compatible with the generator and at least at 200 amp.</w:t>
      </w:r>
      <w:r w:rsidDel="00000000" w:rsidR="00000000" w:rsidRPr="00000000">
        <w:rPr>
          <w:rtl w:val="0"/>
        </w:rPr>
      </w:r>
    </w:p>
    <w:p w:rsidR="00000000" w:rsidDel="00000000" w:rsidP="00000000" w:rsidRDefault="00000000" w:rsidRPr="00000000" w14:paraId="000000DD">
      <w:pPr>
        <w:widowControl w:val="0"/>
        <w:numPr>
          <w:ilvl w:val="0"/>
          <w:numId w:val="20"/>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Battery:</w:t>
      </w:r>
      <w:r w:rsidDel="00000000" w:rsidR="00000000" w:rsidRPr="00000000">
        <w:rPr>
          <w:rFonts w:ascii="Times New Roman" w:cs="Times New Roman" w:eastAsia="Times New Roman" w:hAnsi="Times New Roman"/>
          <w:color w:val="1f1f1f"/>
          <w:sz w:val="24"/>
          <w:szCs w:val="24"/>
          <w:vertAlign w:val="baseline"/>
          <w:rtl w:val="0"/>
        </w:rPr>
        <w:t xml:space="preserve"> Heavy-duty maintenance-free starter batteries with cables and battery charger.</w:t>
      </w:r>
      <w:r w:rsidDel="00000000" w:rsidR="00000000" w:rsidRPr="00000000">
        <w:rPr>
          <w:rtl w:val="0"/>
        </w:rPr>
      </w:r>
    </w:p>
    <w:p w:rsidR="00000000" w:rsidDel="00000000" w:rsidP="00000000" w:rsidRDefault="00000000" w:rsidRPr="00000000" w14:paraId="000000DE">
      <w:pPr>
        <w:widowControl w:val="0"/>
        <w:numPr>
          <w:ilvl w:val="0"/>
          <w:numId w:val="20"/>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Exhaust System:</w:t>
      </w:r>
      <w:r w:rsidDel="00000000" w:rsidR="00000000" w:rsidRPr="00000000">
        <w:rPr>
          <w:rFonts w:ascii="Times New Roman" w:cs="Times New Roman" w:eastAsia="Times New Roman" w:hAnsi="Times New Roman"/>
          <w:color w:val="1f1f1f"/>
          <w:sz w:val="24"/>
          <w:szCs w:val="24"/>
          <w:vertAlign w:val="baseline"/>
          <w:rtl w:val="0"/>
        </w:rPr>
        <w:t xml:space="preserve"> Residential silencer with exhaust piping.</w:t>
      </w:r>
      <w:r w:rsidDel="00000000" w:rsidR="00000000" w:rsidRPr="00000000">
        <w:rPr>
          <w:rtl w:val="0"/>
        </w:rPr>
      </w:r>
    </w:p>
    <w:p w:rsidR="00000000" w:rsidDel="00000000" w:rsidP="00000000" w:rsidRDefault="00000000" w:rsidRPr="00000000" w14:paraId="000000DF">
      <w:pPr>
        <w:widowControl w:val="0"/>
        <w:numPr>
          <w:ilvl w:val="0"/>
          <w:numId w:val="20"/>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Manuals:</w:t>
      </w:r>
      <w:r w:rsidDel="00000000" w:rsidR="00000000" w:rsidRPr="00000000">
        <w:rPr>
          <w:rFonts w:ascii="Times New Roman" w:cs="Times New Roman" w:eastAsia="Times New Roman" w:hAnsi="Times New Roman"/>
          <w:color w:val="1f1f1f"/>
          <w:sz w:val="24"/>
          <w:szCs w:val="24"/>
          <w:vertAlign w:val="baseline"/>
          <w:rtl w:val="0"/>
        </w:rPr>
        <w:t xml:space="preserve"> Comprehensive operation, maintenance, and spare parts manuals in English.</w:t>
      </w:r>
      <w:r w:rsidDel="00000000" w:rsidR="00000000" w:rsidRPr="00000000">
        <w:rPr>
          <w:rtl w:val="0"/>
        </w:rPr>
      </w:r>
    </w:p>
    <w:p w:rsidR="00000000" w:rsidDel="00000000" w:rsidP="00000000" w:rsidRDefault="00000000" w:rsidRPr="00000000" w14:paraId="000000E0">
      <w:pPr>
        <w:pStyle w:val="Heading4"/>
        <w:spacing w:before="0" w:line="275" w:lineRule="auto"/>
        <w:jc w:val="both"/>
        <w:rPr>
          <w:rFonts w:ascii="Times New Roman" w:cs="Times New Roman" w:eastAsia="Times New Roman" w:hAnsi="Times New Roman"/>
          <w:color w:val="1f1f1f"/>
          <w:vertAlign w:val="baseline"/>
        </w:rPr>
      </w:pPr>
      <w:r w:rsidDel="00000000" w:rsidR="00000000" w:rsidRPr="00000000">
        <w:rPr>
          <w:rFonts w:ascii="Times New Roman" w:cs="Times New Roman" w:eastAsia="Times New Roman" w:hAnsi="Times New Roman"/>
          <w:b w:val="1"/>
          <w:bCs w:val="1"/>
          <w:i w:val="1"/>
          <w:iCs w:val="1"/>
          <w:color w:val="1f1f1f"/>
          <w:vertAlign w:val="baseline"/>
          <w:rtl w:val="0"/>
        </w:rPr>
        <w:t xml:space="preserve">C. Warranty and Support</w:t>
      </w:r>
      <w:r w:rsidDel="00000000" w:rsidR="00000000" w:rsidRPr="00000000">
        <w:rPr>
          <w:rtl w:val="0"/>
        </w:rPr>
      </w:r>
    </w:p>
    <w:p w:rsidR="00000000" w:rsidDel="00000000" w:rsidP="00000000" w:rsidRDefault="00000000" w:rsidRPr="00000000" w14:paraId="000000E1">
      <w:pPr>
        <w:widowControl w:val="0"/>
        <w:numPr>
          <w:ilvl w:val="0"/>
          <w:numId w:val="12"/>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Warranty:</w:t>
      </w:r>
      <w:r w:rsidDel="00000000" w:rsidR="00000000" w:rsidRPr="00000000">
        <w:rPr>
          <w:rFonts w:ascii="Times New Roman" w:cs="Times New Roman" w:eastAsia="Times New Roman" w:hAnsi="Times New Roman"/>
          <w:color w:val="1f1f1f"/>
          <w:sz w:val="24"/>
          <w:szCs w:val="24"/>
          <w:vertAlign w:val="baseline"/>
          <w:rtl w:val="0"/>
        </w:rPr>
        <w:t xml:space="preserve"> Minimum of </w:t>
      </w:r>
      <w:r w:rsidDel="00000000" w:rsidR="00000000" w:rsidRPr="00000000">
        <w:rPr>
          <w:rFonts w:ascii="Times New Roman" w:cs="Times New Roman" w:eastAsia="Times New Roman" w:hAnsi="Times New Roman"/>
          <w:b w:val="1"/>
          <w:bCs w:val="1"/>
          <w:color w:val="1f1f1f"/>
          <w:sz w:val="24"/>
          <w:szCs w:val="24"/>
          <w:vertAlign w:val="baseline"/>
          <w:rtl w:val="0"/>
        </w:rPr>
        <w:t xml:space="preserve">12 months</w:t>
      </w:r>
      <w:r w:rsidDel="00000000" w:rsidR="00000000" w:rsidRPr="00000000">
        <w:rPr>
          <w:rFonts w:ascii="Times New Roman" w:cs="Times New Roman" w:eastAsia="Times New Roman" w:hAnsi="Times New Roman"/>
          <w:color w:val="1f1f1f"/>
          <w:sz w:val="24"/>
          <w:szCs w:val="24"/>
          <w:vertAlign w:val="baseline"/>
          <w:rtl w:val="0"/>
        </w:rPr>
        <w:t xml:space="preserve">. </w:t>
      </w:r>
      <w:r w:rsidDel="00000000" w:rsidR="00000000" w:rsidRPr="00000000">
        <w:rPr>
          <w:rtl w:val="0"/>
        </w:rPr>
      </w:r>
    </w:p>
    <w:p w:rsidR="00000000" w:rsidDel="00000000" w:rsidP="00000000" w:rsidRDefault="00000000" w:rsidRPr="00000000" w14:paraId="000000E2">
      <w:pPr>
        <w:widowControl w:val="0"/>
        <w:numPr>
          <w:ilvl w:val="0"/>
          <w:numId w:val="12"/>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After-Sales Service:</w:t>
      </w:r>
      <w:r w:rsidDel="00000000" w:rsidR="00000000" w:rsidRPr="00000000">
        <w:rPr>
          <w:rFonts w:ascii="Times New Roman" w:cs="Times New Roman" w:eastAsia="Times New Roman" w:hAnsi="Times New Roman"/>
          <w:color w:val="1f1f1f"/>
          <w:sz w:val="24"/>
          <w:szCs w:val="24"/>
          <w:vertAlign w:val="baseline"/>
          <w:rtl w:val="0"/>
        </w:rPr>
        <w:t xml:space="preserve"> Supplier must demonstrate the availability of spare parts and qualified technicians within Yemen- Aden.</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75" w:lineRule="auto"/>
        <w:ind w:left="590" w:firstLine="0"/>
        <w:jc w:val="both"/>
        <w:rPr>
          <w:rFonts w:ascii="Times New Roman" w:cs="Times New Roman" w:eastAsia="Times New Roman" w:hAnsi="Times New Roman"/>
          <w:b w:val="0"/>
          <w:bCs w:val="0"/>
          <w:color w:val="1f1f1f"/>
          <w:sz w:val="24"/>
          <w:szCs w:val="24"/>
          <w:vertAlign w:val="baseline"/>
        </w:rPr>
      </w:pPr>
      <w:r w:rsidDel="00000000" w:rsidR="00000000" w:rsidRPr="00000000">
        <w:rPr>
          <w:rtl w:val="0"/>
        </w:rPr>
      </w:r>
    </w:p>
    <w:p w:rsidR="00000000" w:rsidDel="00000000" w:rsidP="00000000" w:rsidRDefault="00000000" w:rsidRPr="00000000" w14:paraId="000000E4">
      <w:pPr>
        <w:widowControl w:val="0"/>
        <w:numPr>
          <w:ilvl w:val="0"/>
          <w:numId w:val="12"/>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Mandatory Requirement: Equipment Origin and Authorization</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Certified Original Equipment Manufacturer (OEM):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bidding entities must be the Original Equipment Manufacturer (OEM) or a direct, certified authorized agent/distributor of the OEM. Valid certification or a Manufacturer’s Authorization Form (MAF) must be submitted with the bid.</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b w:val="0"/>
          <w:bCs w:val="0"/>
          <w:i w:val="0"/>
          <w:iCs w:val="0"/>
          <w:smallCaps w:val="0"/>
          <w:strike w:val="0"/>
          <w:color w:val="00000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 Local Assembly: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generator sets must be completely factory-assembled, tested, and certified at the manufacturer's official facility.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Local assembly of components or third-party packaging will not be accepted and will result in immediate disqualification of the bid.</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pStyle w:val="Heading3"/>
        <w:spacing w:before="0" w:line="275" w:lineRule="auto"/>
        <w:jc w:val="both"/>
        <w:rPr>
          <w:rFonts w:ascii="Times New Roman" w:cs="Times New Roman" w:eastAsia="Times New Roman" w:hAnsi="Times New Roman"/>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Delivery and Logistics</w:t>
      </w:r>
      <w:r w:rsidDel="00000000" w:rsidR="00000000" w:rsidRPr="00000000">
        <w:rPr>
          <w:rtl w:val="0"/>
        </w:rPr>
      </w:r>
    </w:p>
    <w:tbl>
      <w:tblPr>
        <w:tblStyle w:val="Table4"/>
        <w:tblW w:w="9360.0" w:type="dxa"/>
        <w:jc w:val="left"/>
        <w:tblInd w:w="-180.0" w:type="dxa"/>
        <w:tblBorders>
          <w:top w:color="c4c7c5" w:space="0" w:sz="6" w:val="single"/>
          <w:left w:color="c4c7c5" w:space="0" w:sz="6" w:val="single"/>
          <w:bottom w:color="c4c7c5" w:space="0" w:sz="6" w:val="single"/>
          <w:right w:color="c4c7c5" w:space="0" w:sz="6" w:val="single"/>
          <w:insideH w:color="c4c7c5" w:space="0" w:sz="6" w:val="single"/>
          <w:insideV w:color="c4c7c5" w:space="0" w:sz="6"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20" w:before="120" w:line="275" w:lineRule="auto"/>
              <w:jc w:val="both"/>
              <w:rPr>
                <w:rFonts w:ascii="Times New Roman" w:cs="Times New Roman" w:eastAsia="Times New Roman" w:hAnsi="Times New Roman"/>
                <w:b w:val="0"/>
                <w:bCs w:val="0"/>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Requirement</w:t>
            </w:r>
            <w:r w:rsidDel="00000000" w:rsidR="00000000" w:rsidRPr="00000000">
              <w:rPr>
                <w:rtl w:val="0"/>
              </w:rPr>
            </w:r>
          </w:p>
        </w:tc>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120" w:before="120" w:line="275" w:lineRule="auto"/>
              <w:jc w:val="both"/>
              <w:rPr>
                <w:rFonts w:ascii="Times New Roman" w:cs="Times New Roman" w:eastAsia="Times New Roman" w:hAnsi="Times New Roman"/>
                <w:b w:val="0"/>
                <w:bCs w:val="0"/>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Details</w:t>
            </w:r>
            <w:r w:rsidDel="00000000" w:rsidR="00000000" w:rsidRPr="00000000">
              <w:rPr>
                <w:rtl w:val="0"/>
              </w:rPr>
            </w:r>
          </w:p>
        </w:tc>
      </w:tr>
      <w:tr>
        <w:trPr>
          <w:cantSplit w:val="0"/>
          <w:tblHeader w:val="0"/>
        </w:trPr>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120" w:before="120" w:line="275" w:lineRule="auto"/>
              <w:jc w:val="both"/>
              <w:rPr>
                <w:rFonts w:ascii="Times New Roman" w:cs="Times New Roman" w:eastAsia="Times New Roman" w:hAnsi="Times New Roman"/>
                <w:b w:val="0"/>
                <w:bCs w:val="0"/>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Delivery Term (Incoterms 2020)</w:t>
            </w:r>
            <w:r w:rsidDel="00000000" w:rsidR="00000000" w:rsidRPr="00000000">
              <w:rPr>
                <w:rtl w:val="0"/>
              </w:rPr>
            </w:r>
          </w:p>
        </w:tc>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120" w:before="120" w:line="275" w:lineRule="auto"/>
              <w:jc w:val="both"/>
              <w:rPr>
                <w:rFonts w:ascii="Times New Roman" w:cs="Times New Roman" w:eastAsia="Times New Roman" w:hAnsi="Times New Roman"/>
                <w:b w:val="0"/>
                <w:bCs w:val="0"/>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Aden Office</w:t>
            </w:r>
            <w:r w:rsidDel="00000000" w:rsidR="00000000" w:rsidRPr="00000000">
              <w:rPr>
                <w:rtl w:val="0"/>
              </w:rPr>
            </w:r>
          </w:p>
        </w:tc>
      </w:tr>
      <w:tr>
        <w:trPr>
          <w:cantSplit w:val="0"/>
          <w:tblHeader w:val="0"/>
        </w:trPr>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120" w:before="120" w:line="275" w:lineRule="auto"/>
              <w:jc w:val="both"/>
              <w:rPr>
                <w:rFonts w:ascii="Times New Roman" w:cs="Times New Roman" w:eastAsia="Times New Roman" w:hAnsi="Times New Roman"/>
                <w:b w:val="0"/>
                <w:bCs w:val="0"/>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Delivery Location</w:t>
            </w:r>
            <w:r w:rsidDel="00000000" w:rsidR="00000000" w:rsidRPr="00000000">
              <w:rPr>
                <w:rtl w:val="0"/>
              </w:rPr>
            </w:r>
          </w:p>
        </w:tc>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20" w:before="120" w:line="275" w:lineRule="auto"/>
              <w:jc w:val="both"/>
              <w:rPr>
                <w:rFonts w:ascii="Times New Roman" w:cs="Times New Roman" w:eastAsia="Times New Roman" w:hAnsi="Times New Roman"/>
                <w:color w:val="1f1f1f"/>
                <w:sz w:val="24"/>
                <w:szCs w:val="24"/>
                <w:vertAlign w:val="baseline"/>
              </w:rPr>
            </w:pPr>
            <w:r w:rsidDel="00000000" w:rsidR="00000000" w:rsidRPr="00000000">
              <w:rPr>
                <w:rFonts w:ascii="Times New Roman" w:cs="Times New Roman" w:eastAsia="Times New Roman" w:hAnsi="Times New Roman"/>
                <w:color w:val="1f1f1f"/>
                <w:sz w:val="24"/>
                <w:szCs w:val="24"/>
                <w:vertAlign w:val="baseline"/>
                <w:rtl w:val="0"/>
              </w:rPr>
              <w:t xml:space="preserve">Alshabat Area</w:t>
            </w:r>
          </w:p>
        </w:tc>
      </w:tr>
      <w:tr>
        <w:trPr>
          <w:cantSplit w:val="0"/>
          <w:tblHeader w:val="0"/>
        </w:trPr>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120" w:before="120" w:line="275" w:lineRule="auto"/>
              <w:jc w:val="both"/>
              <w:rPr>
                <w:rFonts w:ascii="Times New Roman" w:cs="Times New Roman" w:eastAsia="Times New Roman" w:hAnsi="Times New Roman"/>
                <w:b w:val="0"/>
                <w:bCs w:val="0"/>
                <w:color w:val="1f1f1f"/>
                <w:sz w:val="24"/>
                <w:szCs w:val="24"/>
                <w:vertAlign w:val="baseline"/>
              </w:rPr>
            </w:pPr>
            <w:r w:rsidDel="00000000" w:rsidR="00000000" w:rsidRPr="00000000">
              <w:rPr>
                <w:rFonts w:ascii="Times New Roman" w:cs="Times New Roman" w:eastAsia="Times New Roman" w:hAnsi="Times New Roman"/>
                <w:b w:val="1"/>
                <w:bCs w:val="1"/>
                <w:color w:val="1f1f1f"/>
                <w:sz w:val="24"/>
                <w:szCs w:val="24"/>
                <w:vertAlign w:val="baseline"/>
                <w:rtl w:val="0"/>
              </w:rPr>
              <w:t xml:space="preserve">Installation &amp; Commissioning</w:t>
            </w:r>
            <w:r w:rsidDel="00000000" w:rsidR="00000000" w:rsidRPr="00000000">
              <w:rPr>
                <w:rtl w:val="0"/>
              </w:rPr>
            </w:r>
          </w:p>
        </w:tc>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20" w:before="120" w:line="275" w:lineRule="auto"/>
              <w:jc w:val="both"/>
              <w:rPr>
                <w:rFonts w:ascii="Times New Roman" w:cs="Times New Roman" w:eastAsia="Times New Roman" w:hAnsi="Times New Roman"/>
                <w:color w:val="1f1f1f"/>
                <w:sz w:val="24"/>
                <w:szCs w:val="24"/>
                <w:vertAlign w:val="baseline"/>
              </w:rPr>
            </w:pPr>
            <w:r w:rsidDel="00000000" w:rsidR="00000000" w:rsidRPr="00000000">
              <w:rPr>
                <w:rFonts w:ascii="Times New Roman" w:cs="Times New Roman" w:eastAsia="Times New Roman" w:hAnsi="Times New Roman"/>
                <w:color w:val="1f1f1f"/>
                <w:sz w:val="24"/>
                <w:szCs w:val="24"/>
                <w:vertAlign w:val="baseline"/>
                <w:rtl w:val="0"/>
              </w:rPr>
              <w:t xml:space="preserve">Required at the delivery site, including testing under load</w:t>
            </w:r>
          </w:p>
        </w:tc>
      </w:tr>
    </w:tbl>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75" w:lineRule="auto"/>
        <w:jc w:val="both"/>
        <w:rPr>
          <w:rFonts w:ascii="Times New Roman" w:cs="Times New Roman" w:eastAsia="Times New Roman" w:hAnsi="Times New Roman"/>
          <w:color w:val="1f1f1f"/>
          <w:sz w:val="24"/>
          <w:szCs w:val="24"/>
          <w:vertAlign w:val="baseline"/>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b w:val="0"/>
          <w:bCs w:val="0"/>
          <w:sz w:val="24"/>
          <w:szCs w:val="24"/>
          <w:u w:val="single"/>
          <w:vertAlign w:val="baseline"/>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b w:val="0"/>
          <w:bCs w:val="0"/>
          <w:sz w:val="24"/>
          <w:szCs w:val="24"/>
          <w:u w:val="single"/>
          <w:vertAlign w:val="baseline"/>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b w:val="0"/>
          <w:bCs w:val="0"/>
          <w:sz w:val="24"/>
          <w:szCs w:val="24"/>
          <w:u w:val="single"/>
          <w:vertAlign w:val="baseline"/>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b w:val="0"/>
          <w:bCs w:val="0"/>
          <w:sz w:val="24"/>
          <w:szCs w:val="24"/>
          <w:u w:val="single"/>
          <w:vertAlign w:val="baseline"/>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b w:val="0"/>
          <w:bCs w:val="0"/>
          <w:sz w:val="24"/>
          <w:szCs w:val="24"/>
          <w:u w:val="single"/>
          <w:vertAlign w:val="baseline"/>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b w:val="0"/>
          <w:bCs w:val="0"/>
          <w:sz w:val="24"/>
          <w:szCs w:val="24"/>
          <w:u w:val="single"/>
          <w:vertAlign w:val="baseline"/>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b w:val="0"/>
          <w:bCs w:val="0"/>
          <w:sz w:val="24"/>
          <w:szCs w:val="24"/>
          <w:u w:val="single"/>
          <w:vertAlign w:val="baseline"/>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b w:val="0"/>
          <w:bCs w:val="0"/>
          <w:sz w:val="24"/>
          <w:szCs w:val="24"/>
          <w:u w:val="single"/>
          <w:vertAlign w:val="baseline"/>
        </w:rPr>
      </w:pPr>
      <w:r w:rsidDel="00000000" w:rsidR="00000000" w:rsidRPr="00000000">
        <w:rPr>
          <w:rtl w:val="0"/>
        </w:rPr>
      </w:r>
    </w:p>
    <w:p w:rsidR="00000000" w:rsidDel="00000000" w:rsidP="00000000" w:rsidRDefault="00000000" w:rsidRPr="00000000" w14:paraId="000000FA">
      <w:pPr>
        <w:jc w:val="center"/>
        <w:rPr>
          <w:rFonts w:ascii="Times New Roman" w:cs="Times New Roman" w:eastAsia="Times New Roman" w:hAnsi="Times New Roman"/>
          <w:b w:val="0"/>
          <w:bCs w:val="0"/>
          <w:sz w:val="24"/>
          <w:szCs w:val="24"/>
          <w:u w:val="single"/>
          <w:vertAlign w:val="baseline"/>
        </w:rPr>
      </w:pPr>
      <w:r w:rsidDel="00000000" w:rsidR="00000000" w:rsidRPr="00000000">
        <w:rPr>
          <w:rFonts w:ascii="Times New Roman" w:cs="Times New Roman" w:eastAsia="Times New Roman" w:hAnsi="Times New Roman"/>
          <w:b w:val="1"/>
          <w:bCs w:val="1"/>
          <w:sz w:val="24"/>
          <w:szCs w:val="24"/>
          <w:u w:val="single"/>
          <w:vertAlign w:val="baseline"/>
          <w:rtl w:val="0"/>
        </w:rPr>
        <w:t xml:space="preserve">Annex II</w:t>
      </w:r>
      <w:r w:rsidDel="00000000" w:rsidR="00000000" w:rsidRPr="00000000">
        <w:rPr>
          <w:rtl w:val="0"/>
        </w:rPr>
      </w:r>
    </w:p>
    <w:p w:rsidR="00000000" w:rsidDel="00000000" w:rsidP="00000000" w:rsidRDefault="00000000" w:rsidRPr="00000000" w14:paraId="000000FB">
      <w:pPr>
        <w:pStyle w:val="Heading1"/>
        <w:spacing w:before="0" w:line="275" w:lineRule="auto"/>
        <w:jc w:val="both"/>
        <w:rPr>
          <w:rFonts w:ascii="Google Sans" w:cs="Google Sans" w:eastAsia="Google Sans" w:hAnsi="Google Sans"/>
          <w:color w:val="1f1f1f"/>
          <w:vertAlign w:val="baseline"/>
        </w:rPr>
      </w:pPr>
      <w:r w:rsidDel="00000000" w:rsidR="00000000" w:rsidRPr="00000000">
        <w:rPr>
          <w:rFonts w:ascii="Google Sans" w:cs="Google Sans" w:eastAsia="Google Sans" w:hAnsi="Google Sans"/>
          <w:b w:val="1"/>
          <w:bCs w:val="1"/>
          <w:color w:val="1f1f1f"/>
          <w:vertAlign w:val="baseline"/>
          <w:rtl w:val="0"/>
        </w:rPr>
        <w:t xml:space="preserve">Technical Specifications for the Fabrication of Diesel Storage Tanks</w:t>
      </w:r>
      <w:r w:rsidDel="00000000" w:rsidR="00000000" w:rsidRPr="00000000">
        <w:rPr>
          <w:rtl w:val="0"/>
        </w:rPr>
      </w:r>
    </w:p>
    <w:p w:rsidR="00000000" w:rsidDel="00000000" w:rsidP="00000000" w:rsidRDefault="00000000" w:rsidRPr="00000000" w14:paraId="000000FC">
      <w:pPr>
        <w:rPr>
          <w:vertAlign w:val="baseline"/>
        </w:rPr>
      </w:pPr>
      <w:r w:rsidDel="00000000" w:rsidR="00000000" w:rsidRPr="00000000">
        <w:rPr>
          <w:vertAlign w:val="baseline"/>
          <w:rtl w:val="0"/>
        </w:rPr>
        <w:t xml:space="preserve"> </w:t>
      </w:r>
    </w:p>
    <w:p w:rsidR="00000000" w:rsidDel="00000000" w:rsidP="00000000" w:rsidRDefault="00000000" w:rsidRPr="00000000" w14:paraId="000000FD">
      <w:pPr>
        <w:pStyle w:val="Heading2"/>
        <w:spacing w:before="0" w:line="275" w:lineRule="auto"/>
        <w:jc w:val="both"/>
        <w:rPr>
          <w:rFonts w:ascii="Google Sans" w:cs="Google Sans" w:eastAsia="Google Sans" w:hAnsi="Google Sans"/>
          <w:color w:val="1f1f1f"/>
          <w:vertAlign w:val="baseline"/>
        </w:rPr>
      </w:pPr>
      <w:r w:rsidDel="00000000" w:rsidR="00000000" w:rsidRPr="00000000">
        <w:rPr>
          <w:rFonts w:ascii="Google Sans" w:cs="Google Sans" w:eastAsia="Google Sans" w:hAnsi="Google Sans"/>
          <w:b w:val="1"/>
          <w:bCs w:val="1"/>
          <w:color w:val="1f1f1f"/>
          <w:vertAlign w:val="baseline"/>
          <w:rtl w:val="0"/>
        </w:rPr>
        <w:t xml:space="preserve">1. Scope of Work</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75" w:lineRule="auto"/>
        <w:jc w:val="both"/>
        <w:rPr>
          <w:rFonts w:ascii="Google Sans" w:cs="Google Sans" w:eastAsia="Google Sans" w:hAnsi="Google Sans"/>
          <w:color w:val="1f1f1f"/>
          <w:vertAlign w:val="baseline"/>
        </w:rPr>
      </w:pPr>
      <w:r w:rsidDel="00000000" w:rsidR="00000000" w:rsidRPr="00000000">
        <w:rPr>
          <w:rFonts w:ascii="Google Sans" w:cs="Google Sans" w:eastAsia="Google Sans" w:hAnsi="Google Sans"/>
          <w:color w:val="1f1f1f"/>
          <w:vertAlign w:val="baseline"/>
          <w:rtl w:val="0"/>
        </w:rPr>
        <w:t xml:space="preserve">This specification covers the design, engineering, materials, fabrication, testing, and delivery of two (2) carbon steel diesel storage tanks:</w:t>
      </w:r>
    </w:p>
    <w:p w:rsidR="00000000" w:rsidDel="00000000" w:rsidP="00000000" w:rsidRDefault="00000000" w:rsidRPr="00000000" w14:paraId="000000FF">
      <w:pPr>
        <w:widowControl w:val="0"/>
        <w:numPr>
          <w:ilvl w:val="0"/>
          <w:numId w:val="2"/>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Item 01:</w:t>
      </w:r>
      <w:r w:rsidDel="00000000" w:rsidR="00000000" w:rsidRPr="00000000">
        <w:rPr>
          <w:rFonts w:ascii="Google Sans" w:cs="Google Sans" w:eastAsia="Google Sans" w:hAnsi="Google Sans"/>
          <w:color w:val="1f1f1f"/>
          <w:vertAlign w:val="baseline"/>
          <w:rtl w:val="0"/>
        </w:rPr>
        <w:t xml:space="preserve"> 6,000 – 7,000 Liter Underground Storage Tank with 6mm thickness</w:t>
      </w:r>
      <w:r w:rsidDel="00000000" w:rsidR="00000000" w:rsidRPr="00000000">
        <w:rPr>
          <w:rtl w:val="0"/>
        </w:rPr>
      </w:r>
    </w:p>
    <w:p w:rsidR="00000000" w:rsidDel="00000000" w:rsidP="00000000" w:rsidRDefault="00000000" w:rsidRPr="00000000" w14:paraId="00000100">
      <w:pPr>
        <w:widowControl w:val="0"/>
        <w:numPr>
          <w:ilvl w:val="0"/>
          <w:numId w:val="2"/>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Item 02:</w:t>
      </w:r>
      <w:r w:rsidDel="00000000" w:rsidR="00000000" w:rsidRPr="00000000">
        <w:rPr>
          <w:rFonts w:ascii="Google Sans" w:cs="Google Sans" w:eastAsia="Google Sans" w:hAnsi="Google Sans"/>
          <w:color w:val="1f1f1f"/>
          <w:vertAlign w:val="baseline"/>
          <w:rtl w:val="0"/>
        </w:rPr>
        <w:t xml:space="preserve"> 1,500 – 2,000 Liter Elevated Gravity-Feed Storage Tank with 6mm thickness</w:t>
      </w:r>
      <w:r w:rsidDel="00000000" w:rsidR="00000000" w:rsidRPr="00000000">
        <w:rPr>
          <w:rtl w:val="0"/>
        </w:rPr>
      </w:r>
    </w:p>
    <w:p w:rsidR="00000000" w:rsidDel="00000000" w:rsidP="00000000" w:rsidRDefault="00000000" w:rsidRPr="00000000" w14:paraId="00000101">
      <w:pPr>
        <w:pStyle w:val="Heading2"/>
        <w:spacing w:before="0" w:line="275" w:lineRule="auto"/>
        <w:jc w:val="both"/>
        <w:rPr>
          <w:rFonts w:ascii="Google Sans" w:cs="Google Sans" w:eastAsia="Google Sans" w:hAnsi="Google Sans"/>
          <w:color w:val="1f1f1f"/>
          <w:vertAlign w:val="baseline"/>
        </w:rPr>
      </w:pPr>
      <w:r w:rsidDel="00000000" w:rsidR="00000000" w:rsidRPr="00000000">
        <w:rPr>
          <w:rFonts w:ascii="Google Sans" w:cs="Google Sans" w:eastAsia="Google Sans" w:hAnsi="Google Sans"/>
          <w:b w:val="1"/>
          <w:bCs w:val="1"/>
          <w:color w:val="1f1f1f"/>
          <w:vertAlign w:val="baseline"/>
          <w:rtl w:val="0"/>
        </w:rPr>
        <w:t xml:space="preserve">2. Technical Data &amp; Dimensions</w:t>
      </w:r>
      <w:r w:rsidDel="00000000" w:rsidR="00000000" w:rsidRPr="00000000">
        <w:rPr>
          <w:rtl w:val="0"/>
        </w:rPr>
      </w:r>
    </w:p>
    <w:p w:rsidR="00000000" w:rsidDel="00000000" w:rsidP="00000000" w:rsidRDefault="00000000" w:rsidRPr="00000000" w14:paraId="00000102">
      <w:pPr>
        <w:pStyle w:val="Heading3"/>
        <w:spacing w:before="0" w:line="275" w:lineRule="auto"/>
        <w:jc w:val="both"/>
        <w:rPr>
          <w:rFonts w:ascii="Google Sans" w:cs="Google Sans" w:eastAsia="Google Sans" w:hAnsi="Google Sans"/>
          <w:color w:val="1f1f1f"/>
          <w:u w:val="single"/>
          <w:vertAlign w:val="baseline"/>
        </w:rPr>
      </w:pPr>
      <w:r w:rsidDel="00000000" w:rsidR="00000000" w:rsidRPr="00000000">
        <w:rPr>
          <w:rFonts w:ascii="Google Sans" w:cs="Google Sans" w:eastAsia="Google Sans" w:hAnsi="Google Sans"/>
          <w:b w:val="1"/>
          <w:bCs w:val="1"/>
          <w:color w:val="1f1f1f"/>
          <w:u w:val="single"/>
          <w:vertAlign w:val="baseline"/>
          <w:rtl w:val="0"/>
        </w:rPr>
        <w:t xml:space="preserve">Item 01: 6,000 – 7,000 Liter Tank</w:t>
      </w:r>
      <w:r w:rsidDel="00000000" w:rsidR="00000000" w:rsidRPr="00000000">
        <w:rPr>
          <w:rtl w:val="0"/>
        </w:rPr>
      </w:r>
    </w:p>
    <w:p w:rsidR="00000000" w:rsidDel="00000000" w:rsidP="00000000" w:rsidRDefault="00000000" w:rsidRPr="00000000" w14:paraId="00000103">
      <w:pPr>
        <w:widowControl w:val="0"/>
        <w:numPr>
          <w:ilvl w:val="0"/>
          <w:numId w:val="3"/>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Nominal Capacity:</w:t>
      </w:r>
      <w:r w:rsidDel="00000000" w:rsidR="00000000" w:rsidRPr="00000000">
        <w:rPr>
          <w:rFonts w:ascii="Google Sans" w:cs="Google Sans" w:eastAsia="Google Sans" w:hAnsi="Google Sans"/>
          <w:color w:val="1f1f1f"/>
          <w:vertAlign w:val="baseline"/>
          <w:rtl w:val="0"/>
        </w:rPr>
        <w:t xml:space="preserve"> ~6,800 Liters</w:t>
      </w:r>
      <w:r w:rsidDel="00000000" w:rsidR="00000000" w:rsidRPr="00000000">
        <w:rPr>
          <w:rtl w:val="0"/>
        </w:rPr>
      </w:r>
    </w:p>
    <w:p w:rsidR="00000000" w:rsidDel="00000000" w:rsidP="00000000" w:rsidRDefault="00000000" w:rsidRPr="00000000" w14:paraId="00000104">
      <w:pPr>
        <w:widowControl w:val="0"/>
        <w:numPr>
          <w:ilvl w:val="0"/>
          <w:numId w:val="3"/>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Orientation:</w:t>
      </w:r>
      <w:r w:rsidDel="00000000" w:rsidR="00000000" w:rsidRPr="00000000">
        <w:rPr>
          <w:rFonts w:ascii="Google Sans" w:cs="Google Sans" w:eastAsia="Google Sans" w:hAnsi="Google Sans"/>
          <w:color w:val="1f1f1f"/>
          <w:vertAlign w:val="baseline"/>
          <w:rtl w:val="0"/>
        </w:rPr>
        <w:t xml:space="preserve"> Vertical Cylindrical shape</w:t>
      </w:r>
      <w:r w:rsidDel="00000000" w:rsidR="00000000" w:rsidRPr="00000000">
        <w:rPr>
          <w:rtl w:val="0"/>
        </w:rPr>
      </w:r>
    </w:p>
    <w:p w:rsidR="00000000" w:rsidDel="00000000" w:rsidP="00000000" w:rsidRDefault="00000000" w:rsidRPr="00000000" w14:paraId="00000105">
      <w:pPr>
        <w:widowControl w:val="0"/>
        <w:numPr>
          <w:ilvl w:val="0"/>
          <w:numId w:val="3"/>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Shell Thickness:</w:t>
      </w:r>
      <w:r w:rsidDel="00000000" w:rsidR="00000000" w:rsidRPr="00000000">
        <w:rPr>
          <w:rFonts w:ascii="Google Sans" w:cs="Google Sans" w:eastAsia="Google Sans" w:hAnsi="Google Sans"/>
          <w:color w:val="1f1f1f"/>
          <w:vertAlign w:val="baseline"/>
          <w:rtl w:val="0"/>
        </w:rPr>
        <w:t xml:space="preserve"> 6.0 mm (Minimum)</w:t>
      </w:r>
      <w:r w:rsidDel="00000000" w:rsidR="00000000" w:rsidRPr="00000000">
        <w:rPr>
          <w:rtl w:val="0"/>
        </w:rPr>
      </w:r>
    </w:p>
    <w:p w:rsidR="00000000" w:rsidDel="00000000" w:rsidP="00000000" w:rsidRDefault="00000000" w:rsidRPr="00000000" w14:paraId="00000106">
      <w:pPr>
        <w:widowControl w:val="0"/>
        <w:numPr>
          <w:ilvl w:val="0"/>
          <w:numId w:val="3"/>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End Plates:</w:t>
      </w:r>
      <w:r w:rsidDel="00000000" w:rsidR="00000000" w:rsidRPr="00000000">
        <w:rPr>
          <w:rFonts w:ascii="Google Sans" w:cs="Google Sans" w:eastAsia="Google Sans" w:hAnsi="Google Sans"/>
          <w:color w:val="1f1f1f"/>
          <w:vertAlign w:val="baseline"/>
          <w:rtl w:val="0"/>
        </w:rPr>
        <w:t xml:space="preserve"> Dished heads, 6.0 mm thickness</w:t>
      </w:r>
      <w:r w:rsidDel="00000000" w:rsidR="00000000" w:rsidRPr="00000000">
        <w:rPr>
          <w:rtl w:val="0"/>
        </w:rPr>
      </w:r>
    </w:p>
    <w:p w:rsidR="00000000" w:rsidDel="00000000" w:rsidP="00000000" w:rsidRDefault="00000000" w:rsidRPr="00000000" w14:paraId="00000107">
      <w:pPr>
        <w:widowControl w:val="0"/>
        <w:numPr>
          <w:ilvl w:val="0"/>
          <w:numId w:val="3"/>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Access Hatch:</w:t>
      </w:r>
      <w:r w:rsidDel="00000000" w:rsidR="00000000" w:rsidRPr="00000000">
        <w:rPr>
          <w:rFonts w:ascii="Google Sans" w:cs="Google Sans" w:eastAsia="Google Sans" w:hAnsi="Google Sans"/>
          <w:color w:val="1f1f1f"/>
          <w:vertAlign w:val="baseline"/>
          <w:rtl w:val="0"/>
        </w:rPr>
        <w:t xml:space="preserve"> 600 mm × 600 mm square extension window (manway collar) mounted on top centerline. Height of collar: 200 mm above shell. Complete with 6mm/8mm blind flange lid, Nitrile/Viton fuel-resistant gasket, and heavy-duty zinc-plated securing bolts.</w:t>
      </w:r>
      <w:r w:rsidDel="00000000" w:rsidR="00000000" w:rsidRPr="00000000">
        <w:rPr>
          <w:rtl w:val="0"/>
        </w:rPr>
      </w:r>
    </w:p>
    <w:p w:rsidR="00000000" w:rsidDel="00000000" w:rsidP="00000000" w:rsidRDefault="00000000" w:rsidRPr="00000000" w14:paraId="00000108">
      <w:pPr>
        <w:widowControl w:val="0"/>
        <w:numPr>
          <w:ilvl w:val="0"/>
          <w:numId w:val="3"/>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Structural Reinforcement:</w:t>
      </w:r>
      <w:r w:rsidDel="00000000" w:rsidR="00000000" w:rsidRPr="00000000">
        <w:rPr>
          <w:rFonts w:ascii="Google Sans" w:cs="Google Sans" w:eastAsia="Google Sans" w:hAnsi="Google Sans"/>
          <w:color w:val="1f1f1f"/>
          <w:vertAlign w:val="baseline"/>
          <w:rtl w:val="0"/>
        </w:rPr>
        <w:t xml:space="preserve"> Reinforcing pad (doubled plate) required around the 600 mm × 600 mm cutout base.</w:t>
      </w:r>
      <w:r w:rsidDel="00000000" w:rsidR="00000000" w:rsidRPr="00000000">
        <w:rPr>
          <w:rtl w:val="0"/>
        </w:rPr>
      </w:r>
    </w:p>
    <w:p w:rsidR="00000000" w:rsidDel="00000000" w:rsidP="00000000" w:rsidRDefault="00000000" w:rsidRPr="00000000" w14:paraId="00000109">
      <w:pPr>
        <w:pStyle w:val="Heading3"/>
        <w:spacing w:before="0" w:line="275" w:lineRule="auto"/>
        <w:jc w:val="both"/>
        <w:rPr>
          <w:rFonts w:ascii="Google Sans" w:cs="Google Sans" w:eastAsia="Google Sans" w:hAnsi="Google Sans"/>
          <w:color w:val="1f1f1f"/>
          <w:u w:val="single"/>
          <w:vertAlign w:val="baseline"/>
        </w:rPr>
      </w:pPr>
      <w:r w:rsidDel="00000000" w:rsidR="00000000" w:rsidRPr="00000000">
        <w:rPr>
          <w:rFonts w:ascii="Google Sans" w:cs="Google Sans" w:eastAsia="Google Sans" w:hAnsi="Google Sans"/>
          <w:b w:val="1"/>
          <w:bCs w:val="1"/>
          <w:color w:val="1f1f1f"/>
          <w:u w:val="single"/>
          <w:vertAlign w:val="baseline"/>
          <w:rtl w:val="0"/>
        </w:rPr>
        <w:t xml:space="preserve">Item 02: 1,500 – 2,000 Liter Elevated Tank</w:t>
      </w:r>
      <w:r w:rsidDel="00000000" w:rsidR="00000000" w:rsidRPr="00000000">
        <w:rPr>
          <w:rtl w:val="0"/>
        </w:rPr>
      </w:r>
    </w:p>
    <w:p w:rsidR="00000000" w:rsidDel="00000000" w:rsidP="00000000" w:rsidRDefault="00000000" w:rsidRPr="00000000" w14:paraId="0000010A">
      <w:pPr>
        <w:widowControl w:val="0"/>
        <w:numPr>
          <w:ilvl w:val="0"/>
          <w:numId w:val="4"/>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Nominal Capacity:</w:t>
      </w:r>
      <w:r w:rsidDel="00000000" w:rsidR="00000000" w:rsidRPr="00000000">
        <w:rPr>
          <w:rFonts w:ascii="Google Sans" w:cs="Google Sans" w:eastAsia="Google Sans" w:hAnsi="Google Sans"/>
          <w:color w:val="1f1f1f"/>
          <w:vertAlign w:val="baseline"/>
          <w:rtl w:val="0"/>
        </w:rPr>
        <w:t xml:space="preserve"> ~1,920 Liters</w:t>
      </w:r>
      <w:r w:rsidDel="00000000" w:rsidR="00000000" w:rsidRPr="00000000">
        <w:rPr>
          <w:rtl w:val="0"/>
        </w:rPr>
      </w:r>
    </w:p>
    <w:p w:rsidR="00000000" w:rsidDel="00000000" w:rsidP="00000000" w:rsidRDefault="00000000" w:rsidRPr="00000000" w14:paraId="0000010B">
      <w:pPr>
        <w:widowControl w:val="0"/>
        <w:numPr>
          <w:ilvl w:val="0"/>
          <w:numId w:val="4"/>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Orientation:</w:t>
      </w:r>
      <w:r w:rsidDel="00000000" w:rsidR="00000000" w:rsidRPr="00000000">
        <w:rPr>
          <w:rFonts w:ascii="Google Sans" w:cs="Google Sans" w:eastAsia="Google Sans" w:hAnsi="Google Sans"/>
          <w:color w:val="1f1f1f"/>
          <w:vertAlign w:val="baseline"/>
          <w:rtl w:val="0"/>
        </w:rPr>
        <w:t xml:space="preserve"> Horizontal Square</w:t>
      </w:r>
      <w:r w:rsidDel="00000000" w:rsidR="00000000" w:rsidRPr="00000000">
        <w:rPr>
          <w:rtl w:val="0"/>
        </w:rPr>
      </w:r>
    </w:p>
    <w:p w:rsidR="00000000" w:rsidDel="00000000" w:rsidP="00000000" w:rsidRDefault="00000000" w:rsidRPr="00000000" w14:paraId="0000010C">
      <w:pPr>
        <w:widowControl w:val="0"/>
        <w:numPr>
          <w:ilvl w:val="0"/>
          <w:numId w:val="4"/>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Shell Thickness:</w:t>
      </w:r>
      <w:r w:rsidDel="00000000" w:rsidR="00000000" w:rsidRPr="00000000">
        <w:rPr>
          <w:rFonts w:ascii="Google Sans" w:cs="Google Sans" w:eastAsia="Google Sans" w:hAnsi="Google Sans"/>
          <w:color w:val="1f1f1f"/>
          <w:vertAlign w:val="baseline"/>
          <w:rtl w:val="0"/>
        </w:rPr>
        <w:t xml:space="preserve"> 6.0 mm (Minimum)</w:t>
      </w:r>
      <w:r w:rsidDel="00000000" w:rsidR="00000000" w:rsidRPr="00000000">
        <w:rPr>
          <w:rtl w:val="0"/>
        </w:rPr>
      </w:r>
    </w:p>
    <w:p w:rsidR="00000000" w:rsidDel="00000000" w:rsidP="00000000" w:rsidRDefault="00000000" w:rsidRPr="00000000" w14:paraId="0000010D">
      <w:pPr>
        <w:widowControl w:val="0"/>
        <w:numPr>
          <w:ilvl w:val="0"/>
          <w:numId w:val="4"/>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End Plates:</w:t>
      </w:r>
      <w:r w:rsidDel="00000000" w:rsidR="00000000" w:rsidRPr="00000000">
        <w:rPr>
          <w:rFonts w:ascii="Google Sans" w:cs="Google Sans" w:eastAsia="Google Sans" w:hAnsi="Google Sans"/>
          <w:color w:val="1f1f1f"/>
          <w:vertAlign w:val="baseline"/>
          <w:rtl w:val="0"/>
        </w:rPr>
        <w:t xml:space="preserve"> Dished heads, 6.0 mm thickness</w:t>
      </w:r>
      <w:r w:rsidDel="00000000" w:rsidR="00000000" w:rsidRPr="00000000">
        <w:rPr>
          <w:rtl w:val="0"/>
        </w:rPr>
      </w:r>
    </w:p>
    <w:p w:rsidR="00000000" w:rsidDel="00000000" w:rsidP="00000000" w:rsidRDefault="00000000" w:rsidRPr="00000000" w14:paraId="0000010E">
      <w:pPr>
        <w:widowControl w:val="0"/>
        <w:numPr>
          <w:ilvl w:val="0"/>
          <w:numId w:val="4"/>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Access Hatch:</w:t>
      </w:r>
      <w:r w:rsidDel="00000000" w:rsidR="00000000" w:rsidRPr="00000000">
        <w:rPr>
          <w:rFonts w:ascii="Google Sans" w:cs="Google Sans" w:eastAsia="Google Sans" w:hAnsi="Google Sans"/>
          <w:color w:val="1f1f1f"/>
          <w:vertAlign w:val="baseline"/>
          <w:rtl w:val="0"/>
        </w:rPr>
        <w:t xml:space="preserve"> 600 mm × 600 mm square extension window (manway collar) mounted on top centerline. Height of collar: 200 mm above shell. Complete with 6mm/8mm blind flange lid, fuel-resistant gasket, and securing bolts.</w:t>
      </w:r>
      <w:r w:rsidDel="00000000" w:rsidR="00000000" w:rsidRPr="00000000">
        <w:rPr>
          <w:rtl w:val="0"/>
        </w:rPr>
      </w:r>
    </w:p>
    <w:p w:rsidR="00000000" w:rsidDel="00000000" w:rsidP="00000000" w:rsidRDefault="00000000" w:rsidRPr="00000000" w14:paraId="0000010F">
      <w:pPr>
        <w:widowControl w:val="0"/>
        <w:numPr>
          <w:ilvl w:val="0"/>
          <w:numId w:val="4"/>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Support Structure:</w:t>
      </w:r>
      <w:r w:rsidDel="00000000" w:rsidR="00000000" w:rsidRPr="00000000">
        <w:rPr>
          <w:rtl w:val="0"/>
        </w:rPr>
      </w:r>
    </w:p>
    <w:p w:rsidR="00000000" w:rsidDel="00000000" w:rsidP="00000000" w:rsidRDefault="00000000" w:rsidRPr="00000000" w14:paraId="00000110">
      <w:pPr>
        <w:widowControl w:val="0"/>
        <w:numPr>
          <w:ilvl w:val="1"/>
          <w:numId w:val="5"/>
        </w:numPr>
        <w:pBdr>
          <w:top w:space="0" w:sz="0" w:val="nil"/>
          <w:left w:space="0" w:sz="0" w:val="nil"/>
          <w:bottom w:space="0" w:sz="0" w:val="nil"/>
          <w:right w:space="0" w:sz="0" w:val="nil"/>
          <w:between w:space="0" w:sz="0" w:val="nil"/>
        </w:pBdr>
        <w:spacing w:after="0" w:line="275" w:lineRule="auto"/>
        <w:ind w:left="640" w:hanging="360"/>
        <w:jc w:val="both"/>
        <w:rPr/>
      </w:pPr>
      <w:r w:rsidDel="00000000" w:rsidR="00000000" w:rsidRPr="00000000">
        <w:rPr>
          <w:rFonts w:ascii="Google Sans" w:cs="Google Sans" w:eastAsia="Google Sans" w:hAnsi="Google Sans"/>
          <w:color w:val="1f1f1f"/>
          <w:vertAlign w:val="baseline"/>
          <w:rtl w:val="0"/>
        </w:rPr>
        <w:t xml:space="preserve">Two (2) curved steel saddles (minimum 120-degree wrap) welded to the tank shell with wear/doubled plates.</w:t>
      </w:r>
      <w:r w:rsidDel="00000000" w:rsidR="00000000" w:rsidRPr="00000000">
        <w:rPr>
          <w:rtl w:val="0"/>
        </w:rPr>
      </w:r>
    </w:p>
    <w:p w:rsidR="00000000" w:rsidDel="00000000" w:rsidP="00000000" w:rsidRDefault="00000000" w:rsidRPr="00000000" w14:paraId="00000111">
      <w:pPr>
        <w:widowControl w:val="0"/>
        <w:numPr>
          <w:ilvl w:val="1"/>
          <w:numId w:val="5"/>
        </w:numPr>
        <w:pBdr>
          <w:top w:space="0" w:sz="0" w:val="nil"/>
          <w:left w:space="0" w:sz="0" w:val="nil"/>
          <w:bottom w:space="0" w:sz="0" w:val="nil"/>
          <w:right w:space="0" w:sz="0" w:val="nil"/>
          <w:between w:space="0" w:sz="0" w:val="nil"/>
        </w:pBdr>
        <w:spacing w:after="0" w:line="275" w:lineRule="auto"/>
        <w:ind w:left="640" w:hanging="360"/>
        <w:jc w:val="both"/>
        <w:rPr/>
      </w:pPr>
      <w:r w:rsidDel="00000000" w:rsidR="00000000" w:rsidRPr="00000000">
        <w:rPr>
          <w:rFonts w:ascii="Google Sans" w:cs="Google Sans" w:eastAsia="Google Sans" w:hAnsi="Google Sans"/>
          <w:color w:val="1f1f1f"/>
          <w:vertAlign w:val="baseline"/>
          <w:rtl w:val="0"/>
        </w:rPr>
        <w:t xml:space="preserve">Four (4) structural columns to elevate the bottom of the tank shell. </w:t>
      </w:r>
      <w:r w:rsidDel="00000000" w:rsidR="00000000" w:rsidRPr="00000000">
        <w:rPr>
          <w:rtl w:val="0"/>
        </w:rPr>
      </w:r>
    </w:p>
    <w:p w:rsidR="00000000" w:rsidDel="00000000" w:rsidP="00000000" w:rsidRDefault="00000000" w:rsidRPr="00000000" w14:paraId="00000112">
      <w:pPr>
        <w:widowControl w:val="0"/>
        <w:numPr>
          <w:ilvl w:val="1"/>
          <w:numId w:val="5"/>
        </w:numPr>
        <w:pBdr>
          <w:top w:space="0" w:sz="0" w:val="nil"/>
          <w:left w:space="0" w:sz="0" w:val="nil"/>
          <w:bottom w:space="0" w:sz="0" w:val="nil"/>
          <w:right w:space="0" w:sz="0" w:val="nil"/>
          <w:between w:space="0" w:sz="0" w:val="nil"/>
        </w:pBdr>
        <w:spacing w:after="0" w:line="275" w:lineRule="auto"/>
        <w:ind w:left="640" w:hanging="360"/>
        <w:jc w:val="both"/>
        <w:rPr/>
      </w:pPr>
      <w:r w:rsidDel="00000000" w:rsidR="00000000" w:rsidRPr="00000000">
        <w:rPr>
          <w:rFonts w:ascii="Google Sans" w:cs="Google Sans" w:eastAsia="Google Sans" w:hAnsi="Google Sans"/>
          <w:color w:val="1f1f1f"/>
          <w:vertAlign w:val="baseline"/>
          <w:rtl w:val="0"/>
        </w:rPr>
        <w:t xml:space="preserve">Heavy-duty cross-bracing (minimum 50mm × 50mm × 5mm angle iron) on all four sides of the frame.</w:t>
      </w:r>
      <w:r w:rsidDel="00000000" w:rsidR="00000000" w:rsidRPr="00000000">
        <w:rPr>
          <w:rtl w:val="0"/>
        </w:rPr>
      </w:r>
    </w:p>
    <w:p w:rsidR="00000000" w:rsidDel="00000000" w:rsidP="00000000" w:rsidRDefault="00000000" w:rsidRPr="00000000" w14:paraId="00000113">
      <w:pPr>
        <w:pStyle w:val="Heading2"/>
        <w:spacing w:before="0" w:line="275" w:lineRule="auto"/>
        <w:jc w:val="both"/>
        <w:rPr>
          <w:rFonts w:ascii="Google Sans" w:cs="Google Sans" w:eastAsia="Google Sans" w:hAnsi="Google Sans"/>
          <w:color w:val="1f1f1f"/>
          <w:vertAlign w:val="baseline"/>
        </w:rPr>
      </w:pPr>
      <w:r w:rsidDel="00000000" w:rsidR="00000000" w:rsidRPr="00000000">
        <w:rPr>
          <w:rFonts w:ascii="Google Sans" w:cs="Google Sans" w:eastAsia="Google Sans" w:hAnsi="Google Sans"/>
          <w:b w:val="1"/>
          <w:bCs w:val="1"/>
          <w:color w:val="1f1f1f"/>
          <w:vertAlign w:val="baseline"/>
          <w:rtl w:val="0"/>
        </w:rPr>
        <w:t xml:space="preserve">3. Materials &amp; Fabrication Requirements</w:t>
      </w:r>
      <w:r w:rsidDel="00000000" w:rsidR="00000000" w:rsidRPr="00000000">
        <w:rPr>
          <w:rtl w:val="0"/>
        </w:rPr>
      </w:r>
    </w:p>
    <w:p w:rsidR="00000000" w:rsidDel="00000000" w:rsidP="00000000" w:rsidRDefault="00000000" w:rsidRPr="00000000" w14:paraId="00000114">
      <w:pPr>
        <w:widowControl w:val="0"/>
        <w:numPr>
          <w:ilvl w:val="0"/>
          <w:numId w:val="6"/>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Steel Grade:</w:t>
      </w:r>
      <w:r w:rsidDel="00000000" w:rsidR="00000000" w:rsidRPr="00000000">
        <w:rPr>
          <w:rFonts w:ascii="Google Sans" w:cs="Google Sans" w:eastAsia="Google Sans" w:hAnsi="Google Sans"/>
          <w:color w:val="1f1f1f"/>
          <w:vertAlign w:val="baseline"/>
          <w:rtl w:val="0"/>
        </w:rPr>
        <w:t xml:space="preserve"> Mild Carbon Steel </w:t>
      </w:r>
      <w:r w:rsidDel="00000000" w:rsidR="00000000" w:rsidRPr="00000000">
        <w:rPr>
          <w:rtl w:val="0"/>
        </w:rPr>
      </w:r>
    </w:p>
    <w:p w:rsidR="00000000" w:rsidDel="00000000" w:rsidP="00000000" w:rsidRDefault="00000000" w:rsidRPr="00000000" w14:paraId="00000115">
      <w:pPr>
        <w:widowControl w:val="0"/>
        <w:numPr>
          <w:ilvl w:val="0"/>
          <w:numId w:val="6"/>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Welding Standards:</w:t>
      </w:r>
      <w:r w:rsidDel="00000000" w:rsidR="00000000" w:rsidRPr="00000000">
        <w:rPr>
          <w:rFonts w:ascii="Google Sans" w:cs="Google Sans" w:eastAsia="Google Sans" w:hAnsi="Google Sans"/>
          <w:color w:val="1f1f1f"/>
          <w:vertAlign w:val="baseline"/>
          <w:rtl w:val="0"/>
        </w:rPr>
        <w:t xml:space="preserve"> All welding must be performed by welders in accordance with recognized standards. Full-penetration butt welds are required for all major shell seams.</w:t>
      </w:r>
      <w:r w:rsidDel="00000000" w:rsidR="00000000" w:rsidRPr="00000000">
        <w:rPr>
          <w:rtl w:val="0"/>
        </w:rPr>
      </w:r>
    </w:p>
    <w:p w:rsidR="00000000" w:rsidDel="00000000" w:rsidP="00000000" w:rsidRDefault="00000000" w:rsidRPr="00000000" w14:paraId="00000116">
      <w:pPr>
        <w:widowControl w:val="0"/>
        <w:numPr>
          <w:ilvl w:val="0"/>
          <w:numId w:val="6"/>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Nozzles &amp; Connections (Per Tank):</w:t>
      </w:r>
      <w:r w:rsidDel="00000000" w:rsidR="00000000" w:rsidRPr="00000000">
        <w:rPr>
          <w:rtl w:val="0"/>
        </w:rPr>
      </w:r>
    </w:p>
    <w:p w:rsidR="00000000" w:rsidDel="00000000" w:rsidP="00000000" w:rsidRDefault="00000000" w:rsidRPr="00000000" w14:paraId="00000117">
      <w:pPr>
        <w:widowControl w:val="0"/>
        <w:numPr>
          <w:ilvl w:val="1"/>
          <w:numId w:val="7"/>
        </w:numPr>
        <w:pBdr>
          <w:top w:space="0" w:sz="0" w:val="nil"/>
          <w:left w:space="0" w:sz="0" w:val="nil"/>
          <w:bottom w:space="0" w:sz="0" w:val="nil"/>
          <w:right w:space="0" w:sz="0" w:val="nil"/>
          <w:between w:space="0" w:sz="0" w:val="nil"/>
        </w:pBdr>
        <w:spacing w:after="0" w:line="275" w:lineRule="auto"/>
        <w:ind w:left="640" w:hanging="360"/>
        <w:jc w:val="both"/>
        <w:rPr/>
      </w:pPr>
      <w:r w:rsidDel="00000000" w:rsidR="00000000" w:rsidRPr="00000000">
        <w:rPr>
          <w:rFonts w:ascii="Google Sans" w:cs="Google Sans" w:eastAsia="Google Sans" w:hAnsi="Google Sans"/>
          <w:color w:val="1f1f1f"/>
          <w:vertAlign w:val="baseline"/>
          <w:rtl w:val="0"/>
        </w:rPr>
        <w:t xml:space="preserve">1 × 2" BSP/NPT Female Threaded Socket for Fill Pipe</w:t>
      </w:r>
      <w:r w:rsidDel="00000000" w:rsidR="00000000" w:rsidRPr="00000000">
        <w:rPr>
          <w:rtl w:val="0"/>
        </w:rPr>
      </w:r>
    </w:p>
    <w:p w:rsidR="00000000" w:rsidDel="00000000" w:rsidP="00000000" w:rsidRDefault="00000000" w:rsidRPr="00000000" w14:paraId="00000118">
      <w:pPr>
        <w:widowControl w:val="0"/>
        <w:numPr>
          <w:ilvl w:val="1"/>
          <w:numId w:val="7"/>
        </w:numPr>
        <w:pBdr>
          <w:top w:space="0" w:sz="0" w:val="nil"/>
          <w:left w:space="0" w:sz="0" w:val="nil"/>
          <w:bottom w:space="0" w:sz="0" w:val="nil"/>
          <w:right w:space="0" w:sz="0" w:val="nil"/>
          <w:between w:space="0" w:sz="0" w:val="nil"/>
        </w:pBdr>
        <w:spacing w:after="0" w:line="275" w:lineRule="auto"/>
        <w:ind w:left="640" w:hanging="360"/>
        <w:jc w:val="both"/>
        <w:rPr/>
      </w:pPr>
      <w:r w:rsidDel="00000000" w:rsidR="00000000" w:rsidRPr="00000000">
        <w:rPr>
          <w:rFonts w:ascii="Google Sans" w:cs="Google Sans" w:eastAsia="Google Sans" w:hAnsi="Google Sans"/>
          <w:color w:val="1f1f1f"/>
          <w:vertAlign w:val="baseline"/>
          <w:rtl w:val="0"/>
        </w:rPr>
        <w:t xml:space="preserve">1 × 2" BSP/NPT Female Threaded Socket for Vent (with vent cap)</w:t>
      </w:r>
      <w:r w:rsidDel="00000000" w:rsidR="00000000" w:rsidRPr="00000000">
        <w:rPr>
          <w:rtl w:val="0"/>
        </w:rPr>
      </w:r>
    </w:p>
    <w:p w:rsidR="00000000" w:rsidDel="00000000" w:rsidP="00000000" w:rsidRDefault="00000000" w:rsidRPr="00000000" w14:paraId="00000119">
      <w:pPr>
        <w:widowControl w:val="0"/>
        <w:numPr>
          <w:ilvl w:val="1"/>
          <w:numId w:val="7"/>
        </w:numPr>
        <w:pBdr>
          <w:top w:space="0" w:sz="0" w:val="nil"/>
          <w:left w:space="0" w:sz="0" w:val="nil"/>
          <w:bottom w:space="0" w:sz="0" w:val="nil"/>
          <w:right w:space="0" w:sz="0" w:val="nil"/>
          <w:between w:space="0" w:sz="0" w:val="nil"/>
        </w:pBdr>
        <w:spacing w:after="0" w:line="275" w:lineRule="auto"/>
        <w:ind w:left="640" w:hanging="360"/>
        <w:jc w:val="both"/>
        <w:rPr/>
      </w:pPr>
      <w:r w:rsidDel="00000000" w:rsidR="00000000" w:rsidRPr="00000000">
        <w:rPr>
          <w:rFonts w:ascii="Google Sans" w:cs="Google Sans" w:eastAsia="Google Sans" w:hAnsi="Google Sans"/>
          <w:color w:val="1f1f1f"/>
          <w:vertAlign w:val="baseline"/>
          <w:rtl w:val="0"/>
        </w:rPr>
        <w:t xml:space="preserve">1 × 1" BSP/NPT Female Threaded Socket for Suction/Outlet</w:t>
      </w:r>
      <w:r w:rsidDel="00000000" w:rsidR="00000000" w:rsidRPr="00000000">
        <w:rPr>
          <w:rtl w:val="0"/>
        </w:rPr>
      </w:r>
    </w:p>
    <w:p w:rsidR="00000000" w:rsidDel="00000000" w:rsidP="00000000" w:rsidRDefault="00000000" w:rsidRPr="00000000" w14:paraId="0000011A">
      <w:pPr>
        <w:widowControl w:val="0"/>
        <w:numPr>
          <w:ilvl w:val="1"/>
          <w:numId w:val="7"/>
        </w:numPr>
        <w:pBdr>
          <w:top w:space="0" w:sz="0" w:val="nil"/>
          <w:left w:space="0" w:sz="0" w:val="nil"/>
          <w:bottom w:space="0" w:sz="0" w:val="nil"/>
          <w:right w:space="0" w:sz="0" w:val="nil"/>
          <w:between w:space="0" w:sz="0" w:val="nil"/>
        </w:pBdr>
        <w:spacing w:after="0" w:line="275" w:lineRule="auto"/>
        <w:ind w:left="640" w:hanging="360"/>
        <w:jc w:val="both"/>
        <w:rPr/>
      </w:pPr>
      <w:r w:rsidDel="00000000" w:rsidR="00000000" w:rsidRPr="00000000">
        <w:rPr>
          <w:rFonts w:ascii="Google Sans" w:cs="Google Sans" w:eastAsia="Google Sans" w:hAnsi="Google Sans"/>
          <w:color w:val="1f1f1f"/>
          <w:vertAlign w:val="baseline"/>
          <w:rtl w:val="0"/>
        </w:rPr>
        <w:t xml:space="preserve">1 × 1" BSP/NPT Female Threaded Socket for Dipstick/Level Gauge</w:t>
      </w:r>
      <w:r w:rsidDel="00000000" w:rsidR="00000000" w:rsidRPr="00000000">
        <w:rPr>
          <w:rtl w:val="0"/>
        </w:rPr>
      </w:r>
    </w:p>
    <w:p w:rsidR="00000000" w:rsidDel="00000000" w:rsidP="00000000" w:rsidRDefault="00000000" w:rsidRPr="00000000" w14:paraId="0000011B">
      <w:pPr>
        <w:widowControl w:val="0"/>
        <w:numPr>
          <w:ilvl w:val="1"/>
          <w:numId w:val="7"/>
        </w:numPr>
        <w:pBdr>
          <w:top w:space="0" w:sz="0" w:val="nil"/>
          <w:left w:space="0" w:sz="0" w:val="nil"/>
          <w:bottom w:space="0" w:sz="0" w:val="nil"/>
          <w:right w:space="0" w:sz="0" w:val="nil"/>
          <w:between w:space="0" w:sz="0" w:val="nil"/>
        </w:pBdr>
        <w:spacing w:after="0" w:line="275" w:lineRule="auto"/>
        <w:ind w:left="640" w:hanging="360"/>
        <w:jc w:val="both"/>
        <w:rPr/>
      </w:pPr>
      <w:r w:rsidDel="00000000" w:rsidR="00000000" w:rsidRPr="00000000">
        <w:rPr>
          <w:rFonts w:ascii="Google Sans" w:cs="Google Sans" w:eastAsia="Google Sans" w:hAnsi="Google Sans"/>
          <w:color w:val="1f1f1f"/>
          <w:vertAlign w:val="baseline"/>
          <w:rtl w:val="0"/>
        </w:rPr>
        <w:t xml:space="preserve">1 × 1" Drain plug located at the lowest bottom point of the shell.</w:t>
      </w:r>
      <w:r w:rsidDel="00000000" w:rsidR="00000000" w:rsidRPr="00000000">
        <w:rPr>
          <w:rtl w:val="0"/>
        </w:rPr>
      </w:r>
    </w:p>
    <w:p w:rsidR="00000000" w:rsidDel="00000000" w:rsidP="00000000" w:rsidRDefault="00000000" w:rsidRPr="00000000" w14:paraId="0000011C">
      <w:pPr>
        <w:widowControl w:val="0"/>
        <w:numPr>
          <w:ilvl w:val="1"/>
          <w:numId w:val="7"/>
        </w:numPr>
        <w:pBdr>
          <w:top w:space="0" w:sz="0" w:val="nil"/>
          <w:left w:space="0" w:sz="0" w:val="nil"/>
          <w:bottom w:space="0" w:sz="0" w:val="nil"/>
          <w:right w:space="0" w:sz="0" w:val="nil"/>
          <w:between w:space="0" w:sz="0" w:val="nil"/>
        </w:pBdr>
        <w:spacing w:after="0" w:line="275" w:lineRule="auto"/>
        <w:ind w:left="640" w:hanging="360"/>
        <w:jc w:val="both"/>
        <w:rPr/>
      </w:pPr>
      <w:r w:rsidDel="00000000" w:rsidR="00000000" w:rsidRPr="00000000">
        <w:rPr>
          <w:rFonts w:ascii="Google Sans" w:cs="Google Sans" w:eastAsia="Google Sans" w:hAnsi="Google Sans"/>
          <w:i w:val="1"/>
          <w:iCs w:val="1"/>
          <w:color w:val="1f1f1f"/>
          <w:vertAlign w:val="baseline"/>
          <w:rtl w:val="0"/>
        </w:rPr>
        <w:t xml:space="preserve">Note: Nozzles may be integrated onto the 600x600mm manway lid or placed directly on the shell top.</w:t>
      </w:r>
      <w:r w:rsidDel="00000000" w:rsidR="00000000" w:rsidRPr="00000000">
        <w:rPr>
          <w:rtl w:val="0"/>
        </w:rPr>
      </w:r>
    </w:p>
    <w:p w:rsidR="00000000" w:rsidDel="00000000" w:rsidP="00000000" w:rsidRDefault="00000000" w:rsidRPr="00000000" w14:paraId="0000011D">
      <w:pPr>
        <w:widowControl w:val="0"/>
        <w:numPr>
          <w:ilvl w:val="0"/>
          <w:numId w:val="6"/>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Lifting Lugs:</w:t>
      </w:r>
      <w:r w:rsidDel="00000000" w:rsidR="00000000" w:rsidRPr="00000000">
        <w:rPr>
          <w:rFonts w:ascii="Google Sans" w:cs="Google Sans" w:eastAsia="Google Sans" w:hAnsi="Google Sans"/>
          <w:color w:val="1f1f1f"/>
          <w:vertAlign w:val="baseline"/>
          <w:rtl w:val="0"/>
        </w:rPr>
        <w:t xml:space="preserve"> Minimum of two (2) heavy-duty lifting lugs welded to the top of each tank shell, rated to safely lift the empty tank weight.</w:t>
      </w:r>
      <w:r w:rsidDel="00000000" w:rsidR="00000000" w:rsidRPr="00000000">
        <w:rPr>
          <w:rtl w:val="0"/>
        </w:rPr>
      </w:r>
    </w:p>
    <w:p w:rsidR="00000000" w:rsidDel="00000000" w:rsidP="00000000" w:rsidRDefault="00000000" w:rsidRPr="00000000" w14:paraId="0000011E">
      <w:pPr>
        <w:widowControl w:val="0"/>
        <w:numPr>
          <w:ilvl w:val="0"/>
          <w:numId w:val="6"/>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Earthing:</w:t>
      </w:r>
      <w:r w:rsidDel="00000000" w:rsidR="00000000" w:rsidRPr="00000000">
        <w:rPr>
          <w:rFonts w:ascii="Google Sans" w:cs="Google Sans" w:eastAsia="Google Sans" w:hAnsi="Google Sans"/>
          <w:color w:val="1f1f1f"/>
          <w:vertAlign w:val="baseline"/>
          <w:rtl w:val="0"/>
        </w:rPr>
        <w:t xml:space="preserve"> One (1) dedicated stainless steel grounding/earthing lug welded near the base frame of each tank.</w:t>
      </w:r>
      <w:r w:rsidDel="00000000" w:rsidR="00000000" w:rsidRPr="00000000">
        <w:rPr>
          <w:rtl w:val="0"/>
        </w:rPr>
      </w:r>
    </w:p>
    <w:p w:rsidR="00000000" w:rsidDel="00000000" w:rsidP="00000000" w:rsidRDefault="00000000" w:rsidRPr="00000000" w14:paraId="0000011F">
      <w:pPr>
        <w:pStyle w:val="Heading2"/>
        <w:spacing w:before="0" w:line="275" w:lineRule="auto"/>
        <w:jc w:val="both"/>
        <w:rPr>
          <w:rFonts w:ascii="Google Sans" w:cs="Google Sans" w:eastAsia="Google Sans" w:hAnsi="Google Sans"/>
          <w:color w:val="1f1f1f"/>
          <w:vertAlign w:val="baseline"/>
        </w:rPr>
      </w:pPr>
      <w:r w:rsidDel="00000000" w:rsidR="00000000" w:rsidRPr="00000000">
        <w:rPr>
          <w:rFonts w:ascii="Google Sans" w:cs="Google Sans" w:eastAsia="Google Sans" w:hAnsi="Google Sans"/>
          <w:b w:val="1"/>
          <w:bCs w:val="1"/>
          <w:color w:val="1f1f1f"/>
          <w:vertAlign w:val="baseline"/>
          <w:rtl w:val="0"/>
        </w:rPr>
        <w:t xml:space="preserve">4. Testing &amp; Inspection</w:t>
      </w:r>
      <w:r w:rsidDel="00000000" w:rsidR="00000000" w:rsidRPr="00000000">
        <w:rPr>
          <w:rtl w:val="0"/>
        </w:rPr>
      </w:r>
    </w:p>
    <w:p w:rsidR="00000000" w:rsidDel="00000000" w:rsidP="00000000" w:rsidRDefault="00000000" w:rsidRPr="00000000" w14:paraId="00000120">
      <w:pPr>
        <w:widowControl w:val="0"/>
        <w:numPr>
          <w:ilvl w:val="0"/>
          <w:numId w:val="8"/>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Pressure/Leak Testing:</w:t>
      </w:r>
      <w:r w:rsidDel="00000000" w:rsidR="00000000" w:rsidRPr="00000000">
        <w:rPr>
          <w:rFonts w:ascii="Google Sans" w:cs="Google Sans" w:eastAsia="Google Sans" w:hAnsi="Google Sans"/>
          <w:color w:val="1f1f1f"/>
          <w:vertAlign w:val="baseline"/>
          <w:rtl w:val="0"/>
        </w:rPr>
        <w:t xml:space="preserve"> Prior to painting and delivery, each tank must undergo a pneumatic leak test (air-and-soap test) at a minimum of 0.3 to 0.5 bar, or a hydrostatic test, held for a minimum of 2 hours.</w:t>
      </w:r>
      <w:r w:rsidDel="00000000" w:rsidR="00000000" w:rsidRPr="00000000">
        <w:rPr>
          <w:rtl w:val="0"/>
        </w:rPr>
      </w:r>
    </w:p>
    <w:p w:rsidR="00000000" w:rsidDel="00000000" w:rsidP="00000000" w:rsidRDefault="00000000" w:rsidRPr="00000000" w14:paraId="00000121">
      <w:pPr>
        <w:pStyle w:val="Heading2"/>
        <w:spacing w:before="0" w:line="275" w:lineRule="auto"/>
        <w:jc w:val="both"/>
        <w:rPr>
          <w:rFonts w:ascii="Google Sans" w:cs="Google Sans" w:eastAsia="Google Sans" w:hAnsi="Google Sans"/>
          <w:color w:val="1f1f1f"/>
          <w:vertAlign w:val="baseline"/>
        </w:rPr>
      </w:pPr>
      <w:r w:rsidDel="00000000" w:rsidR="00000000" w:rsidRPr="00000000">
        <w:rPr>
          <w:rFonts w:ascii="Google Sans" w:cs="Google Sans" w:eastAsia="Google Sans" w:hAnsi="Google Sans"/>
          <w:b w:val="1"/>
          <w:bCs w:val="1"/>
          <w:color w:val="1f1f1f"/>
          <w:vertAlign w:val="baseline"/>
          <w:rtl w:val="0"/>
        </w:rPr>
        <w:t xml:space="preserve">5. Surface Preparation &amp; Coating</w:t>
      </w:r>
      <w:r w:rsidDel="00000000" w:rsidR="00000000" w:rsidRPr="00000000">
        <w:rPr>
          <w:rtl w:val="0"/>
        </w:rPr>
      </w:r>
    </w:p>
    <w:p w:rsidR="00000000" w:rsidDel="00000000" w:rsidP="00000000" w:rsidRDefault="00000000" w:rsidRPr="00000000" w14:paraId="00000122">
      <w:pPr>
        <w:widowControl w:val="0"/>
        <w:numPr>
          <w:ilvl w:val="0"/>
          <w:numId w:val="9"/>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External Surface:</w:t>
      </w:r>
      <w:r w:rsidDel="00000000" w:rsidR="00000000" w:rsidRPr="00000000">
        <w:rPr>
          <w:rFonts w:ascii="Google Sans" w:cs="Google Sans" w:eastAsia="Google Sans" w:hAnsi="Google Sans"/>
          <w:color w:val="1f1f1f"/>
          <w:vertAlign w:val="baseline"/>
          <w:rtl w:val="0"/>
        </w:rPr>
        <w:t xml:space="preserve"> Commercial sandblasting (SSPC-SP6 or Sa 2.5) followed immediately by:</w:t>
      </w:r>
      <w:r w:rsidDel="00000000" w:rsidR="00000000" w:rsidRPr="00000000">
        <w:rPr>
          <w:rtl w:val="0"/>
        </w:rPr>
      </w:r>
    </w:p>
    <w:p w:rsidR="00000000" w:rsidDel="00000000" w:rsidP="00000000" w:rsidRDefault="00000000" w:rsidRPr="00000000" w14:paraId="00000123">
      <w:pPr>
        <w:widowControl w:val="0"/>
        <w:numPr>
          <w:ilvl w:val="1"/>
          <w:numId w:val="10"/>
        </w:numPr>
        <w:pBdr>
          <w:top w:space="0" w:sz="0" w:val="nil"/>
          <w:left w:space="0" w:sz="0" w:val="nil"/>
          <w:bottom w:space="0" w:sz="0" w:val="nil"/>
          <w:right w:space="0" w:sz="0" w:val="nil"/>
          <w:between w:space="0" w:sz="0" w:val="nil"/>
        </w:pBdr>
        <w:spacing w:after="0" w:line="275" w:lineRule="auto"/>
        <w:ind w:left="640" w:hanging="360"/>
        <w:jc w:val="both"/>
        <w:rPr/>
      </w:pPr>
      <w:r w:rsidDel="00000000" w:rsidR="00000000" w:rsidRPr="00000000">
        <w:rPr>
          <w:rFonts w:ascii="Google Sans" w:cs="Google Sans" w:eastAsia="Google Sans" w:hAnsi="Google Sans"/>
          <w:color w:val="1f1f1f"/>
          <w:vertAlign w:val="baseline"/>
          <w:rtl w:val="0"/>
        </w:rPr>
        <w:t xml:space="preserve">One (1) coat of anti-corrosive red oxide zinc-chromate primer.</w:t>
      </w:r>
      <w:r w:rsidDel="00000000" w:rsidR="00000000" w:rsidRPr="00000000">
        <w:rPr>
          <w:rtl w:val="0"/>
        </w:rPr>
      </w:r>
    </w:p>
    <w:p w:rsidR="00000000" w:rsidDel="00000000" w:rsidP="00000000" w:rsidRDefault="00000000" w:rsidRPr="00000000" w14:paraId="00000124">
      <w:pPr>
        <w:widowControl w:val="0"/>
        <w:numPr>
          <w:ilvl w:val="1"/>
          <w:numId w:val="10"/>
        </w:numPr>
        <w:pBdr>
          <w:top w:space="0" w:sz="0" w:val="nil"/>
          <w:left w:space="0" w:sz="0" w:val="nil"/>
          <w:bottom w:space="0" w:sz="0" w:val="nil"/>
          <w:right w:space="0" w:sz="0" w:val="nil"/>
          <w:between w:space="0" w:sz="0" w:val="nil"/>
        </w:pBdr>
        <w:spacing w:after="0" w:line="275" w:lineRule="auto"/>
        <w:ind w:left="640" w:hanging="360"/>
        <w:jc w:val="both"/>
        <w:rPr/>
      </w:pPr>
      <w:r w:rsidDel="00000000" w:rsidR="00000000" w:rsidRPr="00000000">
        <w:rPr>
          <w:rFonts w:ascii="Google Sans" w:cs="Google Sans" w:eastAsia="Google Sans" w:hAnsi="Google Sans"/>
          <w:color w:val="1f1f1f"/>
          <w:vertAlign w:val="baseline"/>
          <w:rtl w:val="0"/>
        </w:rPr>
        <w:t xml:space="preserve">Two (2) coats of premium glossy polyurethane or enamel exterior paint (Color: Industrial Gloss White or Signal Yellow, UV-resistant).</w:t>
      </w:r>
      <w:r w:rsidDel="00000000" w:rsidR="00000000" w:rsidRPr="00000000">
        <w:rPr>
          <w:rtl w:val="0"/>
        </w:rPr>
      </w:r>
    </w:p>
    <w:p w:rsidR="00000000" w:rsidDel="00000000" w:rsidP="00000000" w:rsidRDefault="00000000" w:rsidRPr="00000000" w14:paraId="00000125">
      <w:pPr>
        <w:widowControl w:val="0"/>
        <w:numPr>
          <w:ilvl w:val="0"/>
          <w:numId w:val="9"/>
        </w:numPr>
        <w:pBdr>
          <w:top w:space="0" w:sz="0" w:val="nil"/>
          <w:left w:space="0" w:sz="0" w:val="nil"/>
          <w:bottom w:space="0" w:sz="0" w:val="nil"/>
          <w:right w:space="0" w:sz="0" w:val="nil"/>
          <w:between w:space="0" w:sz="0" w:val="nil"/>
        </w:pBdr>
        <w:spacing w:after="0" w:line="275" w:lineRule="auto"/>
        <w:ind w:left="590" w:hanging="360"/>
        <w:jc w:val="both"/>
        <w:rPr/>
      </w:pPr>
      <w:r w:rsidDel="00000000" w:rsidR="00000000" w:rsidRPr="00000000">
        <w:rPr>
          <w:rFonts w:ascii="Google Sans" w:cs="Google Sans" w:eastAsia="Google Sans" w:hAnsi="Google Sans"/>
          <w:b w:val="1"/>
          <w:bCs w:val="1"/>
          <w:color w:val="1f1f1f"/>
          <w:vertAlign w:val="baseline"/>
          <w:rtl w:val="0"/>
        </w:rPr>
        <w:t xml:space="preserve">Internal Surface:</w:t>
      </w:r>
      <w:r w:rsidDel="00000000" w:rsidR="00000000" w:rsidRPr="00000000">
        <w:rPr>
          <w:rFonts w:ascii="Google Sans" w:cs="Google Sans" w:eastAsia="Google Sans" w:hAnsi="Google Sans"/>
          <w:color w:val="1f1f1f"/>
          <w:vertAlign w:val="baseline"/>
          <w:rtl w:val="0"/>
        </w:rPr>
        <w:t xml:space="preserve"> Cleaned thoroughly, free of welding slag, rust, or debris, and treated with a light coating of soluble rust-preventative oil compatible with diesel fuel.</w:t>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75" w:lineRule="auto"/>
        <w:jc w:val="both"/>
        <w:rPr>
          <w:rFonts w:ascii="Google Sans" w:cs="Google Sans" w:eastAsia="Google Sans" w:hAnsi="Google Sans"/>
          <w:color w:val="1f1f1f"/>
          <w:vertAlign w:val="baseline"/>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line="275" w:lineRule="auto"/>
        <w:jc w:val="both"/>
        <w:rPr>
          <w:rFonts w:ascii="Google Sans" w:cs="Google Sans" w:eastAsia="Google Sans" w:hAnsi="Google Sans"/>
          <w:b w:val="0"/>
          <w:bCs w:val="0"/>
          <w:color w:val="1f1f1f"/>
          <w:vertAlign w:val="baseline"/>
        </w:rPr>
      </w:pPr>
      <w:r w:rsidDel="00000000" w:rsidR="00000000" w:rsidRPr="00000000">
        <w:rPr>
          <w:rFonts w:ascii="Google Sans" w:cs="Google Sans" w:eastAsia="Google Sans" w:hAnsi="Google Sans"/>
          <w:b w:val="1"/>
          <w:bCs w:val="1"/>
          <w:color w:val="1f1f1f"/>
          <w:vertAlign w:val="baseline"/>
          <w:rtl w:val="0"/>
        </w:rPr>
        <w:t xml:space="preserve">Note:</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line="275" w:lineRule="auto"/>
        <w:jc w:val="both"/>
        <w:rPr>
          <w:rFonts w:ascii="Google Sans" w:cs="Google Sans" w:eastAsia="Google Sans" w:hAnsi="Google Sans"/>
          <w:color w:val="1f1f1f"/>
          <w:vertAlign w:val="baseline"/>
        </w:rPr>
      </w:pPr>
      <w:r w:rsidDel="00000000" w:rsidR="00000000" w:rsidRPr="00000000">
        <w:rPr>
          <w:rFonts w:ascii="Google Sans" w:cs="Google Sans" w:eastAsia="Google Sans" w:hAnsi="Google Sans"/>
          <w:color w:val="1f1f1f"/>
          <w:vertAlign w:val="baseline"/>
          <w:rtl w:val="0"/>
        </w:rPr>
        <w:t xml:space="preserve">Piping job will be decided after the verification site visit</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75" w:lineRule="auto"/>
        <w:jc w:val="both"/>
        <w:rPr>
          <w:vertAlign w:val="baseline"/>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b w:val="0"/>
          <w:bCs w:val="0"/>
          <w:sz w:val="24"/>
          <w:szCs w:val="24"/>
          <w:u w:val="single"/>
          <w:vertAlign w:val="baseline"/>
        </w:rPr>
      </w:pPr>
      <w:r w:rsidDel="00000000" w:rsidR="00000000" w:rsidRPr="00000000">
        <w:rPr>
          <w:rtl w:val="0"/>
        </w:rPr>
      </w:r>
    </w:p>
    <w:sectPr>
      <w:headerReference r:id="rId13" w:type="default"/>
      <w:footerReference r:id="rId14" w:type="default"/>
      <w:pgSz w:h="16838" w:w="11906" w:orient="portrait"/>
      <w:pgMar w:bottom="993" w:top="851" w:left="1440" w:right="1350" w:header="993"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oogle Sans"/>
  <w:font w:name="Noto Sans Symbols"/>
  <w:font w:name="Courier New"/>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Calibri" w:cs="Calibri" w:eastAsia="Calibri" w:hAnsi="Calibri"/>
        <w:b w:val="0"/>
        <w:bCs w:val="0"/>
        <w:i w:val="0"/>
        <w:iCs w:val="0"/>
        <w:smallCaps w:val="0"/>
        <w:strike w:val="0"/>
        <w:color w:val="365f91"/>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7f7f7f"/>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7f7f7f"/>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548dd4"/>
        <w:sz w:val="22"/>
        <w:szCs w:val="22"/>
        <w:u w:val="none"/>
        <w:shd w:fill="auto" w:val="clear"/>
        <w:vertAlign w:val="baseline"/>
        <w:rtl w:val="0"/>
      </w:rPr>
      <w:t xml:space="preserve">UNFPA/PSB/Emergency Procurement/ Emergency RFQ YEM/001/25 Below 250.000 USD [0315-Rev02]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tabs>
        <w:tab w:val="right" w:leader="none" w:pos="9360"/>
      </w:tabs>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-565148</wp:posOffset>
          </wp:positionH>
          <wp:positionV relativeFrom="paragraph">
            <wp:posOffset>-192402</wp:posOffset>
          </wp:positionV>
          <wp:extent cx="962025" cy="447675"/>
          <wp:effectExtent b="0" l="0" r="0" t="0"/>
          <wp:wrapNone/>
          <wp:docPr descr="clouored%20logo" id="2" name="image1.png"/>
          <a:graphic>
            <a:graphicData uri="http://schemas.openxmlformats.org/drawingml/2006/picture">
              <pic:pic>
                <pic:nvPicPr>
                  <pic:cNvPr descr="clouored%20logo" id="0" name="image1.png"/>
                  <pic:cNvPicPr preferRelativeResize="0"/>
                </pic:nvPicPr>
                <pic:blipFill>
                  <a:blip r:embed="rId1"/>
                  <a:srcRect b="0" l="0" r="0" t="0"/>
                  <a:stretch>
                    <a:fillRect/>
                  </a:stretch>
                </pic:blipFill>
                <pic:spPr>
                  <a:xfrm>
                    <a:off x="0" y="0"/>
                    <a:ext cx="962025" cy="4476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vertAlign w:val="baseline"/>
      </w:rPr>
    </w:lvl>
    <w:lvl w:ilvl="1">
      <w:start w:val="10"/>
      <w:numFmt w:val="decimal"/>
      <w:lvlText w:val="%2."/>
      <w:lvlJc w:val="left"/>
      <w:pPr>
        <w:ind w:left="1440" w:hanging="360"/>
      </w:pPr>
      <w:rPr>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59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59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59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6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59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6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59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6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59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6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59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59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6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59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6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bullet"/>
      <w:lvlText w:val="●"/>
      <w:lvlJc w:val="left"/>
      <w:pPr>
        <w:ind w:left="59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3">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
    <w:lvl w:ilvl="0">
      <w:start w:val="1"/>
      <w:numFmt w:val="bullet"/>
      <w:lvlText w:val="●"/>
      <w:lvlJc w:val="left"/>
      <w:pPr>
        <w:ind w:left="59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59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59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0">
    <w:lvl w:ilvl="0">
      <w:start w:val="1"/>
      <w:numFmt w:val="bullet"/>
      <w:lvlText w:val="●"/>
      <w:lvlJc w:val="left"/>
      <w:pPr>
        <w:ind w:left="59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0" w:before="480" w:line="276" w:lineRule="auto"/>
    </w:pPr>
    <w:rPr>
      <w:rFonts w:ascii="Cambria" w:cs="Cambria" w:eastAsia="Cambria" w:hAnsi="Cambria"/>
      <w:b w:val="1"/>
      <w:bCs w:val="1"/>
      <w:sz w:val="28"/>
      <w:szCs w:val="28"/>
      <w:vertAlign w:val="baseline"/>
    </w:rPr>
  </w:style>
  <w:style w:type="paragraph" w:styleId="Heading2">
    <w:name w:val="heading 2"/>
    <w:basedOn w:val="Normal"/>
    <w:next w:val="Normal"/>
    <w:pPr>
      <w:spacing w:after="0" w:before="200" w:line="276" w:lineRule="auto"/>
    </w:pPr>
    <w:rPr>
      <w:rFonts w:ascii="Cambria" w:cs="Cambria" w:eastAsia="Cambria" w:hAnsi="Cambria"/>
      <w:b w:val="1"/>
      <w:bCs w:val="1"/>
      <w:sz w:val="26"/>
      <w:szCs w:val="26"/>
      <w:vertAlign w:val="baseline"/>
    </w:rPr>
  </w:style>
  <w:style w:type="paragraph" w:styleId="Heading3">
    <w:name w:val="heading 3"/>
    <w:basedOn w:val="Normal"/>
    <w:next w:val="Normal"/>
    <w:pPr>
      <w:spacing w:after="0" w:before="200" w:line="271" w:lineRule="auto"/>
    </w:pPr>
    <w:rPr>
      <w:rFonts w:ascii="Cambria" w:cs="Cambria" w:eastAsia="Cambria" w:hAnsi="Cambria"/>
      <w:b w:val="1"/>
      <w:bCs w:val="1"/>
      <w:sz w:val="22"/>
      <w:szCs w:val="22"/>
      <w:vertAlign w:val="baseline"/>
    </w:rPr>
  </w:style>
  <w:style w:type="paragraph" w:styleId="Heading4">
    <w:name w:val="heading 4"/>
    <w:basedOn w:val="Normal"/>
    <w:next w:val="Normal"/>
    <w:pPr>
      <w:spacing w:after="0" w:before="200" w:line="276" w:lineRule="auto"/>
    </w:pPr>
    <w:rPr>
      <w:rFonts w:ascii="Cambria" w:cs="Cambria" w:eastAsia="Cambria" w:hAnsi="Cambria"/>
      <w:b w:val="1"/>
      <w:bCs w:val="1"/>
      <w:i w:val="1"/>
      <w:iCs w:val="1"/>
      <w:sz w:val="22"/>
      <w:szCs w:val="22"/>
      <w:vertAlign w:val="baseline"/>
    </w:rPr>
  </w:style>
  <w:style w:type="paragraph" w:styleId="Heading5">
    <w:name w:val="heading 5"/>
    <w:basedOn w:val="Normal"/>
    <w:next w:val="Normal"/>
    <w:pPr>
      <w:spacing w:after="0" w:before="200" w:line="276" w:lineRule="auto"/>
    </w:pPr>
    <w:rPr>
      <w:rFonts w:ascii="Cambria" w:cs="Cambria" w:eastAsia="Cambria" w:hAnsi="Cambria"/>
      <w:b w:val="1"/>
      <w:bCs w:val="1"/>
      <w:color w:val="7f7f7f"/>
      <w:sz w:val="22"/>
      <w:szCs w:val="22"/>
      <w:vertAlign w:val="baseline"/>
    </w:rPr>
  </w:style>
  <w:style w:type="paragraph" w:styleId="Heading6">
    <w:name w:val="heading 6"/>
    <w:basedOn w:val="Normal"/>
    <w:next w:val="Normal"/>
    <w:pPr>
      <w:spacing w:after="0" w:line="271" w:lineRule="auto"/>
    </w:pPr>
    <w:rPr>
      <w:rFonts w:ascii="Cambria" w:cs="Cambria" w:eastAsia="Cambria" w:hAnsi="Cambria"/>
      <w:b w:val="1"/>
      <w:bCs w:val="1"/>
      <w:i w:val="1"/>
      <w:iCs w:val="1"/>
      <w:color w:val="7f7f7f"/>
      <w:sz w:val="22"/>
      <w:szCs w:val="22"/>
      <w:vertAlign w:val="baseline"/>
    </w:rPr>
  </w:style>
  <w:style w:type="paragraph" w:styleId="Title">
    <w:name w:val="Title"/>
    <w:basedOn w:val="Normal"/>
    <w:next w:val="Normal"/>
    <w:pPr>
      <w:pBdr>
        <w:bottom w:color="000000" w:space="1" w:sz="4" w:val="single"/>
      </w:pBdr>
      <w:spacing w:after="200" w:line="240" w:lineRule="auto"/>
    </w:pPr>
    <w:rPr>
      <w:rFonts w:ascii="Cambria" w:cs="Cambria" w:eastAsia="Cambria" w:hAnsi="Cambria"/>
      <w:sz w:val="52"/>
      <w:szCs w:val="52"/>
      <w:vertAlign w:val="baseline"/>
    </w:rPr>
  </w:style>
  <w:style w:type="paragraph" w:styleId="Subtitle">
    <w:name w:val="Subtitle"/>
    <w:basedOn w:val="Normal"/>
    <w:next w:val="Normal"/>
    <w:pPr>
      <w:spacing w:after="600" w:line="276" w:lineRule="auto"/>
    </w:pPr>
    <w:rPr>
      <w:rFonts w:ascii="Cambria" w:cs="Cambria" w:eastAsia="Cambria" w:hAnsi="Cambria"/>
      <w:i w:val="1"/>
      <w:iCs w:val="1"/>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www.unfpa.org/suppliers" TargetMode="External"/><Relationship Id="rId13" Type="http://schemas.openxmlformats.org/officeDocument/2006/relationships/header" Target="header1.xml"/><Relationship Id="rId12" Type="http://schemas.openxmlformats.org/officeDocument/2006/relationships/hyperlink" Target="http://www.unfpa.org/resources/unfpa-general-conditions-contrac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hakimi@unfpa.or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unfpa.org" TargetMode="External"/><Relationship Id="rId7" Type="http://schemas.openxmlformats.org/officeDocument/2006/relationships/hyperlink" Target="mailto:procurement.yemen@unfpa.org" TargetMode="External"/><Relationship Id="rId8" Type="http://schemas.openxmlformats.org/officeDocument/2006/relationships/hyperlink" Target="mailto:procurement.yemen@unfp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