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49227" w14:textId="06E88620" w:rsidR="00026DB6" w:rsidRDefault="00026DB6" w:rsidP="00B51596">
      <w:pPr>
        <w:tabs>
          <w:tab w:val="center" w:pos="4153"/>
          <w:tab w:val="left" w:pos="5850"/>
          <w:tab w:val="left" w:pos="6380"/>
        </w:tabs>
        <w:spacing w:after="0"/>
        <w:jc w:val="center"/>
        <w:rPr>
          <w:rFonts w:cs="MCS Taybah S_U normal."/>
          <w:b/>
          <w:bCs/>
          <w:sz w:val="32"/>
          <w:szCs w:val="30"/>
          <w:rtl/>
          <w:lang w:bidi="ar-YE"/>
        </w:rPr>
      </w:pPr>
      <w:r w:rsidRPr="00954957">
        <w:rPr>
          <w:rFonts w:cs="MCS Taybah S_U normal." w:hint="cs"/>
          <w:b/>
          <w:bCs/>
          <w:sz w:val="32"/>
          <w:szCs w:val="30"/>
          <w:rtl/>
        </w:rPr>
        <w:t>إعلان مناقصة</w:t>
      </w:r>
      <w:r w:rsidR="00E529F0">
        <w:rPr>
          <w:rFonts w:cs="MCS Taybah S_U normal." w:hint="cs"/>
          <w:b/>
          <w:bCs/>
          <w:sz w:val="32"/>
          <w:szCs w:val="30"/>
          <w:rtl/>
          <w:lang w:bidi="ar-YE"/>
        </w:rPr>
        <w:t xml:space="preserve"> رقم </w:t>
      </w:r>
      <w:proofErr w:type="gramStart"/>
      <w:r w:rsidR="00E529F0">
        <w:rPr>
          <w:rFonts w:cs="MCS Taybah S_U normal." w:hint="cs"/>
          <w:b/>
          <w:bCs/>
          <w:sz w:val="32"/>
          <w:szCs w:val="30"/>
          <w:rtl/>
          <w:lang w:bidi="ar-YE"/>
        </w:rPr>
        <w:t>( 8</w:t>
      </w:r>
      <w:proofErr w:type="gramEnd"/>
      <w:r w:rsidR="00B51596">
        <w:rPr>
          <w:rFonts w:cs="MCS Taybah S_U normal." w:hint="cs"/>
          <w:b/>
          <w:bCs/>
          <w:sz w:val="32"/>
          <w:szCs w:val="30"/>
          <w:rtl/>
          <w:lang w:bidi="ar-YE"/>
        </w:rPr>
        <w:t xml:space="preserve">) </w:t>
      </w:r>
      <w:r w:rsidR="00C46599">
        <w:rPr>
          <w:rFonts w:cs="MCS Taybah S_U normal." w:hint="cs"/>
          <w:b/>
          <w:bCs/>
          <w:sz w:val="32"/>
          <w:szCs w:val="30"/>
          <w:rtl/>
          <w:lang w:bidi="ar-YE"/>
        </w:rPr>
        <w:t xml:space="preserve"> </w:t>
      </w:r>
    </w:p>
    <w:p w14:paraId="55C821E5" w14:textId="15F5F90F" w:rsidR="00CE1859" w:rsidRPr="00954957" w:rsidRDefault="00CE1859" w:rsidP="00FB0492">
      <w:pPr>
        <w:tabs>
          <w:tab w:val="center" w:pos="4153"/>
          <w:tab w:val="left" w:pos="5850"/>
          <w:tab w:val="left" w:pos="6380"/>
        </w:tabs>
        <w:spacing w:after="0"/>
        <w:jc w:val="center"/>
        <w:rPr>
          <w:rFonts w:cs="MCS Taybah S_U normal."/>
          <w:b/>
          <w:bCs/>
          <w:sz w:val="32"/>
          <w:szCs w:val="30"/>
          <w:rtl/>
        </w:rPr>
      </w:pPr>
      <w:r w:rsidRPr="00CE1859">
        <w:rPr>
          <w:rFonts w:cs="MCS Taybah S_U normal."/>
          <w:b/>
          <w:bCs/>
          <w:sz w:val="32"/>
          <w:szCs w:val="30"/>
          <w:rtl/>
        </w:rPr>
        <w:t xml:space="preserve">توريد خدمة </w:t>
      </w:r>
      <w:r>
        <w:rPr>
          <w:rFonts w:cs="MCS Taybah S_U normal." w:hint="cs"/>
          <w:b/>
          <w:bCs/>
          <w:sz w:val="32"/>
          <w:szCs w:val="30"/>
          <w:rtl/>
        </w:rPr>
        <w:t>ال</w:t>
      </w:r>
      <w:r w:rsidRPr="00CE1859">
        <w:rPr>
          <w:rFonts w:cs="MCS Taybah S_U normal."/>
          <w:b/>
          <w:bCs/>
          <w:sz w:val="32"/>
          <w:szCs w:val="30"/>
          <w:rtl/>
        </w:rPr>
        <w:t>توزيع النقد</w:t>
      </w:r>
      <w:r>
        <w:rPr>
          <w:rFonts w:cs="MCS Taybah S_U normal." w:hint="cs"/>
          <w:b/>
          <w:bCs/>
          <w:sz w:val="32"/>
          <w:szCs w:val="30"/>
          <w:rtl/>
        </w:rPr>
        <w:t>ي</w:t>
      </w:r>
    </w:p>
    <w:p w14:paraId="0B3EAB99" w14:textId="6ACDE0F4" w:rsidR="00A04973" w:rsidRPr="00EE7ABA" w:rsidRDefault="00A04973" w:rsidP="00B34E69">
      <w:pPr>
        <w:tabs>
          <w:tab w:val="center" w:pos="4153"/>
          <w:tab w:val="left" w:pos="5850"/>
          <w:tab w:val="left" w:pos="6380"/>
        </w:tabs>
        <w:jc w:val="center"/>
        <w:rPr>
          <w:rFonts w:cs="MCS Taybah S_U normal."/>
          <w:b/>
          <w:bCs/>
          <w:sz w:val="24"/>
          <w:szCs w:val="26"/>
          <w:rtl/>
        </w:rPr>
      </w:pPr>
      <w:proofErr w:type="gramStart"/>
      <w:r w:rsidRPr="00EE7ABA">
        <w:rPr>
          <w:rFonts w:cs="Sakkal Majalla" w:hint="cs"/>
          <w:b/>
          <w:bCs/>
          <w:sz w:val="24"/>
          <w:szCs w:val="24"/>
          <w:rtl/>
        </w:rPr>
        <w:t xml:space="preserve">التاريخ: </w:t>
      </w:r>
      <w:r w:rsidRPr="00EE7ABA">
        <w:rPr>
          <w:rFonts w:eastAsia="MCS Taybah S_U normal." w:hAnsi="MCS Taybah S_U normal." w:hint="cs"/>
          <w:b/>
          <w:bCs/>
          <w:sz w:val="24"/>
          <w:szCs w:val="24"/>
          <w:rtl/>
        </w:rPr>
        <w:t xml:space="preserve"> </w:t>
      </w:r>
      <w:r w:rsidR="00B34E69">
        <w:rPr>
          <w:rFonts w:eastAsia="MCS Taybah S_U normal." w:hAnsi="MCS Taybah S_U normal." w:hint="cs"/>
          <w:b/>
          <w:bCs/>
          <w:sz w:val="24"/>
          <w:szCs w:val="24"/>
          <w:rtl/>
        </w:rPr>
        <w:t>27</w:t>
      </w:r>
      <w:proofErr w:type="gramEnd"/>
      <w:r w:rsidRPr="00EE7ABA">
        <w:rPr>
          <w:rFonts w:eastAsia="MCS Taybah S_U normal." w:hAnsi="MCS Taybah S_U normal." w:hint="cs"/>
          <w:b/>
          <w:bCs/>
          <w:sz w:val="24"/>
          <w:szCs w:val="24"/>
          <w:rtl/>
        </w:rPr>
        <w:t xml:space="preserve"> </w:t>
      </w:r>
      <w:r w:rsidRPr="00EE7ABA">
        <w:rPr>
          <w:rFonts w:ascii="Times New Roman" w:eastAsia="MCS Taybah S_U normal." w:hAnsi="MCS Taybah S_U normal."/>
          <w:b/>
          <w:bCs/>
          <w:sz w:val="24"/>
          <w:szCs w:val="24"/>
          <w:rtl/>
        </w:rPr>
        <w:t>/</w:t>
      </w:r>
      <w:r w:rsidR="007D00B7">
        <w:rPr>
          <w:rFonts w:eastAsia="MCS Taybah S_U normal." w:hAnsi="MCS Taybah S_U normal." w:hint="cs"/>
          <w:b/>
          <w:bCs/>
          <w:sz w:val="24"/>
          <w:szCs w:val="24"/>
          <w:rtl/>
        </w:rPr>
        <w:t xml:space="preserve"> </w:t>
      </w:r>
      <w:r w:rsidR="00437948">
        <w:rPr>
          <w:rFonts w:eastAsia="MCS Taybah S_U normal." w:hAnsi="MCS Taybah S_U normal." w:hint="cs"/>
          <w:b/>
          <w:bCs/>
          <w:sz w:val="24"/>
          <w:szCs w:val="24"/>
          <w:rtl/>
        </w:rPr>
        <w:t>7</w:t>
      </w:r>
      <w:r w:rsidRPr="00EE7ABA">
        <w:rPr>
          <w:rFonts w:eastAsia="MCS Taybah S_U normal." w:hAnsi="MCS Taybah S_U normal." w:hint="cs"/>
          <w:b/>
          <w:bCs/>
          <w:sz w:val="24"/>
          <w:szCs w:val="24"/>
          <w:rtl/>
        </w:rPr>
        <w:t xml:space="preserve"> </w:t>
      </w:r>
      <w:r w:rsidRPr="00EE7ABA">
        <w:rPr>
          <w:rFonts w:ascii="Times New Roman" w:eastAsia="MCS Taybah S_U normal." w:hAnsi="MCS Taybah S_U normal."/>
          <w:b/>
          <w:bCs/>
          <w:sz w:val="24"/>
          <w:szCs w:val="24"/>
          <w:rtl/>
        </w:rPr>
        <w:t>/202</w:t>
      </w:r>
      <w:r w:rsidR="00A61022">
        <w:rPr>
          <w:rFonts w:ascii="Times New Roman" w:eastAsia="MCS Taybah S_U normal." w:hAnsi="MCS Taybah S_U normal." w:hint="cs"/>
          <w:b/>
          <w:bCs/>
          <w:sz w:val="24"/>
          <w:szCs w:val="24"/>
          <w:rtl/>
        </w:rPr>
        <w:t>2</w:t>
      </w:r>
      <w:r w:rsidRPr="00EE7ABA">
        <w:rPr>
          <w:rFonts w:ascii="Times New Roman" w:eastAsia="MCS Taybah S_U normal." w:hAnsi="MCS Taybah S_U normal."/>
          <w:b/>
          <w:bCs/>
          <w:sz w:val="24"/>
          <w:szCs w:val="24"/>
          <w:rtl/>
        </w:rPr>
        <w:t>م</w:t>
      </w:r>
    </w:p>
    <w:p w14:paraId="7E49C992" w14:textId="2D7F85F3" w:rsidR="00A04973" w:rsidRPr="00EE7ABA" w:rsidRDefault="00A04973" w:rsidP="00A04973">
      <w:pPr>
        <w:spacing w:line="216" w:lineRule="auto"/>
        <w:jc w:val="center"/>
        <w:rPr>
          <w:b/>
          <w:bCs/>
          <w:sz w:val="24"/>
          <w:szCs w:val="24"/>
          <w:u w:val="single"/>
          <w:rtl/>
        </w:rPr>
      </w:pPr>
      <w:r w:rsidRPr="00EE7ABA">
        <w:rPr>
          <w:rFonts w:hint="cs"/>
          <w:b/>
          <w:bCs/>
          <w:sz w:val="24"/>
          <w:szCs w:val="24"/>
          <w:u w:val="single"/>
          <w:rtl/>
        </w:rPr>
        <w:t xml:space="preserve">تعلن: منظمة شباب بلا حدود للتنمية </w:t>
      </w:r>
    </w:p>
    <w:p w14:paraId="3BA6F3D7" w14:textId="4D6F025D" w:rsidR="00A04973" w:rsidRDefault="00A04973" w:rsidP="00E529F0">
      <w:pPr>
        <w:rPr>
          <w:rFonts w:hAnsi="Simplified Arabic"/>
          <w:b/>
          <w:bCs/>
          <w:sz w:val="24"/>
          <w:szCs w:val="24"/>
          <w:u w:val="single"/>
          <w:rtl/>
        </w:rPr>
      </w:pPr>
      <w:r w:rsidRPr="00EE7ABA">
        <w:rPr>
          <w:rFonts w:hint="cs"/>
          <w:b/>
          <w:bCs/>
          <w:sz w:val="24"/>
          <w:szCs w:val="24"/>
          <w:rtl/>
        </w:rPr>
        <w:t xml:space="preserve"> عن رغبتها في إنزال المناقصة </w:t>
      </w:r>
      <w:r w:rsidR="00B2123B">
        <w:rPr>
          <w:rFonts w:hint="cs"/>
          <w:b/>
          <w:bCs/>
          <w:sz w:val="24"/>
          <w:szCs w:val="24"/>
          <w:rtl/>
        </w:rPr>
        <w:t xml:space="preserve">العامة </w:t>
      </w:r>
      <w:r w:rsidRPr="00EE7ABA">
        <w:rPr>
          <w:rFonts w:hint="cs"/>
          <w:b/>
          <w:bCs/>
          <w:sz w:val="24"/>
          <w:szCs w:val="24"/>
          <w:rtl/>
        </w:rPr>
        <w:t>رقم (</w:t>
      </w:r>
      <w:proofErr w:type="gramStart"/>
      <w:r w:rsidR="00E529F0">
        <w:rPr>
          <w:rFonts w:hint="cs"/>
          <w:b/>
          <w:bCs/>
          <w:sz w:val="24"/>
          <w:szCs w:val="24"/>
          <w:rtl/>
        </w:rPr>
        <w:t>8</w:t>
      </w:r>
      <w:r w:rsidR="00B51596">
        <w:rPr>
          <w:rFonts w:hint="cs"/>
          <w:b/>
          <w:bCs/>
          <w:sz w:val="24"/>
          <w:szCs w:val="24"/>
          <w:rtl/>
        </w:rPr>
        <w:t xml:space="preserve"> </w:t>
      </w:r>
      <w:r w:rsidRPr="00EE7ABA">
        <w:rPr>
          <w:rFonts w:hint="cs"/>
          <w:b/>
          <w:bCs/>
          <w:sz w:val="24"/>
          <w:szCs w:val="24"/>
          <w:rtl/>
        </w:rPr>
        <w:t>)</w:t>
      </w:r>
      <w:proofErr w:type="gramEnd"/>
      <w:r w:rsidRPr="00EE7ABA">
        <w:rPr>
          <w:rFonts w:hint="cs"/>
          <w:b/>
          <w:bCs/>
          <w:sz w:val="24"/>
          <w:szCs w:val="24"/>
          <w:rtl/>
        </w:rPr>
        <w:t xml:space="preserve"> لسنة 202</w:t>
      </w:r>
      <w:r w:rsidR="00A61022">
        <w:rPr>
          <w:rFonts w:hint="cs"/>
          <w:b/>
          <w:bCs/>
          <w:sz w:val="24"/>
          <w:szCs w:val="24"/>
          <w:rtl/>
        </w:rPr>
        <w:t>2</w:t>
      </w:r>
      <w:r w:rsidRPr="00EE7ABA">
        <w:rPr>
          <w:rFonts w:hint="cs"/>
          <w:b/>
          <w:bCs/>
          <w:sz w:val="24"/>
          <w:szCs w:val="24"/>
          <w:rtl/>
        </w:rPr>
        <w:t xml:space="preserve">م الخاصة </w:t>
      </w:r>
      <w:r w:rsidRPr="00AB4D33">
        <w:rPr>
          <w:rFonts w:hint="cs"/>
          <w:b/>
          <w:bCs/>
          <w:sz w:val="24"/>
          <w:szCs w:val="24"/>
          <w:u w:val="single"/>
          <w:rtl/>
        </w:rPr>
        <w:t>بـ</w:t>
      </w:r>
      <w:r w:rsidRPr="00AB4D33">
        <w:rPr>
          <w:rFonts w:hAnsi="Simplified Arabic" w:hint="cs"/>
          <w:b/>
          <w:bCs/>
          <w:sz w:val="24"/>
          <w:szCs w:val="24"/>
          <w:u w:val="single"/>
          <w:rtl/>
        </w:rPr>
        <w:t>تزويد</w:t>
      </w:r>
      <w:r w:rsidRPr="00EE7ABA">
        <w:rPr>
          <w:rFonts w:hAnsi="Simplified Arabic" w:hint="cs"/>
          <w:b/>
          <w:bCs/>
          <w:sz w:val="24"/>
          <w:szCs w:val="24"/>
          <w:u w:val="single"/>
          <w:rtl/>
        </w:rPr>
        <w:t xml:space="preserve"> خدمة الحوالات النقدية للمستفيدين من مشروع تحسين الوصول </w:t>
      </w:r>
      <w:r w:rsidR="00A61022">
        <w:rPr>
          <w:rFonts w:hAnsi="Simplified Arabic" w:hint="cs"/>
          <w:b/>
          <w:bCs/>
          <w:sz w:val="24"/>
          <w:szCs w:val="24"/>
          <w:u w:val="single"/>
          <w:rtl/>
        </w:rPr>
        <w:t xml:space="preserve">الى </w:t>
      </w:r>
      <w:r w:rsidRPr="00EE7ABA">
        <w:rPr>
          <w:rFonts w:hAnsi="Simplified Arabic" w:hint="cs"/>
          <w:b/>
          <w:bCs/>
          <w:sz w:val="24"/>
          <w:szCs w:val="24"/>
          <w:u w:val="single"/>
          <w:rtl/>
        </w:rPr>
        <w:t xml:space="preserve">الغذاء </w:t>
      </w:r>
      <w:r w:rsidR="00A61022">
        <w:rPr>
          <w:rFonts w:hAnsi="Simplified Arabic"/>
          <w:b/>
          <w:bCs/>
          <w:sz w:val="24"/>
          <w:szCs w:val="24"/>
          <w:u w:val="single"/>
          <w:rtl/>
        </w:rPr>
        <w:t>–</w:t>
      </w:r>
      <w:r w:rsidRPr="00EE7ABA">
        <w:rPr>
          <w:rFonts w:hAnsi="Simplified Arabic" w:hint="cs"/>
          <w:b/>
          <w:bCs/>
          <w:sz w:val="24"/>
          <w:szCs w:val="24"/>
          <w:u w:val="single"/>
          <w:rtl/>
        </w:rPr>
        <w:t xml:space="preserve"> </w:t>
      </w:r>
      <w:r w:rsidR="00A61022">
        <w:rPr>
          <w:rFonts w:hAnsi="Simplified Arabic" w:hint="cs"/>
          <w:b/>
          <w:bCs/>
          <w:sz w:val="24"/>
          <w:szCs w:val="24"/>
          <w:u w:val="single"/>
          <w:rtl/>
        </w:rPr>
        <w:t xml:space="preserve">محافظة تعز </w:t>
      </w:r>
      <w:r w:rsidRPr="00EE7ABA">
        <w:rPr>
          <w:rFonts w:hAnsi="Simplified Arabic" w:hint="cs"/>
          <w:b/>
          <w:bCs/>
          <w:sz w:val="24"/>
          <w:szCs w:val="24"/>
          <w:u w:val="single"/>
          <w:rtl/>
        </w:rPr>
        <w:t>مديرية صالة</w:t>
      </w:r>
      <w:r w:rsidR="00544850" w:rsidRPr="00EE7ABA">
        <w:rPr>
          <w:rFonts w:hAnsi="Simplified Arabic" w:hint="cs"/>
          <w:b/>
          <w:bCs/>
          <w:sz w:val="24"/>
          <w:szCs w:val="24"/>
          <w:u w:val="single"/>
          <w:rtl/>
        </w:rPr>
        <w:t>)</w:t>
      </w:r>
      <w:r w:rsidRPr="00544850">
        <w:rPr>
          <w:rFonts w:hAnsi="Simplified Arabic" w:hint="cs"/>
          <w:b/>
          <w:bCs/>
          <w:sz w:val="24"/>
          <w:szCs w:val="24"/>
          <w:rtl/>
        </w:rPr>
        <w:t xml:space="preserve"> </w:t>
      </w:r>
      <w:r w:rsidR="000D77FC">
        <w:rPr>
          <w:rFonts w:hAnsi="Simplified Arabic" w:hint="cs"/>
          <w:b/>
          <w:bCs/>
          <w:sz w:val="24"/>
          <w:szCs w:val="24"/>
          <w:u w:val="single"/>
          <w:rtl/>
        </w:rPr>
        <w:t>وفقا للمعطيات التالية:</w:t>
      </w:r>
    </w:p>
    <w:tbl>
      <w:tblPr>
        <w:tblStyle w:val="a5"/>
        <w:tblpPr w:leftFromText="180" w:rightFromText="180" w:vertAnchor="text" w:tblpXSpec="center" w:tblpY="1"/>
        <w:tblOverlap w:val="never"/>
        <w:bidiVisual/>
        <w:tblW w:w="8765" w:type="dxa"/>
        <w:jc w:val="center"/>
        <w:tblLook w:val="04A0" w:firstRow="1" w:lastRow="0" w:firstColumn="1" w:lastColumn="0" w:noHBand="0" w:noVBand="1"/>
      </w:tblPr>
      <w:tblGrid>
        <w:gridCol w:w="1635"/>
        <w:gridCol w:w="1885"/>
        <w:gridCol w:w="2410"/>
        <w:gridCol w:w="2835"/>
      </w:tblGrid>
      <w:tr w:rsidR="000D77FC" w:rsidRPr="000D77FC" w14:paraId="0BAED9AA" w14:textId="7E802ACF" w:rsidTr="00A61022">
        <w:trPr>
          <w:trHeight w:val="308"/>
          <w:jc w:val="center"/>
        </w:trPr>
        <w:tc>
          <w:tcPr>
            <w:tcW w:w="1635" w:type="dxa"/>
            <w:shd w:val="pct10" w:color="auto" w:fill="auto"/>
          </w:tcPr>
          <w:p w14:paraId="0FF48DC3" w14:textId="528F3206" w:rsidR="000D77FC" w:rsidRPr="000D77FC" w:rsidRDefault="000D77FC" w:rsidP="00A61022">
            <w:pPr>
              <w:rPr>
                <w:rFonts w:hAnsi="Simplified Arabic"/>
                <w:b/>
                <w:bCs/>
                <w:sz w:val="24"/>
                <w:szCs w:val="24"/>
                <w:rtl/>
              </w:rPr>
            </w:pPr>
            <w:r w:rsidRPr="000D77FC">
              <w:rPr>
                <w:rFonts w:hAnsi="Simplified Arabic" w:hint="cs"/>
                <w:b/>
                <w:bCs/>
                <w:sz w:val="24"/>
                <w:szCs w:val="24"/>
                <w:rtl/>
              </w:rPr>
              <w:t xml:space="preserve">عدد المستفيدين </w:t>
            </w:r>
          </w:p>
        </w:tc>
        <w:tc>
          <w:tcPr>
            <w:tcW w:w="1885" w:type="dxa"/>
            <w:shd w:val="pct10" w:color="auto" w:fill="auto"/>
          </w:tcPr>
          <w:p w14:paraId="33EF289D" w14:textId="2EBEB616" w:rsidR="000D77FC" w:rsidRPr="000D77FC" w:rsidRDefault="000D77FC" w:rsidP="00A61022">
            <w:pPr>
              <w:rPr>
                <w:rFonts w:hAnsi="Simplified Arabic"/>
                <w:b/>
                <w:bCs/>
                <w:sz w:val="24"/>
                <w:szCs w:val="24"/>
                <w:rtl/>
              </w:rPr>
            </w:pPr>
            <w:r>
              <w:rPr>
                <w:rFonts w:hAnsi="Simplified Arabic" w:hint="cs"/>
                <w:b/>
                <w:bCs/>
                <w:sz w:val="24"/>
                <w:szCs w:val="24"/>
                <w:rtl/>
              </w:rPr>
              <w:t>منطقة الاستهداف</w:t>
            </w:r>
          </w:p>
        </w:tc>
        <w:tc>
          <w:tcPr>
            <w:tcW w:w="2410" w:type="dxa"/>
            <w:shd w:val="pct10" w:color="auto" w:fill="auto"/>
          </w:tcPr>
          <w:p w14:paraId="78F5E067" w14:textId="1F7A1F07" w:rsidR="000D77FC" w:rsidRPr="000D77FC" w:rsidRDefault="000D77FC" w:rsidP="00A61022">
            <w:pPr>
              <w:rPr>
                <w:rFonts w:hAnsi="Simplified Arabic"/>
                <w:b/>
                <w:bCs/>
                <w:sz w:val="24"/>
                <w:szCs w:val="24"/>
                <w:rtl/>
              </w:rPr>
            </w:pPr>
            <w:r>
              <w:rPr>
                <w:rFonts w:hAnsi="Simplified Arabic" w:hint="cs"/>
                <w:b/>
                <w:bCs/>
                <w:sz w:val="24"/>
                <w:szCs w:val="24"/>
                <w:rtl/>
              </w:rPr>
              <w:t xml:space="preserve">الفترة </w:t>
            </w:r>
          </w:p>
        </w:tc>
        <w:tc>
          <w:tcPr>
            <w:tcW w:w="2835" w:type="dxa"/>
            <w:shd w:val="pct10" w:color="auto" w:fill="auto"/>
          </w:tcPr>
          <w:p w14:paraId="15F74F1F" w14:textId="4F4D95F5" w:rsidR="000D77FC" w:rsidRDefault="000D77FC" w:rsidP="00A61022">
            <w:pPr>
              <w:rPr>
                <w:rFonts w:hAnsi="Simplified Arabic"/>
                <w:b/>
                <w:bCs/>
                <w:sz w:val="24"/>
                <w:szCs w:val="24"/>
                <w:rtl/>
              </w:rPr>
            </w:pPr>
            <w:r>
              <w:rPr>
                <w:rFonts w:hAnsi="Simplified Arabic" w:hint="cs"/>
                <w:b/>
                <w:bCs/>
                <w:sz w:val="24"/>
                <w:szCs w:val="24"/>
                <w:rtl/>
              </w:rPr>
              <w:t xml:space="preserve">مبلغ التحويل </w:t>
            </w:r>
          </w:p>
        </w:tc>
      </w:tr>
      <w:tr w:rsidR="000D77FC" w:rsidRPr="000D77FC" w14:paraId="2671D428" w14:textId="4BA31EEB" w:rsidTr="00A61022">
        <w:trPr>
          <w:trHeight w:val="923"/>
          <w:jc w:val="center"/>
        </w:trPr>
        <w:tc>
          <w:tcPr>
            <w:tcW w:w="1635" w:type="dxa"/>
          </w:tcPr>
          <w:p w14:paraId="4DE1072E" w14:textId="112529CD" w:rsidR="000D77FC" w:rsidRPr="00293E17" w:rsidRDefault="00433697" w:rsidP="00A61022">
            <w:pPr>
              <w:rPr>
                <w:rFonts w:hAnsi="Simplified Arabic"/>
                <w:b/>
                <w:bCs/>
                <w:sz w:val="24"/>
                <w:szCs w:val="24"/>
                <w:highlight w:val="yellow"/>
                <w:rtl/>
                <w:lang w:bidi="ar-YE"/>
              </w:rPr>
            </w:pPr>
            <w:r w:rsidRPr="00433697">
              <w:rPr>
                <w:rFonts w:hAnsi="Simplified Arabic" w:hint="cs"/>
                <w:b/>
                <w:bCs/>
                <w:sz w:val="24"/>
                <w:szCs w:val="24"/>
                <w:rtl/>
              </w:rPr>
              <w:t>231</w:t>
            </w:r>
          </w:p>
        </w:tc>
        <w:tc>
          <w:tcPr>
            <w:tcW w:w="1885" w:type="dxa"/>
          </w:tcPr>
          <w:p w14:paraId="4CDD40EF" w14:textId="653DDFA7" w:rsidR="000D77FC" w:rsidRPr="000D77FC" w:rsidRDefault="000D77FC" w:rsidP="00A61022">
            <w:pPr>
              <w:rPr>
                <w:rFonts w:hAnsi="Simplified Arabic"/>
                <w:b/>
                <w:bCs/>
                <w:sz w:val="24"/>
                <w:szCs w:val="24"/>
                <w:rtl/>
              </w:rPr>
            </w:pPr>
            <w:r>
              <w:rPr>
                <w:rFonts w:hAnsi="Simplified Arabic" w:hint="cs"/>
                <w:b/>
                <w:bCs/>
                <w:sz w:val="24"/>
                <w:szCs w:val="24"/>
                <w:rtl/>
              </w:rPr>
              <w:t xml:space="preserve">مديرية صالة </w:t>
            </w:r>
            <w:r w:rsidR="00CB76B1">
              <w:rPr>
                <w:rFonts w:hAnsi="Simplified Arabic"/>
                <w:b/>
                <w:bCs/>
                <w:sz w:val="24"/>
                <w:szCs w:val="24"/>
                <w:rtl/>
              </w:rPr>
              <w:t>–</w:t>
            </w:r>
            <w:r>
              <w:rPr>
                <w:rFonts w:hAnsi="Simplified Arabic" w:hint="cs"/>
                <w:b/>
                <w:bCs/>
                <w:sz w:val="24"/>
                <w:szCs w:val="24"/>
                <w:rtl/>
              </w:rPr>
              <w:t xml:space="preserve"> تعز</w:t>
            </w:r>
          </w:p>
        </w:tc>
        <w:tc>
          <w:tcPr>
            <w:tcW w:w="2410" w:type="dxa"/>
          </w:tcPr>
          <w:p w14:paraId="5F10E6C4" w14:textId="4EB79CBE" w:rsidR="000D77FC" w:rsidRPr="000D77FC" w:rsidRDefault="00A61022" w:rsidP="00410EE5">
            <w:pPr>
              <w:rPr>
                <w:rFonts w:hAnsi="Simplified Arabic"/>
                <w:b/>
                <w:bCs/>
                <w:sz w:val="24"/>
                <w:szCs w:val="24"/>
                <w:rtl/>
              </w:rPr>
            </w:pPr>
            <w:r>
              <w:rPr>
                <w:rFonts w:hAnsi="Simplified Arabic" w:hint="cs"/>
                <w:b/>
                <w:bCs/>
                <w:sz w:val="24"/>
                <w:szCs w:val="24"/>
                <w:rtl/>
              </w:rPr>
              <w:t>6</w:t>
            </w:r>
            <w:r w:rsidR="000D77FC">
              <w:rPr>
                <w:rFonts w:hAnsi="Simplified Arabic" w:hint="cs"/>
                <w:b/>
                <w:bCs/>
                <w:sz w:val="24"/>
                <w:szCs w:val="24"/>
                <w:rtl/>
              </w:rPr>
              <w:t xml:space="preserve"> توزيعات </w:t>
            </w:r>
            <w:r w:rsidR="00410EE5">
              <w:rPr>
                <w:rFonts w:hAnsi="Simplified Arabic" w:hint="cs"/>
                <w:b/>
                <w:bCs/>
                <w:sz w:val="24"/>
                <w:szCs w:val="24"/>
                <w:rtl/>
              </w:rPr>
              <w:t xml:space="preserve">حسب الجدول الزمني الموضح </w:t>
            </w:r>
            <w:proofErr w:type="gramStart"/>
            <w:r w:rsidR="00410EE5">
              <w:rPr>
                <w:rFonts w:hAnsi="Simplified Arabic" w:hint="cs"/>
                <w:b/>
                <w:bCs/>
                <w:sz w:val="24"/>
                <w:szCs w:val="24"/>
                <w:rtl/>
              </w:rPr>
              <w:t>ادنى</w:t>
            </w:r>
            <w:proofErr w:type="gramEnd"/>
            <w:r w:rsidR="00410EE5">
              <w:rPr>
                <w:rFonts w:hAnsi="Simplified Arabic" w:hint="cs"/>
                <w:b/>
                <w:bCs/>
                <w:sz w:val="24"/>
                <w:szCs w:val="24"/>
                <w:rtl/>
              </w:rPr>
              <w:t xml:space="preserve"> مع إمكانية إعادة جدولة التوزيعات الى بداية يناير 2023 </w:t>
            </w:r>
          </w:p>
        </w:tc>
        <w:tc>
          <w:tcPr>
            <w:tcW w:w="2835" w:type="dxa"/>
          </w:tcPr>
          <w:p w14:paraId="4BE60239" w14:textId="1EA9B9B7" w:rsidR="000D77FC" w:rsidRPr="000D77FC" w:rsidRDefault="00433697" w:rsidP="00433697">
            <w:pPr>
              <w:rPr>
                <w:rFonts w:hAnsi="Simplified Arabic"/>
                <w:b/>
                <w:bCs/>
                <w:sz w:val="24"/>
                <w:szCs w:val="24"/>
                <w:rtl/>
              </w:rPr>
            </w:pPr>
            <w:r>
              <w:rPr>
                <w:rFonts w:hAnsi="Simplified Arabic" w:hint="cs"/>
                <w:b/>
                <w:bCs/>
                <w:sz w:val="24"/>
                <w:szCs w:val="24"/>
                <w:rtl/>
              </w:rPr>
              <w:t>78</w:t>
            </w:r>
            <w:r>
              <w:rPr>
                <w:rFonts w:asciiTheme="minorBidi" w:hAnsiTheme="minorBidi"/>
                <w:b/>
                <w:bCs/>
                <w:sz w:val="24"/>
                <w:szCs w:val="24"/>
                <w:rtl/>
              </w:rPr>
              <w:t>€</w:t>
            </w:r>
            <w:r w:rsidR="00BA5EFA">
              <w:rPr>
                <w:rFonts w:hAnsi="Simplified Arabic" w:hint="cs"/>
                <w:b/>
                <w:bCs/>
                <w:sz w:val="24"/>
                <w:szCs w:val="24"/>
                <w:rtl/>
              </w:rPr>
              <w:t xml:space="preserve"> </w:t>
            </w:r>
            <w:r>
              <w:rPr>
                <w:rFonts w:hAnsi="Simplified Arabic" w:hint="cs"/>
                <w:b/>
                <w:bCs/>
                <w:sz w:val="24"/>
                <w:szCs w:val="24"/>
                <w:rtl/>
              </w:rPr>
              <w:t>يورو</w:t>
            </w:r>
            <w:r w:rsidR="00A61022">
              <w:rPr>
                <w:rFonts w:hAnsi="Simplified Arabic" w:hint="cs"/>
                <w:b/>
                <w:bCs/>
                <w:sz w:val="24"/>
                <w:szCs w:val="24"/>
                <w:rtl/>
              </w:rPr>
              <w:t xml:space="preserve"> بما يعادلها</w:t>
            </w:r>
            <w:r w:rsidR="00216927">
              <w:rPr>
                <w:rFonts w:hAnsi="Simplified Arabic" w:hint="cs"/>
                <w:b/>
                <w:bCs/>
                <w:sz w:val="24"/>
                <w:szCs w:val="24"/>
                <w:rtl/>
              </w:rPr>
              <w:t xml:space="preserve"> </w:t>
            </w:r>
            <w:r w:rsidR="00A61022">
              <w:rPr>
                <w:rFonts w:hAnsi="Simplified Arabic" w:hint="cs"/>
                <w:b/>
                <w:bCs/>
                <w:sz w:val="24"/>
                <w:szCs w:val="24"/>
                <w:rtl/>
              </w:rPr>
              <w:t>بال</w:t>
            </w:r>
            <w:r w:rsidR="00216927">
              <w:rPr>
                <w:rFonts w:hAnsi="Simplified Arabic" w:hint="cs"/>
                <w:b/>
                <w:bCs/>
                <w:sz w:val="24"/>
                <w:szCs w:val="24"/>
                <w:rtl/>
              </w:rPr>
              <w:t xml:space="preserve">ريال </w:t>
            </w:r>
            <w:r w:rsidR="00E529F0">
              <w:rPr>
                <w:rFonts w:hAnsi="Simplified Arabic" w:hint="cs"/>
                <w:b/>
                <w:bCs/>
                <w:sz w:val="24"/>
                <w:szCs w:val="24"/>
                <w:rtl/>
              </w:rPr>
              <w:t>ال</w:t>
            </w:r>
            <w:r w:rsidR="00216927">
              <w:rPr>
                <w:rFonts w:hAnsi="Simplified Arabic" w:hint="cs"/>
                <w:b/>
                <w:bCs/>
                <w:sz w:val="24"/>
                <w:szCs w:val="24"/>
                <w:rtl/>
              </w:rPr>
              <w:t>يمني</w:t>
            </w:r>
          </w:p>
        </w:tc>
      </w:tr>
    </w:tbl>
    <w:p w14:paraId="6D4467FC" w14:textId="584833AD" w:rsidR="000D77FC" w:rsidRPr="00410EE5" w:rsidRDefault="000D77FC" w:rsidP="00EE7ABA">
      <w:pPr>
        <w:rPr>
          <w:rFonts w:hAnsi="Simplified Arabic"/>
          <w:b/>
          <w:bCs/>
          <w:sz w:val="24"/>
          <w:szCs w:val="24"/>
          <w:u w:val="single"/>
          <w:rtl/>
        </w:rPr>
      </w:pPr>
    </w:p>
    <w:p w14:paraId="34A43220" w14:textId="1C6578A0" w:rsidR="00410EE5" w:rsidRPr="00AA106C" w:rsidRDefault="00410EE5" w:rsidP="00EE7ABA">
      <w:pPr>
        <w:rPr>
          <w:rFonts w:hAnsi="Simplified Arabic"/>
          <w:b/>
          <w:bCs/>
          <w:sz w:val="28"/>
          <w:szCs w:val="28"/>
          <w:u w:val="single"/>
          <w:rtl/>
        </w:rPr>
      </w:pPr>
      <w:r w:rsidRPr="00AA106C">
        <w:rPr>
          <w:rFonts w:hAnsi="Simplified Arabic" w:hint="cs"/>
          <w:b/>
          <w:bCs/>
          <w:sz w:val="28"/>
          <w:szCs w:val="28"/>
          <w:u w:val="single"/>
          <w:rtl/>
        </w:rPr>
        <w:t xml:space="preserve">الجدول </w:t>
      </w:r>
      <w:proofErr w:type="gramStart"/>
      <w:r w:rsidRPr="00AA106C">
        <w:rPr>
          <w:rFonts w:hAnsi="Simplified Arabic" w:hint="cs"/>
          <w:b/>
          <w:bCs/>
          <w:sz w:val="28"/>
          <w:szCs w:val="28"/>
          <w:u w:val="single"/>
          <w:rtl/>
        </w:rPr>
        <w:t>الزمني :</w:t>
      </w:r>
      <w:proofErr w:type="gramEnd"/>
      <w:r w:rsidRPr="00AA106C">
        <w:rPr>
          <w:rFonts w:hAnsi="Simplified Arabic" w:hint="cs"/>
          <w:b/>
          <w:bCs/>
          <w:sz w:val="28"/>
          <w:szCs w:val="28"/>
          <w:u w:val="single"/>
          <w:rtl/>
        </w:rPr>
        <w:t xml:space="preserve"> </w:t>
      </w:r>
    </w:p>
    <w:tbl>
      <w:tblPr>
        <w:tblW w:w="10890" w:type="dxa"/>
        <w:tblInd w:w="-1302" w:type="dxa"/>
        <w:tblLook w:val="04A0" w:firstRow="1" w:lastRow="0" w:firstColumn="1" w:lastColumn="0" w:noHBand="0" w:noVBand="1"/>
      </w:tblPr>
      <w:tblGrid>
        <w:gridCol w:w="1182"/>
        <w:gridCol w:w="1618"/>
        <w:gridCol w:w="1618"/>
        <w:gridCol w:w="1618"/>
        <w:gridCol w:w="1618"/>
        <w:gridCol w:w="1618"/>
        <w:gridCol w:w="1618"/>
      </w:tblGrid>
      <w:tr w:rsidR="00410EE5" w:rsidRPr="00410EE5" w14:paraId="0D9477BC" w14:textId="77777777" w:rsidTr="00410EE5">
        <w:trPr>
          <w:trHeight w:val="377"/>
        </w:trPr>
        <w:tc>
          <w:tcPr>
            <w:tcW w:w="1182"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hideMark/>
          </w:tcPr>
          <w:p w14:paraId="278331F3"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Rounds</w:t>
            </w:r>
          </w:p>
          <w:p w14:paraId="2A530FE9" w14:textId="6F1FF82A" w:rsidR="00410EE5" w:rsidRPr="00410EE5" w:rsidRDefault="00410EE5" w:rsidP="00410EE5">
            <w:pPr>
              <w:bidi w:val="0"/>
              <w:spacing w:after="0" w:line="240" w:lineRule="auto"/>
              <w:rPr>
                <w:rFonts w:ascii="Arial" w:eastAsia="Times New Roman" w:hAnsi="Arial" w:cs="Arial"/>
                <w:color w:val="000000"/>
                <w:sz w:val="28"/>
                <w:szCs w:val="28"/>
                <w:rtl/>
                <w:lang w:bidi="ar-YE"/>
              </w:rPr>
            </w:pPr>
            <w:r>
              <w:rPr>
                <w:rFonts w:ascii="Arial" w:eastAsia="Times New Roman" w:hAnsi="Arial" w:cs="Arial" w:hint="cs"/>
                <w:color w:val="000000"/>
                <w:sz w:val="28"/>
                <w:szCs w:val="28"/>
                <w:rtl/>
                <w:lang w:bidi="ar-YE"/>
              </w:rPr>
              <w:t xml:space="preserve">الجولات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6C8342A0"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1st round </w:t>
            </w:r>
          </w:p>
          <w:p w14:paraId="4F962A25" w14:textId="573BADB1" w:rsidR="00410EE5" w:rsidRPr="00410EE5" w:rsidRDefault="00410EE5" w:rsidP="00410EE5">
            <w:pPr>
              <w:bidi w:val="0"/>
              <w:spacing w:after="0" w:line="240" w:lineRule="auto"/>
              <w:rPr>
                <w:rFonts w:ascii="Arial" w:eastAsia="Times New Roman" w:hAnsi="Arial" w:cs="Arial"/>
                <w:color w:val="000000"/>
                <w:sz w:val="28"/>
                <w:szCs w:val="28"/>
                <w:rtl/>
                <w:lang w:bidi="ar-YE"/>
              </w:rPr>
            </w:pPr>
            <w:proofErr w:type="gramStart"/>
            <w:r>
              <w:rPr>
                <w:rFonts w:ascii="Arial" w:eastAsia="Times New Roman" w:hAnsi="Arial" w:cs="Arial" w:hint="cs"/>
                <w:color w:val="000000"/>
                <w:sz w:val="28"/>
                <w:szCs w:val="28"/>
                <w:rtl/>
                <w:lang w:bidi="ar-YE"/>
              </w:rPr>
              <w:t>الجولة  الأولى</w:t>
            </w:r>
            <w:proofErr w:type="gramEnd"/>
            <w:r>
              <w:rPr>
                <w:rFonts w:ascii="Arial" w:eastAsia="Times New Roman" w:hAnsi="Arial" w:cs="Arial" w:hint="cs"/>
                <w:color w:val="000000"/>
                <w:sz w:val="28"/>
                <w:szCs w:val="28"/>
                <w:rtl/>
                <w:lang w:bidi="ar-YE"/>
              </w:rPr>
              <w:t xml:space="preserve">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64571EE1"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2nd round </w:t>
            </w:r>
          </w:p>
          <w:p w14:paraId="4EDBB8BD" w14:textId="272AC909" w:rsidR="00410EE5" w:rsidRPr="00410EE5" w:rsidRDefault="00410EE5" w:rsidP="00410EE5">
            <w:pPr>
              <w:bidi w:val="0"/>
              <w:spacing w:after="0" w:line="240" w:lineRule="auto"/>
              <w:rPr>
                <w:rFonts w:ascii="Arial" w:eastAsia="Times New Roman" w:hAnsi="Arial" w:cs="Arial"/>
                <w:color w:val="000000"/>
                <w:sz w:val="28"/>
                <w:szCs w:val="28"/>
                <w:lang w:bidi="ar-YE"/>
              </w:rPr>
            </w:pPr>
            <w:proofErr w:type="gramStart"/>
            <w:r>
              <w:rPr>
                <w:rFonts w:ascii="Arial" w:eastAsia="Times New Roman" w:hAnsi="Arial" w:cs="Arial" w:hint="cs"/>
                <w:color w:val="000000"/>
                <w:sz w:val="28"/>
                <w:szCs w:val="28"/>
                <w:rtl/>
                <w:lang w:bidi="ar-YE"/>
              </w:rPr>
              <w:t>الجولة  الثانية</w:t>
            </w:r>
            <w:proofErr w:type="gramEnd"/>
            <w:r>
              <w:rPr>
                <w:rFonts w:ascii="Arial" w:eastAsia="Times New Roman" w:hAnsi="Arial" w:cs="Arial" w:hint="cs"/>
                <w:color w:val="000000"/>
                <w:sz w:val="28"/>
                <w:szCs w:val="28"/>
                <w:rtl/>
                <w:lang w:bidi="ar-YE"/>
              </w:rPr>
              <w:t xml:space="preserve">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7504F293"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3rd round </w:t>
            </w:r>
          </w:p>
          <w:p w14:paraId="5E4B08B2" w14:textId="3B68C79D" w:rsidR="00410EE5" w:rsidRPr="00410EE5" w:rsidRDefault="00410EE5" w:rsidP="00410EE5">
            <w:pPr>
              <w:bidi w:val="0"/>
              <w:spacing w:after="0" w:line="240" w:lineRule="auto"/>
              <w:rPr>
                <w:rFonts w:ascii="Arial" w:eastAsia="Times New Roman" w:hAnsi="Arial" w:cs="Arial"/>
                <w:color w:val="000000"/>
                <w:sz w:val="28"/>
                <w:szCs w:val="28"/>
                <w:rtl/>
                <w:lang w:bidi="ar-YE"/>
              </w:rPr>
            </w:pPr>
            <w:r>
              <w:rPr>
                <w:rFonts w:ascii="Arial" w:eastAsia="Times New Roman" w:hAnsi="Arial" w:cs="Arial" w:hint="cs"/>
                <w:color w:val="000000"/>
                <w:sz w:val="28"/>
                <w:szCs w:val="28"/>
                <w:rtl/>
                <w:lang w:bidi="ar-YE"/>
              </w:rPr>
              <w:t xml:space="preserve">الجولة الثالثة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3DBEA5CE"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4th round </w:t>
            </w:r>
          </w:p>
          <w:p w14:paraId="7F996CED" w14:textId="4D465E9B" w:rsidR="00410EE5" w:rsidRPr="00410EE5" w:rsidRDefault="00410EE5" w:rsidP="00410EE5">
            <w:pPr>
              <w:bidi w:val="0"/>
              <w:spacing w:after="0" w:line="240" w:lineRule="auto"/>
              <w:rPr>
                <w:rFonts w:ascii="Arial" w:eastAsia="Times New Roman" w:hAnsi="Arial" w:cs="Arial"/>
                <w:color w:val="000000"/>
                <w:sz w:val="28"/>
                <w:szCs w:val="28"/>
                <w:rtl/>
                <w:lang w:bidi="ar-YE"/>
              </w:rPr>
            </w:pPr>
            <w:r>
              <w:rPr>
                <w:rFonts w:ascii="Arial" w:eastAsia="Times New Roman" w:hAnsi="Arial" w:cs="Arial" w:hint="cs"/>
                <w:color w:val="000000"/>
                <w:sz w:val="28"/>
                <w:szCs w:val="28"/>
                <w:rtl/>
                <w:lang w:bidi="ar-YE"/>
              </w:rPr>
              <w:t xml:space="preserve">الجولة الرابعة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56FE67F5"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5th round </w:t>
            </w:r>
          </w:p>
          <w:p w14:paraId="3BF4BF40" w14:textId="51A8B002" w:rsidR="00410EE5" w:rsidRPr="00410EE5" w:rsidRDefault="00410EE5" w:rsidP="00410EE5">
            <w:pPr>
              <w:bidi w:val="0"/>
              <w:spacing w:after="0" w:line="240" w:lineRule="auto"/>
              <w:rPr>
                <w:rFonts w:ascii="Arial" w:eastAsia="Times New Roman" w:hAnsi="Arial" w:cs="Arial"/>
                <w:color w:val="000000"/>
                <w:sz w:val="28"/>
                <w:szCs w:val="28"/>
                <w:rtl/>
                <w:lang w:bidi="ar-YE"/>
              </w:rPr>
            </w:pPr>
            <w:r>
              <w:rPr>
                <w:rFonts w:ascii="Arial" w:eastAsia="Times New Roman" w:hAnsi="Arial" w:cs="Arial" w:hint="cs"/>
                <w:color w:val="000000"/>
                <w:sz w:val="28"/>
                <w:szCs w:val="28"/>
                <w:rtl/>
                <w:lang w:bidi="ar-YE"/>
              </w:rPr>
              <w:t xml:space="preserve">الجولة الخامسة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4F7526C0"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6th round</w:t>
            </w:r>
          </w:p>
          <w:p w14:paraId="3759DD88" w14:textId="0AFEA03C" w:rsidR="00410EE5" w:rsidRPr="00410EE5" w:rsidRDefault="00410EE5" w:rsidP="00410EE5">
            <w:pPr>
              <w:bidi w:val="0"/>
              <w:spacing w:after="0" w:line="240" w:lineRule="auto"/>
              <w:rPr>
                <w:rFonts w:ascii="Arial" w:eastAsia="Times New Roman" w:hAnsi="Arial" w:cs="Arial"/>
                <w:color w:val="000000"/>
                <w:sz w:val="28"/>
                <w:szCs w:val="28"/>
              </w:rPr>
            </w:pPr>
            <w:r>
              <w:rPr>
                <w:rFonts w:ascii="Arial" w:eastAsia="Times New Roman" w:hAnsi="Arial" w:cs="Arial" w:hint="cs"/>
                <w:color w:val="000000"/>
                <w:sz w:val="28"/>
                <w:szCs w:val="28"/>
                <w:rtl/>
                <w:lang w:bidi="ar-YE"/>
              </w:rPr>
              <w:t xml:space="preserve">الجولة السادسة </w:t>
            </w:r>
            <w:r w:rsidRPr="00410EE5">
              <w:rPr>
                <w:rFonts w:ascii="Arial" w:eastAsia="Times New Roman" w:hAnsi="Arial" w:cs="Arial"/>
                <w:color w:val="000000"/>
                <w:sz w:val="28"/>
                <w:szCs w:val="28"/>
              </w:rPr>
              <w:t xml:space="preserve"> </w:t>
            </w:r>
          </w:p>
        </w:tc>
      </w:tr>
      <w:tr w:rsidR="00410EE5" w:rsidRPr="00410EE5" w14:paraId="7E542FCE" w14:textId="77777777" w:rsidTr="00410EE5">
        <w:trPr>
          <w:trHeight w:val="377"/>
        </w:trPr>
        <w:tc>
          <w:tcPr>
            <w:tcW w:w="1182" w:type="dxa"/>
            <w:tcBorders>
              <w:top w:val="nil"/>
              <w:left w:val="single" w:sz="8" w:space="0" w:color="auto"/>
              <w:bottom w:val="single" w:sz="8" w:space="0" w:color="auto"/>
              <w:right w:val="single" w:sz="8" w:space="0" w:color="auto"/>
            </w:tcBorders>
            <w:shd w:val="clear" w:color="000000" w:fill="FCD5B4"/>
            <w:noWrap/>
            <w:vAlign w:val="bottom"/>
            <w:hideMark/>
          </w:tcPr>
          <w:p w14:paraId="69CF6054" w14:textId="77777777" w:rsidR="00410EE5" w:rsidRDefault="00410EE5" w:rsidP="00410EE5">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Date</w:t>
            </w:r>
          </w:p>
          <w:p w14:paraId="13C22C29" w14:textId="0B33FBFF" w:rsidR="00410EE5" w:rsidRPr="00410EE5" w:rsidRDefault="00410EE5" w:rsidP="00410EE5">
            <w:pPr>
              <w:bidi w:val="0"/>
              <w:spacing w:after="0" w:line="240" w:lineRule="auto"/>
              <w:rPr>
                <w:rFonts w:ascii="Arial" w:eastAsia="Times New Roman" w:hAnsi="Arial" w:cs="Arial"/>
                <w:color w:val="000000"/>
                <w:sz w:val="28"/>
                <w:szCs w:val="28"/>
              </w:rPr>
            </w:pPr>
            <w:r>
              <w:rPr>
                <w:rFonts w:ascii="Arial" w:eastAsia="Times New Roman" w:hAnsi="Arial" w:cs="Arial" w:hint="cs"/>
                <w:color w:val="000000"/>
                <w:sz w:val="28"/>
                <w:szCs w:val="28"/>
                <w:rtl/>
                <w:lang w:bidi="ar-YE"/>
              </w:rPr>
              <w:t xml:space="preserve">التاريخ </w:t>
            </w:r>
            <w:r w:rsidRPr="00410EE5">
              <w:rPr>
                <w:rFonts w:ascii="Arial" w:eastAsia="Times New Roman" w:hAnsi="Arial" w:cs="Arial"/>
                <w:color w:val="000000"/>
                <w:sz w:val="28"/>
                <w:szCs w:val="28"/>
              </w:rPr>
              <w:t xml:space="preserve"> </w:t>
            </w:r>
          </w:p>
        </w:tc>
        <w:tc>
          <w:tcPr>
            <w:tcW w:w="1618" w:type="dxa"/>
            <w:tcBorders>
              <w:top w:val="nil"/>
              <w:left w:val="nil"/>
              <w:bottom w:val="single" w:sz="8" w:space="0" w:color="auto"/>
              <w:right w:val="single" w:sz="8" w:space="0" w:color="auto"/>
            </w:tcBorders>
            <w:shd w:val="clear" w:color="000000" w:fill="FCD5B4"/>
            <w:noWrap/>
            <w:vAlign w:val="bottom"/>
            <w:hideMark/>
          </w:tcPr>
          <w:p w14:paraId="1B24D19A"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24/08/2022</w:t>
            </w:r>
          </w:p>
        </w:tc>
        <w:tc>
          <w:tcPr>
            <w:tcW w:w="1618" w:type="dxa"/>
            <w:tcBorders>
              <w:top w:val="nil"/>
              <w:left w:val="nil"/>
              <w:bottom w:val="single" w:sz="8" w:space="0" w:color="auto"/>
              <w:right w:val="single" w:sz="8" w:space="0" w:color="auto"/>
            </w:tcBorders>
            <w:shd w:val="clear" w:color="000000" w:fill="FCD5B4"/>
            <w:noWrap/>
            <w:vAlign w:val="bottom"/>
            <w:hideMark/>
          </w:tcPr>
          <w:p w14:paraId="6E89B6F7"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14/09/2022</w:t>
            </w:r>
          </w:p>
        </w:tc>
        <w:tc>
          <w:tcPr>
            <w:tcW w:w="1618" w:type="dxa"/>
            <w:tcBorders>
              <w:top w:val="nil"/>
              <w:left w:val="nil"/>
              <w:bottom w:val="single" w:sz="8" w:space="0" w:color="auto"/>
              <w:right w:val="single" w:sz="8" w:space="0" w:color="auto"/>
            </w:tcBorders>
            <w:shd w:val="clear" w:color="000000" w:fill="FCD5B4"/>
            <w:noWrap/>
            <w:vAlign w:val="bottom"/>
            <w:hideMark/>
          </w:tcPr>
          <w:p w14:paraId="343D2083"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05/10/2022</w:t>
            </w:r>
          </w:p>
        </w:tc>
        <w:tc>
          <w:tcPr>
            <w:tcW w:w="1618" w:type="dxa"/>
            <w:tcBorders>
              <w:top w:val="nil"/>
              <w:left w:val="nil"/>
              <w:bottom w:val="single" w:sz="8" w:space="0" w:color="auto"/>
              <w:right w:val="single" w:sz="8" w:space="0" w:color="auto"/>
            </w:tcBorders>
            <w:shd w:val="clear" w:color="000000" w:fill="FCD5B4"/>
            <w:noWrap/>
            <w:vAlign w:val="bottom"/>
            <w:hideMark/>
          </w:tcPr>
          <w:p w14:paraId="281501F4"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26/10/2022</w:t>
            </w:r>
          </w:p>
        </w:tc>
        <w:tc>
          <w:tcPr>
            <w:tcW w:w="1618" w:type="dxa"/>
            <w:tcBorders>
              <w:top w:val="nil"/>
              <w:left w:val="nil"/>
              <w:bottom w:val="single" w:sz="8" w:space="0" w:color="auto"/>
              <w:right w:val="single" w:sz="8" w:space="0" w:color="auto"/>
            </w:tcBorders>
            <w:shd w:val="clear" w:color="000000" w:fill="FCD5B4"/>
            <w:noWrap/>
            <w:vAlign w:val="bottom"/>
            <w:hideMark/>
          </w:tcPr>
          <w:p w14:paraId="48F8C89A"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16/11/2022</w:t>
            </w:r>
          </w:p>
        </w:tc>
        <w:tc>
          <w:tcPr>
            <w:tcW w:w="1618" w:type="dxa"/>
            <w:tcBorders>
              <w:top w:val="nil"/>
              <w:left w:val="nil"/>
              <w:bottom w:val="single" w:sz="8" w:space="0" w:color="auto"/>
              <w:right w:val="single" w:sz="8" w:space="0" w:color="auto"/>
            </w:tcBorders>
            <w:shd w:val="clear" w:color="000000" w:fill="FCD5B4"/>
            <w:noWrap/>
            <w:vAlign w:val="bottom"/>
            <w:hideMark/>
          </w:tcPr>
          <w:p w14:paraId="0B34A96B" w14:textId="77777777" w:rsidR="00410EE5" w:rsidRPr="00410EE5" w:rsidRDefault="00410EE5" w:rsidP="00410EE5">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07/12/2022</w:t>
            </w:r>
          </w:p>
        </w:tc>
      </w:tr>
    </w:tbl>
    <w:p w14:paraId="1A23D71C" w14:textId="77777777" w:rsidR="00410EE5" w:rsidRPr="000D77FC" w:rsidRDefault="00410EE5" w:rsidP="00EE7ABA">
      <w:pPr>
        <w:rPr>
          <w:rFonts w:hAnsi="Simplified Arabic"/>
          <w:b/>
          <w:bCs/>
          <w:sz w:val="24"/>
          <w:szCs w:val="24"/>
        </w:rPr>
      </w:pPr>
    </w:p>
    <w:p w14:paraId="7496B8C3" w14:textId="0AE943D5" w:rsidR="00AA106C" w:rsidRDefault="00026DB6" w:rsidP="00382539">
      <w:pPr>
        <w:spacing w:after="0"/>
        <w:ind w:left="360"/>
        <w:jc w:val="both"/>
        <w:rPr>
          <w:b/>
          <w:bCs/>
          <w:sz w:val="24"/>
          <w:szCs w:val="24"/>
          <w:rtl/>
        </w:rPr>
      </w:pPr>
      <w:r w:rsidRPr="00EE7ABA">
        <w:rPr>
          <w:rFonts w:hint="cs"/>
          <w:b/>
          <w:bCs/>
          <w:sz w:val="24"/>
          <w:szCs w:val="24"/>
          <w:rtl/>
        </w:rPr>
        <w:t>ف</w:t>
      </w:r>
      <w:r w:rsidR="00A04973" w:rsidRPr="00EE7ABA">
        <w:rPr>
          <w:rFonts w:hint="cs"/>
          <w:b/>
          <w:bCs/>
          <w:sz w:val="24"/>
          <w:szCs w:val="24"/>
          <w:rtl/>
        </w:rPr>
        <w:t xml:space="preserve">على الراغبين التقديم في هذه المناقصة </w:t>
      </w:r>
      <w:r w:rsidR="00AA106C">
        <w:rPr>
          <w:rFonts w:hint="cs"/>
          <w:b/>
          <w:bCs/>
          <w:sz w:val="24"/>
          <w:szCs w:val="24"/>
          <w:rtl/>
        </w:rPr>
        <w:t xml:space="preserve">تنزيل الدعوة من خانة التنزيلات او </w:t>
      </w:r>
      <w:r w:rsidR="00A04973" w:rsidRPr="00EE7ABA">
        <w:rPr>
          <w:rFonts w:hint="cs"/>
          <w:b/>
          <w:bCs/>
          <w:sz w:val="24"/>
          <w:szCs w:val="24"/>
          <w:rtl/>
        </w:rPr>
        <w:t xml:space="preserve">الحضور الى </w:t>
      </w:r>
      <w:r w:rsidR="00382539">
        <w:rPr>
          <w:rFonts w:hint="cs"/>
          <w:b/>
          <w:bCs/>
          <w:sz w:val="24"/>
          <w:szCs w:val="24"/>
          <w:rtl/>
        </w:rPr>
        <w:t xml:space="preserve">مقر </w:t>
      </w:r>
      <w:r w:rsidR="00A04973" w:rsidRPr="00EE7ABA">
        <w:rPr>
          <w:rFonts w:hint="cs"/>
          <w:b/>
          <w:bCs/>
          <w:sz w:val="24"/>
          <w:szCs w:val="24"/>
          <w:rtl/>
        </w:rPr>
        <w:t xml:space="preserve">المنظمة </w:t>
      </w:r>
      <w:r w:rsidR="00847DE7" w:rsidRPr="00EE7ABA">
        <w:rPr>
          <w:rFonts w:hint="cs"/>
          <w:b/>
          <w:bCs/>
          <w:sz w:val="24"/>
          <w:szCs w:val="24"/>
          <w:rtl/>
        </w:rPr>
        <w:t>لاستلام</w:t>
      </w:r>
      <w:r w:rsidR="00AA106C">
        <w:rPr>
          <w:rFonts w:hint="cs"/>
          <w:b/>
          <w:bCs/>
          <w:sz w:val="24"/>
          <w:szCs w:val="24"/>
          <w:rtl/>
        </w:rPr>
        <w:t xml:space="preserve">ها </w:t>
      </w:r>
      <w:r w:rsidR="00A04973" w:rsidRPr="00EE7ABA">
        <w:rPr>
          <w:rFonts w:hint="cs"/>
          <w:b/>
          <w:bCs/>
          <w:sz w:val="24"/>
          <w:szCs w:val="24"/>
          <w:rtl/>
        </w:rPr>
        <w:t xml:space="preserve">خلال أوقات الدوام الرسمي </w:t>
      </w:r>
      <w:r w:rsidR="00382539">
        <w:rPr>
          <w:rFonts w:hint="cs"/>
          <w:b/>
          <w:bCs/>
          <w:sz w:val="24"/>
          <w:szCs w:val="24"/>
          <w:rtl/>
        </w:rPr>
        <w:t xml:space="preserve">للمنظمة </w:t>
      </w:r>
      <w:r w:rsidR="00AA106C">
        <w:rPr>
          <w:rFonts w:hint="cs"/>
          <w:b/>
          <w:bCs/>
          <w:sz w:val="24"/>
          <w:szCs w:val="24"/>
          <w:rtl/>
        </w:rPr>
        <w:t xml:space="preserve">من الساعة </w:t>
      </w:r>
      <w:r w:rsidR="00881340">
        <w:rPr>
          <w:rFonts w:hint="cs"/>
          <w:b/>
          <w:bCs/>
          <w:sz w:val="24"/>
          <w:szCs w:val="24"/>
          <w:rtl/>
        </w:rPr>
        <w:t>الثامنة 8:00</w:t>
      </w:r>
      <w:r w:rsidR="00247F39">
        <w:rPr>
          <w:rFonts w:hint="cs"/>
          <w:b/>
          <w:bCs/>
          <w:sz w:val="24"/>
          <w:szCs w:val="24"/>
          <w:rtl/>
        </w:rPr>
        <w:t xml:space="preserve"> </w:t>
      </w:r>
      <w:r w:rsidR="00AA106C">
        <w:rPr>
          <w:rFonts w:hint="cs"/>
          <w:b/>
          <w:bCs/>
          <w:sz w:val="24"/>
          <w:szCs w:val="24"/>
          <w:rtl/>
        </w:rPr>
        <w:t>صباحا وحتى الساعة الثالثة</w:t>
      </w:r>
      <w:proofErr w:type="gramStart"/>
      <w:r w:rsidR="00247F39">
        <w:rPr>
          <w:rFonts w:hint="cs"/>
          <w:b/>
          <w:bCs/>
          <w:sz w:val="24"/>
          <w:szCs w:val="24"/>
          <w:rtl/>
        </w:rPr>
        <w:t xml:space="preserve">3:00 </w:t>
      </w:r>
      <w:r w:rsidR="00AA106C">
        <w:rPr>
          <w:rFonts w:hint="cs"/>
          <w:b/>
          <w:bCs/>
          <w:sz w:val="24"/>
          <w:szCs w:val="24"/>
          <w:rtl/>
        </w:rPr>
        <w:t xml:space="preserve"> عصرا</w:t>
      </w:r>
      <w:proofErr w:type="gramEnd"/>
      <w:r w:rsidR="00AA106C">
        <w:rPr>
          <w:rFonts w:hint="cs"/>
          <w:b/>
          <w:bCs/>
          <w:sz w:val="24"/>
          <w:szCs w:val="24"/>
          <w:rtl/>
        </w:rPr>
        <w:t xml:space="preserve"> </w:t>
      </w:r>
    </w:p>
    <w:p w14:paraId="262DB21B" w14:textId="536EBBB9" w:rsidR="00A04973" w:rsidRDefault="00A04973" w:rsidP="00410EE5">
      <w:pPr>
        <w:numPr>
          <w:ilvl w:val="0"/>
          <w:numId w:val="21"/>
        </w:numPr>
        <w:spacing w:after="0"/>
        <w:jc w:val="both"/>
        <w:rPr>
          <w:b/>
          <w:bCs/>
          <w:sz w:val="24"/>
          <w:szCs w:val="24"/>
        </w:rPr>
      </w:pPr>
      <w:r w:rsidRPr="00EE7ABA">
        <w:rPr>
          <w:rFonts w:hint="cs"/>
          <w:b/>
          <w:bCs/>
          <w:sz w:val="24"/>
          <w:szCs w:val="24"/>
          <w:rtl/>
        </w:rPr>
        <w:t xml:space="preserve">يقدم العطاء في مظروف مغلق ومختوم بالشمع </w:t>
      </w:r>
      <w:proofErr w:type="gramStart"/>
      <w:r w:rsidRPr="00EE7ABA">
        <w:rPr>
          <w:rFonts w:hint="cs"/>
          <w:b/>
          <w:bCs/>
          <w:sz w:val="24"/>
          <w:szCs w:val="24"/>
          <w:rtl/>
        </w:rPr>
        <w:t>الأحمر</w:t>
      </w:r>
      <w:r w:rsidR="000D77FC" w:rsidRPr="000D77FC">
        <w:rPr>
          <w:rFonts w:hint="cs"/>
          <w:b/>
          <w:bCs/>
          <w:sz w:val="24"/>
          <w:szCs w:val="24"/>
          <w:rtl/>
        </w:rPr>
        <w:t xml:space="preserve"> </w:t>
      </w:r>
      <w:r w:rsidRPr="00EE7ABA">
        <w:rPr>
          <w:rFonts w:hint="cs"/>
          <w:b/>
          <w:bCs/>
          <w:sz w:val="24"/>
          <w:szCs w:val="24"/>
          <w:rtl/>
        </w:rPr>
        <w:t xml:space="preserve"> إلى</w:t>
      </w:r>
      <w:proofErr w:type="gramEnd"/>
      <w:r w:rsidRPr="00EE7ABA">
        <w:rPr>
          <w:rFonts w:hint="cs"/>
          <w:b/>
          <w:bCs/>
          <w:sz w:val="24"/>
          <w:szCs w:val="24"/>
          <w:rtl/>
        </w:rPr>
        <w:t xml:space="preserve"> </w:t>
      </w:r>
      <w:r w:rsidR="00410EE5">
        <w:rPr>
          <w:rFonts w:hint="cs"/>
          <w:b/>
          <w:bCs/>
          <w:sz w:val="24"/>
          <w:szCs w:val="24"/>
          <w:rtl/>
        </w:rPr>
        <w:t xml:space="preserve">مقر </w:t>
      </w:r>
      <w:r w:rsidRPr="00EE7ABA">
        <w:rPr>
          <w:rFonts w:hint="cs"/>
          <w:b/>
          <w:bCs/>
          <w:sz w:val="24"/>
          <w:szCs w:val="24"/>
          <w:rtl/>
        </w:rPr>
        <w:t>منظمة شباب بلا حدود للتنمية ـ تعز</w:t>
      </w:r>
      <w:r w:rsidR="00A5786A">
        <w:rPr>
          <w:rFonts w:hint="cs"/>
          <w:b/>
          <w:bCs/>
          <w:sz w:val="24"/>
          <w:szCs w:val="24"/>
          <w:rtl/>
        </w:rPr>
        <w:t xml:space="preserve"> </w:t>
      </w:r>
      <w:r w:rsidR="00410EE5">
        <w:rPr>
          <w:rFonts w:hint="cs"/>
          <w:b/>
          <w:bCs/>
          <w:sz w:val="24"/>
          <w:szCs w:val="24"/>
          <w:rtl/>
        </w:rPr>
        <w:t>-  المجلية</w:t>
      </w:r>
      <w:r w:rsidR="00410EE5" w:rsidRPr="00EE7ABA">
        <w:rPr>
          <w:rFonts w:hint="cs"/>
          <w:b/>
          <w:bCs/>
          <w:sz w:val="24"/>
          <w:szCs w:val="24"/>
          <w:rtl/>
        </w:rPr>
        <w:t xml:space="preserve"> </w:t>
      </w:r>
      <w:r w:rsidR="00410EE5">
        <w:rPr>
          <w:rFonts w:hint="cs"/>
          <w:b/>
          <w:bCs/>
          <w:sz w:val="24"/>
          <w:szCs w:val="24"/>
          <w:rtl/>
        </w:rPr>
        <w:t>جوار منزل محفوظ هايل</w:t>
      </w:r>
      <w:r w:rsidR="00410EE5" w:rsidRPr="00EE7ABA">
        <w:rPr>
          <w:rFonts w:hint="cs"/>
          <w:b/>
          <w:bCs/>
          <w:sz w:val="24"/>
          <w:szCs w:val="24"/>
          <w:rtl/>
        </w:rPr>
        <w:t>،</w:t>
      </w:r>
      <w:r w:rsidR="00410EE5">
        <w:rPr>
          <w:rFonts w:hint="cs"/>
          <w:b/>
          <w:bCs/>
          <w:sz w:val="24"/>
          <w:szCs w:val="24"/>
          <w:rtl/>
        </w:rPr>
        <w:t xml:space="preserve">- </w:t>
      </w:r>
      <w:r w:rsidR="00A5786A">
        <w:rPr>
          <w:rFonts w:hint="cs"/>
          <w:b/>
          <w:bCs/>
          <w:sz w:val="24"/>
          <w:szCs w:val="24"/>
          <w:rtl/>
        </w:rPr>
        <w:t xml:space="preserve">ومكتوب عليه اسم الجهة </w:t>
      </w:r>
      <w:r w:rsidRPr="00EE7ABA">
        <w:rPr>
          <w:rFonts w:hint="cs"/>
          <w:b/>
          <w:bCs/>
          <w:sz w:val="24"/>
          <w:szCs w:val="24"/>
          <w:rtl/>
        </w:rPr>
        <w:t>، واسم مقدم العطاء، وفي طيه الوثائق التالية:</w:t>
      </w:r>
    </w:p>
    <w:p w14:paraId="3C74DC60" w14:textId="17CDAFCA" w:rsidR="000F1DA7" w:rsidRPr="0036639E" w:rsidRDefault="000F1DA7" w:rsidP="0036639E">
      <w:pPr>
        <w:pStyle w:val="a6"/>
        <w:numPr>
          <w:ilvl w:val="0"/>
          <w:numId w:val="30"/>
        </w:numPr>
        <w:spacing w:after="0"/>
        <w:jc w:val="both"/>
        <w:rPr>
          <w:b/>
          <w:bCs/>
          <w:sz w:val="24"/>
          <w:szCs w:val="24"/>
        </w:rPr>
      </w:pPr>
      <w:r w:rsidRPr="0036639E">
        <w:rPr>
          <w:rFonts w:hint="cs"/>
          <w:b/>
          <w:bCs/>
          <w:sz w:val="24"/>
          <w:szCs w:val="24"/>
          <w:rtl/>
        </w:rPr>
        <w:t xml:space="preserve">ضمان بنكي ابتدائي بنسبة 2% من قيمة العطاء </w:t>
      </w:r>
    </w:p>
    <w:p w14:paraId="3AB01308" w14:textId="35857B32" w:rsidR="005463C2" w:rsidRDefault="005463C2" w:rsidP="0036639E">
      <w:pPr>
        <w:pStyle w:val="a6"/>
        <w:numPr>
          <w:ilvl w:val="0"/>
          <w:numId w:val="30"/>
        </w:numPr>
        <w:spacing w:after="0"/>
        <w:jc w:val="both"/>
        <w:rPr>
          <w:b/>
          <w:bCs/>
          <w:sz w:val="24"/>
          <w:szCs w:val="24"/>
        </w:rPr>
      </w:pPr>
      <w:r w:rsidRPr="0036639E">
        <w:rPr>
          <w:rFonts w:hint="cs"/>
          <w:b/>
          <w:bCs/>
          <w:sz w:val="24"/>
          <w:szCs w:val="24"/>
          <w:rtl/>
        </w:rPr>
        <w:t>صورة من السجل التجاري ساري المفعول</w:t>
      </w:r>
    </w:p>
    <w:p w14:paraId="3ED459DE" w14:textId="19EB675C" w:rsidR="00293E0B" w:rsidRPr="00293E0B" w:rsidRDefault="00CB76B1" w:rsidP="00293E0B">
      <w:pPr>
        <w:pStyle w:val="a6"/>
        <w:numPr>
          <w:ilvl w:val="0"/>
          <w:numId w:val="30"/>
        </w:numPr>
        <w:spacing w:after="0"/>
        <w:jc w:val="both"/>
        <w:rPr>
          <w:b/>
          <w:bCs/>
          <w:sz w:val="24"/>
          <w:szCs w:val="24"/>
        </w:rPr>
      </w:pPr>
      <w:r>
        <w:rPr>
          <w:rFonts w:hint="cs"/>
          <w:b/>
          <w:bCs/>
          <w:sz w:val="24"/>
          <w:szCs w:val="24"/>
          <w:rtl/>
        </w:rPr>
        <w:t>صورة من بوليصة التأمين</w:t>
      </w:r>
      <w:r w:rsidR="00293E0B">
        <w:rPr>
          <w:rFonts w:hint="cs"/>
          <w:b/>
          <w:bCs/>
          <w:sz w:val="24"/>
          <w:szCs w:val="24"/>
          <w:rtl/>
        </w:rPr>
        <w:t>.</w:t>
      </w:r>
    </w:p>
    <w:p w14:paraId="0FD6F519" w14:textId="77777777" w:rsidR="005463C2" w:rsidRPr="0036639E" w:rsidRDefault="005463C2" w:rsidP="0036639E">
      <w:pPr>
        <w:pStyle w:val="a6"/>
        <w:numPr>
          <w:ilvl w:val="0"/>
          <w:numId w:val="30"/>
        </w:numPr>
        <w:spacing w:after="0"/>
        <w:jc w:val="both"/>
        <w:rPr>
          <w:b/>
          <w:bCs/>
          <w:sz w:val="24"/>
          <w:szCs w:val="24"/>
        </w:rPr>
      </w:pPr>
      <w:r w:rsidRPr="0036639E">
        <w:rPr>
          <w:rFonts w:hint="cs"/>
          <w:b/>
          <w:bCs/>
          <w:sz w:val="24"/>
          <w:szCs w:val="24"/>
          <w:rtl/>
        </w:rPr>
        <w:t>صورة من البطاقة الضريبية سارية المفعول.</w:t>
      </w:r>
    </w:p>
    <w:p w14:paraId="74227D56" w14:textId="77777777" w:rsidR="005463C2" w:rsidRPr="0036639E" w:rsidRDefault="005463C2" w:rsidP="0036639E">
      <w:pPr>
        <w:pStyle w:val="a6"/>
        <w:numPr>
          <w:ilvl w:val="0"/>
          <w:numId w:val="30"/>
        </w:numPr>
        <w:spacing w:after="0"/>
        <w:jc w:val="both"/>
        <w:rPr>
          <w:b/>
          <w:bCs/>
          <w:sz w:val="24"/>
          <w:szCs w:val="24"/>
        </w:rPr>
      </w:pPr>
      <w:r w:rsidRPr="0036639E">
        <w:rPr>
          <w:rFonts w:hint="cs"/>
          <w:b/>
          <w:bCs/>
          <w:sz w:val="24"/>
          <w:szCs w:val="24"/>
          <w:rtl/>
        </w:rPr>
        <w:t xml:space="preserve">صورة من البطاقة </w:t>
      </w:r>
      <w:proofErr w:type="spellStart"/>
      <w:r w:rsidRPr="0036639E">
        <w:rPr>
          <w:rFonts w:hint="cs"/>
          <w:b/>
          <w:bCs/>
          <w:sz w:val="24"/>
          <w:szCs w:val="24"/>
          <w:rtl/>
        </w:rPr>
        <w:t>الزكوية</w:t>
      </w:r>
      <w:proofErr w:type="spellEnd"/>
      <w:r w:rsidRPr="0036639E">
        <w:rPr>
          <w:rFonts w:hint="cs"/>
          <w:b/>
          <w:bCs/>
          <w:sz w:val="24"/>
          <w:szCs w:val="24"/>
          <w:rtl/>
        </w:rPr>
        <w:t xml:space="preserve"> سارية المفعول.</w:t>
      </w:r>
    </w:p>
    <w:p w14:paraId="289B0760" w14:textId="0DE6825F" w:rsidR="00CB76B1" w:rsidRDefault="005463C2" w:rsidP="00CB76B1">
      <w:pPr>
        <w:pStyle w:val="a6"/>
        <w:numPr>
          <w:ilvl w:val="0"/>
          <w:numId w:val="30"/>
        </w:numPr>
        <w:spacing w:after="0"/>
        <w:jc w:val="both"/>
        <w:rPr>
          <w:b/>
          <w:bCs/>
          <w:sz w:val="24"/>
          <w:szCs w:val="24"/>
        </w:rPr>
      </w:pPr>
      <w:proofErr w:type="gramStart"/>
      <w:r w:rsidRPr="0036639E">
        <w:rPr>
          <w:rFonts w:hint="cs"/>
          <w:b/>
          <w:bCs/>
          <w:sz w:val="24"/>
          <w:szCs w:val="24"/>
          <w:rtl/>
        </w:rPr>
        <w:t>تصريح  مزاولة</w:t>
      </w:r>
      <w:proofErr w:type="gramEnd"/>
      <w:r w:rsidRPr="0036639E">
        <w:rPr>
          <w:rFonts w:hint="cs"/>
          <w:b/>
          <w:bCs/>
          <w:sz w:val="24"/>
          <w:szCs w:val="24"/>
          <w:rtl/>
        </w:rPr>
        <w:t xml:space="preserve"> المهنة</w:t>
      </w:r>
      <w:r w:rsidR="00D77877">
        <w:rPr>
          <w:rFonts w:hint="cs"/>
          <w:b/>
          <w:bCs/>
          <w:sz w:val="24"/>
          <w:szCs w:val="24"/>
          <w:rtl/>
        </w:rPr>
        <w:t>.</w:t>
      </w:r>
    </w:p>
    <w:p w14:paraId="0D6B2D54" w14:textId="23A9546D" w:rsidR="006B302D" w:rsidRDefault="006B302D" w:rsidP="00CB76B1">
      <w:pPr>
        <w:pStyle w:val="a6"/>
        <w:numPr>
          <w:ilvl w:val="0"/>
          <w:numId w:val="30"/>
        </w:numPr>
        <w:spacing w:after="0"/>
        <w:jc w:val="both"/>
        <w:rPr>
          <w:b/>
          <w:bCs/>
          <w:sz w:val="24"/>
          <w:szCs w:val="24"/>
        </w:rPr>
      </w:pPr>
      <w:r>
        <w:rPr>
          <w:rFonts w:hint="cs"/>
          <w:b/>
          <w:bCs/>
          <w:sz w:val="24"/>
          <w:szCs w:val="24"/>
          <w:rtl/>
        </w:rPr>
        <w:t xml:space="preserve">نسخة من العقود السابقة </w:t>
      </w:r>
      <w:proofErr w:type="spellStart"/>
      <w:r>
        <w:rPr>
          <w:rFonts w:hint="cs"/>
          <w:b/>
          <w:bCs/>
          <w:sz w:val="24"/>
          <w:szCs w:val="24"/>
          <w:rtl/>
        </w:rPr>
        <w:t>لاعمال</w:t>
      </w:r>
      <w:proofErr w:type="spellEnd"/>
      <w:r>
        <w:rPr>
          <w:rFonts w:hint="cs"/>
          <w:b/>
          <w:bCs/>
          <w:sz w:val="24"/>
          <w:szCs w:val="24"/>
          <w:rtl/>
        </w:rPr>
        <w:t xml:space="preserve"> مشابهة.</w:t>
      </w:r>
    </w:p>
    <w:p w14:paraId="32188C40" w14:textId="4D3DED4E" w:rsidR="006B302D" w:rsidRDefault="006B302D" w:rsidP="00CB76B1">
      <w:pPr>
        <w:pStyle w:val="a6"/>
        <w:numPr>
          <w:ilvl w:val="0"/>
          <w:numId w:val="30"/>
        </w:numPr>
        <w:spacing w:after="0"/>
        <w:jc w:val="both"/>
        <w:rPr>
          <w:b/>
          <w:bCs/>
          <w:sz w:val="24"/>
          <w:szCs w:val="24"/>
        </w:rPr>
      </w:pPr>
      <w:r>
        <w:rPr>
          <w:rFonts w:hint="cs"/>
          <w:b/>
          <w:bCs/>
          <w:sz w:val="24"/>
          <w:szCs w:val="24"/>
          <w:rtl/>
        </w:rPr>
        <w:t>نسخة من سياسة حماية البيانات.</w:t>
      </w:r>
    </w:p>
    <w:p w14:paraId="5B0A2C54" w14:textId="5A854A96" w:rsidR="006B302D" w:rsidRDefault="006B302D" w:rsidP="00CB76B1">
      <w:pPr>
        <w:pStyle w:val="a6"/>
        <w:numPr>
          <w:ilvl w:val="0"/>
          <w:numId w:val="30"/>
        </w:numPr>
        <w:spacing w:after="0"/>
        <w:jc w:val="both"/>
        <w:rPr>
          <w:b/>
          <w:bCs/>
          <w:sz w:val="24"/>
          <w:szCs w:val="24"/>
        </w:rPr>
      </w:pPr>
      <w:r>
        <w:rPr>
          <w:rFonts w:hint="cs"/>
          <w:b/>
          <w:bCs/>
          <w:sz w:val="24"/>
          <w:szCs w:val="24"/>
          <w:rtl/>
        </w:rPr>
        <w:t>نسخة من سياسة خدمة العملاء.</w:t>
      </w:r>
    </w:p>
    <w:p w14:paraId="468B3E59" w14:textId="3F4AE79F" w:rsidR="006B302D" w:rsidRDefault="006B302D" w:rsidP="00CB76B1">
      <w:pPr>
        <w:pStyle w:val="a6"/>
        <w:numPr>
          <w:ilvl w:val="0"/>
          <w:numId w:val="30"/>
        </w:numPr>
        <w:spacing w:after="0"/>
        <w:jc w:val="both"/>
        <w:rPr>
          <w:b/>
          <w:bCs/>
          <w:sz w:val="24"/>
          <w:szCs w:val="24"/>
        </w:rPr>
      </w:pPr>
      <w:r>
        <w:rPr>
          <w:rFonts w:hint="cs"/>
          <w:b/>
          <w:bCs/>
          <w:sz w:val="24"/>
          <w:szCs w:val="24"/>
          <w:rtl/>
        </w:rPr>
        <w:t>قائمة بالفروع والوكلاء.</w:t>
      </w:r>
    </w:p>
    <w:p w14:paraId="37A48EB6" w14:textId="0A1EA915" w:rsidR="006B302D" w:rsidRDefault="006B302D" w:rsidP="00CB76B1">
      <w:pPr>
        <w:pStyle w:val="a6"/>
        <w:numPr>
          <w:ilvl w:val="0"/>
          <w:numId w:val="30"/>
        </w:numPr>
        <w:spacing w:after="0"/>
        <w:jc w:val="both"/>
        <w:rPr>
          <w:b/>
          <w:bCs/>
          <w:sz w:val="24"/>
          <w:szCs w:val="24"/>
        </w:rPr>
      </w:pPr>
      <w:r>
        <w:rPr>
          <w:rFonts w:hint="cs"/>
          <w:b/>
          <w:bCs/>
          <w:sz w:val="24"/>
          <w:szCs w:val="24"/>
          <w:rtl/>
        </w:rPr>
        <w:t>العرض المالي</w:t>
      </w:r>
    </w:p>
    <w:p w14:paraId="57704DD7" w14:textId="77777777" w:rsidR="00B2123B" w:rsidRPr="00B2123B" w:rsidRDefault="00B2123B" w:rsidP="00B2123B">
      <w:pPr>
        <w:spacing w:after="0"/>
        <w:ind w:left="360"/>
        <w:jc w:val="both"/>
        <w:rPr>
          <w:b/>
          <w:bCs/>
          <w:sz w:val="24"/>
          <w:szCs w:val="24"/>
          <w:rtl/>
        </w:rPr>
      </w:pPr>
      <w:r w:rsidRPr="00B2123B">
        <w:rPr>
          <w:rFonts w:hint="cs"/>
          <w:b/>
          <w:bCs/>
          <w:sz w:val="28"/>
          <w:szCs w:val="28"/>
          <w:rtl/>
        </w:rPr>
        <w:lastRenderedPageBreak/>
        <w:t xml:space="preserve">ملاحظة </w:t>
      </w:r>
      <w:proofErr w:type="gramStart"/>
      <w:r w:rsidRPr="00B2123B">
        <w:rPr>
          <w:rFonts w:hint="cs"/>
          <w:b/>
          <w:bCs/>
          <w:sz w:val="28"/>
          <w:szCs w:val="28"/>
          <w:rtl/>
        </w:rPr>
        <w:t>هامة</w:t>
      </w:r>
      <w:r w:rsidRPr="00B2123B">
        <w:rPr>
          <w:rFonts w:hint="cs"/>
          <w:b/>
          <w:bCs/>
          <w:sz w:val="24"/>
          <w:szCs w:val="24"/>
          <w:rtl/>
        </w:rPr>
        <w:t xml:space="preserve"> :</w:t>
      </w:r>
      <w:proofErr w:type="gramEnd"/>
      <w:r w:rsidRPr="00B2123B">
        <w:rPr>
          <w:rFonts w:hint="cs"/>
          <w:b/>
          <w:bCs/>
          <w:sz w:val="24"/>
          <w:szCs w:val="24"/>
          <w:rtl/>
        </w:rPr>
        <w:t xml:space="preserve"> يتم كتابة مبلغ عمولة الحوالات بالريال اليمني كون المبالغ المحولة الى المستفيدين ستكون بالعملة المحلية بمبلغ يقدر ما بين (50000 الى 100000) خمسون الف ريال يمني الى مائة الف ريال يمني حسب سعر الصرف يوم فتح المظاريف . </w:t>
      </w:r>
    </w:p>
    <w:p w14:paraId="65E32E33" w14:textId="77777777" w:rsidR="00B2123B" w:rsidRPr="00CB76B1" w:rsidRDefault="00B2123B" w:rsidP="00B2123B">
      <w:pPr>
        <w:pStyle w:val="a6"/>
        <w:spacing w:after="0"/>
        <w:jc w:val="both"/>
        <w:rPr>
          <w:b/>
          <w:bCs/>
          <w:sz w:val="24"/>
          <w:szCs w:val="24"/>
        </w:rPr>
      </w:pPr>
    </w:p>
    <w:p w14:paraId="6FF58C15" w14:textId="4EC083F3" w:rsidR="00A04973" w:rsidRPr="00EE7ABA" w:rsidRDefault="00A04973" w:rsidP="002B6FC1">
      <w:pPr>
        <w:pStyle w:val="a6"/>
        <w:numPr>
          <w:ilvl w:val="0"/>
          <w:numId w:val="22"/>
        </w:numPr>
        <w:spacing w:after="0"/>
        <w:ind w:left="651" w:hanging="283"/>
        <w:jc w:val="both"/>
        <w:rPr>
          <w:b/>
          <w:bCs/>
          <w:sz w:val="24"/>
          <w:szCs w:val="24"/>
        </w:rPr>
      </w:pPr>
      <w:r w:rsidRPr="00EE7ABA">
        <w:rPr>
          <w:rFonts w:hint="cs"/>
          <w:b/>
          <w:bCs/>
          <w:sz w:val="24"/>
          <w:szCs w:val="24"/>
          <w:rtl/>
        </w:rPr>
        <w:t xml:space="preserve">آخر موعد لاستلام </w:t>
      </w:r>
      <w:r w:rsidR="0036639E">
        <w:rPr>
          <w:rFonts w:hint="cs"/>
          <w:b/>
          <w:bCs/>
          <w:sz w:val="24"/>
          <w:szCs w:val="24"/>
          <w:rtl/>
        </w:rPr>
        <w:t>العطاءات</w:t>
      </w:r>
      <w:r w:rsidRPr="00CE1859">
        <w:rPr>
          <w:rFonts w:hint="cs"/>
          <w:b/>
          <w:bCs/>
          <w:sz w:val="24"/>
          <w:szCs w:val="24"/>
          <w:rtl/>
        </w:rPr>
        <w:t xml:space="preserve"> الساعة (</w:t>
      </w:r>
      <w:r w:rsidR="00DE36B4">
        <w:rPr>
          <w:rFonts w:hint="cs"/>
          <w:b/>
          <w:bCs/>
          <w:sz w:val="24"/>
          <w:szCs w:val="24"/>
          <w:rtl/>
        </w:rPr>
        <w:t>الثانية</w:t>
      </w:r>
      <w:r w:rsidRPr="00CE1859">
        <w:rPr>
          <w:rFonts w:hint="cs"/>
          <w:b/>
          <w:bCs/>
          <w:sz w:val="24"/>
          <w:szCs w:val="24"/>
          <w:rtl/>
        </w:rPr>
        <w:t xml:space="preserve"> عشر ظهراً) من يوم </w:t>
      </w:r>
      <w:r w:rsidR="00CE1859" w:rsidRPr="00CE1859">
        <w:rPr>
          <w:rFonts w:hint="cs"/>
          <w:b/>
          <w:bCs/>
          <w:sz w:val="24"/>
          <w:szCs w:val="24"/>
          <w:rtl/>
        </w:rPr>
        <w:t>(</w:t>
      </w:r>
      <w:proofErr w:type="gramStart"/>
      <w:r w:rsidR="0036639E">
        <w:rPr>
          <w:rFonts w:hint="cs"/>
          <w:b/>
          <w:bCs/>
          <w:sz w:val="24"/>
          <w:szCs w:val="24"/>
          <w:rtl/>
        </w:rPr>
        <w:t>الاربعاء</w:t>
      </w:r>
      <w:r w:rsidR="00DE36B4">
        <w:rPr>
          <w:rFonts w:hint="cs"/>
          <w:b/>
          <w:bCs/>
          <w:sz w:val="24"/>
          <w:szCs w:val="24"/>
          <w:rtl/>
        </w:rPr>
        <w:t xml:space="preserve"> </w:t>
      </w:r>
      <w:r w:rsidR="0036639E">
        <w:rPr>
          <w:rFonts w:hint="cs"/>
          <w:b/>
          <w:bCs/>
          <w:sz w:val="24"/>
          <w:szCs w:val="24"/>
          <w:rtl/>
        </w:rPr>
        <w:t>)</w:t>
      </w:r>
      <w:proofErr w:type="gramEnd"/>
      <w:r w:rsidR="0036639E">
        <w:rPr>
          <w:rFonts w:hint="cs"/>
          <w:b/>
          <w:bCs/>
          <w:sz w:val="24"/>
          <w:szCs w:val="24"/>
          <w:rtl/>
        </w:rPr>
        <w:t xml:space="preserve">  الموافق </w:t>
      </w:r>
      <w:r w:rsidRPr="00CE1859">
        <w:rPr>
          <w:rFonts w:hint="cs"/>
          <w:b/>
          <w:bCs/>
          <w:sz w:val="24"/>
          <w:szCs w:val="24"/>
          <w:rtl/>
        </w:rPr>
        <w:t xml:space="preserve"> </w:t>
      </w:r>
      <w:r w:rsidR="0036639E">
        <w:rPr>
          <w:rFonts w:hint="cs"/>
          <w:b/>
          <w:bCs/>
          <w:sz w:val="24"/>
          <w:szCs w:val="24"/>
          <w:rtl/>
        </w:rPr>
        <w:t xml:space="preserve">15/ </w:t>
      </w:r>
      <w:r w:rsidR="002B6FC1">
        <w:rPr>
          <w:rFonts w:hint="cs"/>
          <w:b/>
          <w:bCs/>
          <w:sz w:val="24"/>
          <w:szCs w:val="24"/>
          <w:rtl/>
        </w:rPr>
        <w:t>8</w:t>
      </w:r>
      <w:r w:rsidRPr="00CE1859">
        <w:rPr>
          <w:rFonts w:hint="cs"/>
          <w:b/>
          <w:bCs/>
          <w:sz w:val="24"/>
          <w:szCs w:val="24"/>
          <w:rtl/>
        </w:rPr>
        <w:t>/  202</w:t>
      </w:r>
      <w:r w:rsidR="0036639E">
        <w:rPr>
          <w:rFonts w:hint="cs"/>
          <w:b/>
          <w:bCs/>
          <w:sz w:val="24"/>
          <w:szCs w:val="24"/>
          <w:rtl/>
        </w:rPr>
        <w:t>2</w:t>
      </w:r>
      <w:r w:rsidRPr="00CE1859">
        <w:rPr>
          <w:rFonts w:hint="cs"/>
          <w:b/>
          <w:bCs/>
          <w:sz w:val="24"/>
          <w:szCs w:val="24"/>
          <w:rtl/>
        </w:rPr>
        <w:t>م،</w:t>
      </w:r>
      <w:r w:rsidRPr="00EE7ABA">
        <w:rPr>
          <w:rFonts w:hint="cs"/>
          <w:b/>
          <w:bCs/>
          <w:sz w:val="24"/>
          <w:szCs w:val="24"/>
          <w:rtl/>
        </w:rPr>
        <w:t xml:space="preserve"> ولن تقبل العطاءات التي ترد بعد هذا الموعد وسيتم إعادتها بحالتها المسلمة إلى أصحابها.</w:t>
      </w:r>
    </w:p>
    <w:p w14:paraId="3A0BF851" w14:textId="7B0CBE92" w:rsidR="00A04973" w:rsidRDefault="00A04973" w:rsidP="002B6FC1">
      <w:pPr>
        <w:pStyle w:val="a6"/>
        <w:numPr>
          <w:ilvl w:val="0"/>
          <w:numId w:val="22"/>
        </w:numPr>
        <w:spacing w:after="0"/>
        <w:ind w:left="651" w:hanging="283"/>
        <w:jc w:val="both"/>
        <w:rPr>
          <w:b/>
          <w:bCs/>
          <w:sz w:val="24"/>
          <w:szCs w:val="24"/>
        </w:rPr>
      </w:pPr>
      <w:r w:rsidRPr="00EE7ABA">
        <w:rPr>
          <w:rFonts w:hint="cs"/>
          <w:b/>
          <w:bCs/>
          <w:sz w:val="24"/>
          <w:szCs w:val="24"/>
          <w:rtl/>
        </w:rPr>
        <w:t xml:space="preserve"> سيتم فتح المظاريف </w:t>
      </w:r>
      <w:r w:rsidR="00C01F9C">
        <w:rPr>
          <w:rFonts w:hint="cs"/>
          <w:b/>
          <w:bCs/>
          <w:sz w:val="24"/>
          <w:szCs w:val="24"/>
          <w:rtl/>
        </w:rPr>
        <w:t xml:space="preserve">يوم </w:t>
      </w:r>
      <w:r w:rsidR="002B6FC1">
        <w:rPr>
          <w:rFonts w:hint="cs"/>
          <w:b/>
          <w:bCs/>
          <w:sz w:val="24"/>
          <w:szCs w:val="24"/>
          <w:rtl/>
        </w:rPr>
        <w:t>الخميس</w:t>
      </w:r>
      <w:r w:rsidR="00C01F9C">
        <w:rPr>
          <w:rFonts w:hint="cs"/>
          <w:b/>
          <w:bCs/>
          <w:sz w:val="24"/>
          <w:szCs w:val="24"/>
          <w:rtl/>
        </w:rPr>
        <w:t xml:space="preserve"> الموافق </w:t>
      </w:r>
      <w:r w:rsidR="002B6FC1">
        <w:rPr>
          <w:rFonts w:hint="cs"/>
          <w:b/>
          <w:bCs/>
          <w:sz w:val="24"/>
          <w:szCs w:val="24"/>
          <w:rtl/>
        </w:rPr>
        <w:t>18</w:t>
      </w:r>
      <w:r w:rsidR="00C01F9C">
        <w:rPr>
          <w:rFonts w:hint="cs"/>
          <w:b/>
          <w:bCs/>
          <w:sz w:val="24"/>
          <w:szCs w:val="24"/>
          <w:rtl/>
        </w:rPr>
        <w:t>\</w:t>
      </w:r>
      <w:r w:rsidR="002B6FC1">
        <w:rPr>
          <w:rFonts w:hint="cs"/>
          <w:b/>
          <w:bCs/>
          <w:sz w:val="24"/>
          <w:szCs w:val="24"/>
          <w:rtl/>
        </w:rPr>
        <w:t>8</w:t>
      </w:r>
      <w:r w:rsidR="00C01F9C">
        <w:rPr>
          <w:rFonts w:hint="cs"/>
          <w:b/>
          <w:bCs/>
          <w:sz w:val="24"/>
          <w:szCs w:val="24"/>
          <w:rtl/>
        </w:rPr>
        <w:t>\202</w:t>
      </w:r>
      <w:r w:rsidR="0036639E">
        <w:rPr>
          <w:rFonts w:hint="cs"/>
          <w:b/>
          <w:bCs/>
          <w:sz w:val="24"/>
          <w:szCs w:val="24"/>
          <w:rtl/>
        </w:rPr>
        <w:t>2</w:t>
      </w:r>
      <w:r w:rsidR="00C01F9C">
        <w:rPr>
          <w:rFonts w:hint="cs"/>
          <w:b/>
          <w:bCs/>
          <w:sz w:val="24"/>
          <w:szCs w:val="24"/>
          <w:rtl/>
        </w:rPr>
        <w:t xml:space="preserve"> </w:t>
      </w:r>
      <w:r w:rsidRPr="00EE7ABA">
        <w:rPr>
          <w:rFonts w:hint="cs"/>
          <w:b/>
          <w:bCs/>
          <w:sz w:val="24"/>
          <w:szCs w:val="24"/>
          <w:rtl/>
        </w:rPr>
        <w:t>بمقر منظمة شباب بلا حدود للتنمية بحضور أصحاب العطاءات أو من يمثلهم بتفويض رسمي موقع ومختوم.</w:t>
      </w:r>
    </w:p>
    <w:p w14:paraId="02502ACD" w14:textId="77777777" w:rsidR="00B2123B" w:rsidRDefault="00B2123B" w:rsidP="00B2123B">
      <w:pPr>
        <w:spacing w:after="0"/>
        <w:jc w:val="both"/>
        <w:rPr>
          <w:b/>
          <w:bCs/>
          <w:sz w:val="24"/>
          <w:szCs w:val="24"/>
          <w:rtl/>
        </w:rPr>
      </w:pPr>
    </w:p>
    <w:p w14:paraId="2BCC61DD" w14:textId="2923BCF4" w:rsidR="00B2123B" w:rsidRDefault="00B2123B" w:rsidP="00B2123B">
      <w:pPr>
        <w:spacing w:after="0"/>
        <w:jc w:val="both"/>
        <w:rPr>
          <w:b/>
          <w:bCs/>
          <w:sz w:val="24"/>
          <w:szCs w:val="24"/>
          <w:rtl/>
        </w:rPr>
      </w:pPr>
      <w:r>
        <w:rPr>
          <w:rFonts w:hint="cs"/>
          <w:b/>
          <w:bCs/>
          <w:sz w:val="24"/>
          <w:szCs w:val="24"/>
          <w:rtl/>
        </w:rPr>
        <w:t xml:space="preserve">معايير </w:t>
      </w:r>
      <w:proofErr w:type="gramStart"/>
      <w:r>
        <w:rPr>
          <w:rFonts w:hint="cs"/>
          <w:b/>
          <w:bCs/>
          <w:sz w:val="24"/>
          <w:szCs w:val="24"/>
          <w:rtl/>
        </w:rPr>
        <w:t>الاختيار :</w:t>
      </w:r>
      <w:proofErr w:type="gramEnd"/>
      <w:r>
        <w:rPr>
          <w:rFonts w:hint="cs"/>
          <w:b/>
          <w:bCs/>
          <w:sz w:val="24"/>
          <w:szCs w:val="24"/>
          <w:rtl/>
        </w:rPr>
        <w:t xml:space="preserve"> </w:t>
      </w:r>
    </w:p>
    <w:p w14:paraId="2266A100" w14:textId="77777777" w:rsidR="00B2123B" w:rsidRDefault="00B2123B" w:rsidP="00B2123B">
      <w:pPr>
        <w:spacing w:after="0"/>
        <w:jc w:val="both"/>
        <w:rPr>
          <w:b/>
          <w:bCs/>
          <w:sz w:val="24"/>
          <w:szCs w:val="24"/>
          <w:rtl/>
        </w:rPr>
      </w:pPr>
    </w:p>
    <w:tbl>
      <w:tblPr>
        <w:tblStyle w:val="a5"/>
        <w:bidiVisual/>
        <w:tblW w:w="0" w:type="auto"/>
        <w:tblInd w:w="43" w:type="dxa"/>
        <w:tblLook w:val="04A0" w:firstRow="1" w:lastRow="0" w:firstColumn="1" w:lastColumn="0" w:noHBand="0" w:noVBand="1"/>
      </w:tblPr>
      <w:tblGrid>
        <w:gridCol w:w="5399"/>
        <w:gridCol w:w="2854"/>
      </w:tblGrid>
      <w:tr w:rsidR="00B2123B" w14:paraId="661FBC18" w14:textId="77777777" w:rsidTr="00B2123B">
        <w:trPr>
          <w:trHeight w:val="433"/>
        </w:trPr>
        <w:tc>
          <w:tcPr>
            <w:tcW w:w="5399" w:type="dxa"/>
            <w:shd w:val="clear" w:color="auto" w:fill="FABF8F" w:themeFill="accent6" w:themeFillTint="99"/>
          </w:tcPr>
          <w:p w14:paraId="5B14A7A4" w14:textId="77777777" w:rsidR="00B2123B" w:rsidRDefault="00B2123B" w:rsidP="002A2719">
            <w:pPr>
              <w:jc w:val="both"/>
              <w:rPr>
                <w:b/>
                <w:bCs/>
                <w:sz w:val="24"/>
                <w:szCs w:val="24"/>
                <w:rtl/>
              </w:rPr>
            </w:pPr>
            <w:r>
              <w:rPr>
                <w:rFonts w:hint="cs"/>
                <w:b/>
                <w:bCs/>
                <w:sz w:val="24"/>
                <w:szCs w:val="24"/>
                <w:rtl/>
              </w:rPr>
              <w:t xml:space="preserve">المعايير الفنية والمالية </w:t>
            </w:r>
          </w:p>
        </w:tc>
        <w:tc>
          <w:tcPr>
            <w:tcW w:w="2854" w:type="dxa"/>
            <w:shd w:val="clear" w:color="auto" w:fill="FABF8F" w:themeFill="accent6" w:themeFillTint="99"/>
          </w:tcPr>
          <w:p w14:paraId="427037F6" w14:textId="77777777" w:rsidR="00B2123B" w:rsidRDefault="00B2123B" w:rsidP="002A2719">
            <w:pPr>
              <w:jc w:val="both"/>
              <w:rPr>
                <w:b/>
                <w:bCs/>
                <w:sz w:val="24"/>
                <w:szCs w:val="24"/>
                <w:rtl/>
              </w:rPr>
            </w:pPr>
            <w:r>
              <w:rPr>
                <w:rFonts w:hint="cs"/>
                <w:b/>
                <w:bCs/>
                <w:sz w:val="24"/>
                <w:szCs w:val="24"/>
                <w:rtl/>
              </w:rPr>
              <w:t xml:space="preserve">النسبة 100% </w:t>
            </w:r>
          </w:p>
        </w:tc>
      </w:tr>
      <w:tr w:rsidR="00B2123B" w14:paraId="290D7967" w14:textId="77777777" w:rsidTr="00B2123B">
        <w:tc>
          <w:tcPr>
            <w:tcW w:w="5399" w:type="dxa"/>
          </w:tcPr>
          <w:p w14:paraId="6A7FDBDA" w14:textId="77777777" w:rsidR="00B2123B" w:rsidRDefault="00B2123B" w:rsidP="002A2719">
            <w:pPr>
              <w:jc w:val="both"/>
              <w:rPr>
                <w:b/>
                <w:bCs/>
                <w:sz w:val="24"/>
                <w:szCs w:val="24"/>
                <w:rtl/>
              </w:rPr>
            </w:pPr>
            <w:r>
              <w:rPr>
                <w:rFonts w:hint="cs"/>
                <w:b/>
                <w:bCs/>
                <w:sz w:val="24"/>
                <w:szCs w:val="24"/>
                <w:rtl/>
              </w:rPr>
              <w:t xml:space="preserve">الوثائق القانونية وتشمل </w:t>
            </w:r>
            <w:proofErr w:type="gramStart"/>
            <w:r>
              <w:rPr>
                <w:rFonts w:hint="cs"/>
                <w:b/>
                <w:bCs/>
                <w:sz w:val="24"/>
                <w:szCs w:val="24"/>
                <w:rtl/>
              </w:rPr>
              <w:t>( السجل</w:t>
            </w:r>
            <w:proofErr w:type="gramEnd"/>
            <w:r>
              <w:rPr>
                <w:rFonts w:hint="cs"/>
                <w:b/>
                <w:bCs/>
                <w:sz w:val="24"/>
                <w:szCs w:val="24"/>
                <w:rtl/>
              </w:rPr>
              <w:t xml:space="preserve"> التجاري ، البطاقة الضريبية ، تصريح مزاولة المهنة ، الضمان البنكي الابتدائي ، البطاقة </w:t>
            </w:r>
            <w:proofErr w:type="spellStart"/>
            <w:r>
              <w:rPr>
                <w:rFonts w:hint="cs"/>
                <w:b/>
                <w:bCs/>
                <w:sz w:val="24"/>
                <w:szCs w:val="24"/>
                <w:rtl/>
              </w:rPr>
              <w:t>الزكوية</w:t>
            </w:r>
            <w:proofErr w:type="spellEnd"/>
            <w:r>
              <w:rPr>
                <w:rFonts w:hint="cs"/>
                <w:b/>
                <w:bCs/>
                <w:sz w:val="24"/>
                <w:szCs w:val="24"/>
                <w:rtl/>
              </w:rPr>
              <w:t xml:space="preserve"> ) سارية المفعول </w:t>
            </w:r>
          </w:p>
        </w:tc>
        <w:tc>
          <w:tcPr>
            <w:tcW w:w="2854" w:type="dxa"/>
          </w:tcPr>
          <w:p w14:paraId="4622330E" w14:textId="77777777" w:rsidR="00B2123B" w:rsidRDefault="00B2123B" w:rsidP="002A2719">
            <w:pPr>
              <w:jc w:val="both"/>
              <w:rPr>
                <w:b/>
                <w:bCs/>
                <w:sz w:val="24"/>
                <w:szCs w:val="24"/>
                <w:rtl/>
              </w:rPr>
            </w:pPr>
          </w:p>
        </w:tc>
      </w:tr>
      <w:tr w:rsidR="00B2123B" w14:paraId="2DF293D0" w14:textId="77777777" w:rsidTr="00B2123B">
        <w:tc>
          <w:tcPr>
            <w:tcW w:w="5399" w:type="dxa"/>
          </w:tcPr>
          <w:p w14:paraId="04F72BAE" w14:textId="77777777" w:rsidR="00B2123B" w:rsidRDefault="00B2123B" w:rsidP="002A2719">
            <w:pPr>
              <w:jc w:val="both"/>
              <w:rPr>
                <w:b/>
                <w:bCs/>
                <w:sz w:val="24"/>
                <w:szCs w:val="24"/>
                <w:rtl/>
              </w:rPr>
            </w:pPr>
            <w:r>
              <w:rPr>
                <w:rFonts w:hint="cs"/>
                <w:b/>
                <w:bCs/>
                <w:sz w:val="24"/>
                <w:szCs w:val="24"/>
                <w:rtl/>
              </w:rPr>
              <w:t xml:space="preserve">بوليصة التأمين </w:t>
            </w:r>
          </w:p>
        </w:tc>
        <w:tc>
          <w:tcPr>
            <w:tcW w:w="2854" w:type="dxa"/>
          </w:tcPr>
          <w:p w14:paraId="19535BB9" w14:textId="77777777" w:rsidR="00B2123B" w:rsidRDefault="00B2123B" w:rsidP="002A2719">
            <w:pPr>
              <w:jc w:val="both"/>
              <w:rPr>
                <w:b/>
                <w:bCs/>
                <w:sz w:val="24"/>
                <w:szCs w:val="24"/>
                <w:rtl/>
              </w:rPr>
            </w:pPr>
          </w:p>
        </w:tc>
      </w:tr>
      <w:tr w:rsidR="00B2123B" w14:paraId="77C43F4E" w14:textId="77777777" w:rsidTr="00B2123B">
        <w:tc>
          <w:tcPr>
            <w:tcW w:w="5399" w:type="dxa"/>
          </w:tcPr>
          <w:p w14:paraId="4E1D509A" w14:textId="35491771" w:rsidR="00B2123B" w:rsidRDefault="00B2123B" w:rsidP="002A2719">
            <w:pPr>
              <w:jc w:val="both"/>
              <w:rPr>
                <w:b/>
                <w:bCs/>
                <w:sz w:val="24"/>
                <w:szCs w:val="24"/>
                <w:rtl/>
              </w:rPr>
            </w:pPr>
            <w:r>
              <w:rPr>
                <w:rFonts w:hint="cs"/>
                <w:b/>
                <w:bCs/>
                <w:sz w:val="24"/>
                <w:szCs w:val="24"/>
                <w:rtl/>
              </w:rPr>
              <w:t xml:space="preserve">الخبرات السابقة في ذات المجال </w:t>
            </w:r>
            <w:proofErr w:type="gramStart"/>
            <w:r>
              <w:rPr>
                <w:rFonts w:hint="cs"/>
                <w:b/>
                <w:bCs/>
                <w:sz w:val="24"/>
                <w:szCs w:val="24"/>
                <w:rtl/>
              </w:rPr>
              <w:t>( عقود</w:t>
            </w:r>
            <w:proofErr w:type="gramEnd"/>
            <w:r>
              <w:rPr>
                <w:rFonts w:hint="cs"/>
                <w:b/>
                <w:bCs/>
                <w:sz w:val="24"/>
                <w:szCs w:val="24"/>
                <w:rtl/>
              </w:rPr>
              <w:t xml:space="preserve"> سابقة ) </w:t>
            </w:r>
          </w:p>
        </w:tc>
        <w:tc>
          <w:tcPr>
            <w:tcW w:w="2854" w:type="dxa"/>
          </w:tcPr>
          <w:p w14:paraId="55AA0D12" w14:textId="77777777" w:rsidR="00B2123B" w:rsidRDefault="00B2123B" w:rsidP="002A2719">
            <w:pPr>
              <w:jc w:val="both"/>
              <w:rPr>
                <w:b/>
                <w:bCs/>
                <w:sz w:val="24"/>
                <w:szCs w:val="24"/>
                <w:rtl/>
              </w:rPr>
            </w:pPr>
          </w:p>
        </w:tc>
      </w:tr>
      <w:tr w:rsidR="00B2123B" w14:paraId="3306DDF1" w14:textId="77777777" w:rsidTr="00B2123B">
        <w:tc>
          <w:tcPr>
            <w:tcW w:w="5399" w:type="dxa"/>
          </w:tcPr>
          <w:p w14:paraId="3EBD9663" w14:textId="77777777" w:rsidR="00B2123B" w:rsidRDefault="00B2123B" w:rsidP="002A2719">
            <w:pPr>
              <w:jc w:val="both"/>
              <w:rPr>
                <w:b/>
                <w:bCs/>
                <w:sz w:val="24"/>
                <w:szCs w:val="24"/>
                <w:rtl/>
              </w:rPr>
            </w:pPr>
            <w:r>
              <w:rPr>
                <w:rFonts w:hint="cs"/>
                <w:b/>
                <w:bCs/>
                <w:sz w:val="24"/>
                <w:szCs w:val="24"/>
                <w:rtl/>
              </w:rPr>
              <w:t xml:space="preserve">وجود سياسة حماية البيانات </w:t>
            </w:r>
          </w:p>
        </w:tc>
        <w:tc>
          <w:tcPr>
            <w:tcW w:w="2854" w:type="dxa"/>
          </w:tcPr>
          <w:p w14:paraId="0A3F21F8" w14:textId="77777777" w:rsidR="00B2123B" w:rsidRDefault="00B2123B" w:rsidP="002A2719">
            <w:pPr>
              <w:jc w:val="both"/>
              <w:rPr>
                <w:b/>
                <w:bCs/>
                <w:sz w:val="24"/>
                <w:szCs w:val="24"/>
                <w:rtl/>
              </w:rPr>
            </w:pPr>
          </w:p>
        </w:tc>
      </w:tr>
      <w:tr w:rsidR="00B2123B" w14:paraId="4194C775" w14:textId="77777777" w:rsidTr="00B2123B">
        <w:tc>
          <w:tcPr>
            <w:tcW w:w="5399" w:type="dxa"/>
          </w:tcPr>
          <w:p w14:paraId="00635981" w14:textId="77777777" w:rsidR="00B2123B" w:rsidRDefault="00B2123B" w:rsidP="002A2719">
            <w:pPr>
              <w:jc w:val="both"/>
              <w:rPr>
                <w:b/>
                <w:bCs/>
                <w:sz w:val="24"/>
                <w:szCs w:val="24"/>
                <w:rtl/>
              </w:rPr>
            </w:pPr>
            <w:r>
              <w:rPr>
                <w:rFonts w:hint="cs"/>
                <w:b/>
                <w:bCs/>
                <w:sz w:val="24"/>
                <w:szCs w:val="24"/>
                <w:rtl/>
              </w:rPr>
              <w:t xml:space="preserve">وجود سياسة خدمة العملاء </w:t>
            </w:r>
          </w:p>
        </w:tc>
        <w:tc>
          <w:tcPr>
            <w:tcW w:w="2854" w:type="dxa"/>
          </w:tcPr>
          <w:p w14:paraId="7E6D48F4" w14:textId="77777777" w:rsidR="00B2123B" w:rsidRDefault="00B2123B" w:rsidP="002A2719">
            <w:pPr>
              <w:jc w:val="both"/>
              <w:rPr>
                <w:b/>
                <w:bCs/>
                <w:sz w:val="24"/>
                <w:szCs w:val="24"/>
                <w:rtl/>
              </w:rPr>
            </w:pPr>
          </w:p>
        </w:tc>
      </w:tr>
      <w:tr w:rsidR="00B2123B" w14:paraId="00761A5F" w14:textId="77777777" w:rsidTr="00B2123B">
        <w:tc>
          <w:tcPr>
            <w:tcW w:w="5399" w:type="dxa"/>
          </w:tcPr>
          <w:p w14:paraId="03B49D50" w14:textId="3B79DF0E" w:rsidR="00B2123B" w:rsidRDefault="00B2123B" w:rsidP="00B2123B">
            <w:pPr>
              <w:jc w:val="both"/>
              <w:rPr>
                <w:b/>
                <w:bCs/>
                <w:sz w:val="24"/>
                <w:szCs w:val="24"/>
                <w:rtl/>
              </w:rPr>
            </w:pPr>
            <w:r>
              <w:rPr>
                <w:rFonts w:hint="cs"/>
                <w:b/>
                <w:bCs/>
                <w:sz w:val="24"/>
                <w:szCs w:val="24"/>
                <w:rtl/>
              </w:rPr>
              <w:t xml:space="preserve">نقاط الوصول </w:t>
            </w:r>
            <w:proofErr w:type="gramStart"/>
            <w:r>
              <w:rPr>
                <w:rFonts w:hint="cs"/>
                <w:b/>
                <w:bCs/>
                <w:sz w:val="24"/>
                <w:szCs w:val="24"/>
                <w:rtl/>
              </w:rPr>
              <w:t>( قائمة</w:t>
            </w:r>
            <w:proofErr w:type="gramEnd"/>
            <w:r>
              <w:rPr>
                <w:rFonts w:hint="cs"/>
                <w:b/>
                <w:bCs/>
                <w:sz w:val="24"/>
                <w:szCs w:val="24"/>
                <w:rtl/>
              </w:rPr>
              <w:t xml:space="preserve"> بعدد الفروع والوكلاء في محافظة تعز  ) </w:t>
            </w:r>
          </w:p>
        </w:tc>
        <w:tc>
          <w:tcPr>
            <w:tcW w:w="2854" w:type="dxa"/>
          </w:tcPr>
          <w:p w14:paraId="4303B651" w14:textId="77777777" w:rsidR="00B2123B" w:rsidRDefault="00B2123B" w:rsidP="002A2719">
            <w:pPr>
              <w:jc w:val="both"/>
              <w:rPr>
                <w:b/>
                <w:bCs/>
                <w:sz w:val="24"/>
                <w:szCs w:val="24"/>
                <w:rtl/>
              </w:rPr>
            </w:pPr>
          </w:p>
        </w:tc>
      </w:tr>
      <w:tr w:rsidR="00B2123B" w14:paraId="1F412CF6" w14:textId="77777777" w:rsidTr="00B2123B">
        <w:tc>
          <w:tcPr>
            <w:tcW w:w="5399" w:type="dxa"/>
          </w:tcPr>
          <w:p w14:paraId="4DDE52ED" w14:textId="77777777" w:rsidR="00B2123B" w:rsidRDefault="00B2123B" w:rsidP="002A2719">
            <w:pPr>
              <w:jc w:val="both"/>
              <w:rPr>
                <w:b/>
                <w:bCs/>
                <w:sz w:val="24"/>
                <w:szCs w:val="24"/>
                <w:rtl/>
              </w:rPr>
            </w:pPr>
            <w:r>
              <w:rPr>
                <w:rFonts w:hint="cs"/>
                <w:b/>
                <w:bCs/>
                <w:sz w:val="24"/>
                <w:szCs w:val="24"/>
                <w:rtl/>
              </w:rPr>
              <w:t xml:space="preserve">سعر تقديم الخدمة للعمولة الواحدة </w:t>
            </w:r>
          </w:p>
        </w:tc>
        <w:tc>
          <w:tcPr>
            <w:tcW w:w="2854" w:type="dxa"/>
          </w:tcPr>
          <w:p w14:paraId="65203293" w14:textId="77777777" w:rsidR="00B2123B" w:rsidRDefault="00B2123B" w:rsidP="002A2719">
            <w:pPr>
              <w:jc w:val="both"/>
              <w:rPr>
                <w:b/>
                <w:bCs/>
                <w:sz w:val="24"/>
                <w:szCs w:val="24"/>
                <w:rtl/>
              </w:rPr>
            </w:pPr>
          </w:p>
        </w:tc>
      </w:tr>
    </w:tbl>
    <w:p w14:paraId="07DFA0AD" w14:textId="77777777" w:rsidR="00B2123B" w:rsidRPr="00B2123B" w:rsidRDefault="00B2123B" w:rsidP="00B2123B">
      <w:pPr>
        <w:spacing w:after="0"/>
        <w:jc w:val="both"/>
        <w:rPr>
          <w:b/>
          <w:bCs/>
          <w:sz w:val="24"/>
          <w:szCs w:val="24"/>
          <w:rtl/>
        </w:rPr>
      </w:pPr>
    </w:p>
    <w:p w14:paraId="13982179" w14:textId="77777777" w:rsidR="0036639E" w:rsidRDefault="0036639E" w:rsidP="0036639E">
      <w:pPr>
        <w:spacing w:after="0"/>
        <w:rPr>
          <w:rFonts w:cs="Arial"/>
          <w:b/>
          <w:bCs/>
          <w:sz w:val="24"/>
          <w:szCs w:val="24"/>
          <w:rtl/>
        </w:rPr>
      </w:pPr>
      <w:r>
        <w:rPr>
          <w:rFonts w:cs="Arial" w:hint="cs"/>
          <w:b/>
          <w:bCs/>
          <w:sz w:val="24"/>
          <w:szCs w:val="24"/>
          <w:rtl/>
        </w:rPr>
        <w:t>يجب ان يستوفي مقدم الخدمة الشروط التالية:</w:t>
      </w:r>
    </w:p>
    <w:p w14:paraId="3AEF496E" w14:textId="77777777" w:rsidR="00AB28A0" w:rsidRDefault="00AB28A0" w:rsidP="0036639E">
      <w:pPr>
        <w:pStyle w:val="a6"/>
        <w:numPr>
          <w:ilvl w:val="0"/>
          <w:numId w:val="26"/>
        </w:numPr>
        <w:spacing w:after="0"/>
        <w:ind w:left="360"/>
        <w:rPr>
          <w:rFonts w:cs="Arial"/>
          <w:b/>
          <w:bCs/>
          <w:sz w:val="24"/>
          <w:szCs w:val="24"/>
        </w:rPr>
      </w:pPr>
      <w:r>
        <w:rPr>
          <w:rFonts w:cs="Arial" w:hint="cs"/>
          <w:b/>
          <w:bCs/>
          <w:sz w:val="24"/>
          <w:szCs w:val="24"/>
          <w:rtl/>
        </w:rPr>
        <w:t>الامتثال الكامل للوائح الوطنية والدولية.</w:t>
      </w:r>
    </w:p>
    <w:p w14:paraId="32C9D814" w14:textId="5E2D7BD5" w:rsidR="00AB28A0" w:rsidRDefault="00AB28A0" w:rsidP="0036639E">
      <w:pPr>
        <w:pStyle w:val="a6"/>
        <w:numPr>
          <w:ilvl w:val="0"/>
          <w:numId w:val="26"/>
        </w:numPr>
        <w:spacing w:after="0"/>
        <w:ind w:left="360"/>
        <w:rPr>
          <w:rFonts w:cs="Arial"/>
          <w:b/>
          <w:bCs/>
          <w:sz w:val="24"/>
          <w:szCs w:val="24"/>
        </w:rPr>
      </w:pPr>
      <w:r>
        <w:rPr>
          <w:rFonts w:cs="Arial" w:hint="cs"/>
          <w:b/>
          <w:bCs/>
          <w:sz w:val="24"/>
          <w:szCs w:val="24"/>
          <w:rtl/>
        </w:rPr>
        <w:t>توصيل الخدمات المالية للمستفيدين المرفوعة أسماءهم من قبل المنظمة في المناطق المحددة.</w:t>
      </w:r>
    </w:p>
    <w:p w14:paraId="5A428DB5" w14:textId="7DD7096F" w:rsidR="00AB28A0" w:rsidRDefault="00AB28A0" w:rsidP="0036639E">
      <w:pPr>
        <w:pStyle w:val="a6"/>
        <w:numPr>
          <w:ilvl w:val="0"/>
          <w:numId w:val="26"/>
        </w:numPr>
        <w:spacing w:after="0"/>
        <w:ind w:left="360"/>
        <w:rPr>
          <w:rFonts w:cs="Arial"/>
          <w:b/>
          <w:bCs/>
          <w:sz w:val="24"/>
          <w:szCs w:val="24"/>
        </w:rPr>
      </w:pPr>
      <w:r>
        <w:rPr>
          <w:rFonts w:cs="Arial" w:hint="cs"/>
          <w:b/>
          <w:bCs/>
          <w:sz w:val="24"/>
          <w:szCs w:val="24"/>
          <w:rtl/>
        </w:rPr>
        <w:t>الامتثال لأخلاقيات العمل الإنساني مع المستفيدين وعد</w:t>
      </w:r>
      <w:r w:rsidR="00727F31">
        <w:rPr>
          <w:rFonts w:cs="Arial" w:hint="cs"/>
          <w:b/>
          <w:bCs/>
          <w:sz w:val="24"/>
          <w:szCs w:val="24"/>
          <w:rtl/>
        </w:rPr>
        <w:t>م</w:t>
      </w:r>
      <w:r>
        <w:rPr>
          <w:rFonts w:cs="Arial" w:hint="cs"/>
          <w:b/>
          <w:bCs/>
          <w:sz w:val="24"/>
          <w:szCs w:val="24"/>
          <w:rtl/>
        </w:rPr>
        <w:t xml:space="preserve"> تعريضهم للخطر والحفاظ على سرية بياناتهم.</w:t>
      </w:r>
    </w:p>
    <w:p w14:paraId="11F47306" w14:textId="01B3582B" w:rsidR="00AB28A0" w:rsidRDefault="00AB28A0" w:rsidP="0036639E">
      <w:pPr>
        <w:pStyle w:val="a6"/>
        <w:numPr>
          <w:ilvl w:val="0"/>
          <w:numId w:val="26"/>
        </w:numPr>
        <w:spacing w:after="0"/>
        <w:ind w:left="360"/>
        <w:rPr>
          <w:rFonts w:cs="Arial"/>
          <w:b/>
          <w:bCs/>
          <w:sz w:val="24"/>
          <w:szCs w:val="24"/>
        </w:rPr>
      </w:pPr>
      <w:r>
        <w:rPr>
          <w:rFonts w:cs="Arial" w:hint="cs"/>
          <w:b/>
          <w:bCs/>
          <w:sz w:val="24"/>
          <w:szCs w:val="24"/>
          <w:rtl/>
        </w:rPr>
        <w:t xml:space="preserve"> امتلاك كادر نسائي لتحقق من هويات المستفيدات قبل تسليم المساعدة.</w:t>
      </w:r>
    </w:p>
    <w:p w14:paraId="584A1634" w14:textId="565506B9" w:rsidR="00AB28A0" w:rsidRDefault="00AB28A0" w:rsidP="0036639E">
      <w:pPr>
        <w:pStyle w:val="a6"/>
        <w:numPr>
          <w:ilvl w:val="0"/>
          <w:numId w:val="26"/>
        </w:numPr>
        <w:spacing w:after="0"/>
        <w:ind w:left="360"/>
        <w:rPr>
          <w:rFonts w:cs="Arial"/>
          <w:b/>
          <w:bCs/>
          <w:sz w:val="24"/>
          <w:szCs w:val="24"/>
        </w:rPr>
      </w:pPr>
      <w:r>
        <w:rPr>
          <w:rFonts w:cs="Arial" w:hint="cs"/>
          <w:b/>
          <w:bCs/>
          <w:sz w:val="24"/>
          <w:szCs w:val="24"/>
          <w:rtl/>
        </w:rPr>
        <w:t xml:space="preserve">القدرة على توفير الوثائق المطلوبة للإخلاء </w:t>
      </w:r>
      <w:proofErr w:type="gramStart"/>
      <w:r>
        <w:rPr>
          <w:rFonts w:cs="Arial" w:hint="cs"/>
          <w:b/>
          <w:bCs/>
          <w:sz w:val="24"/>
          <w:szCs w:val="24"/>
          <w:rtl/>
        </w:rPr>
        <w:t>المالي(</w:t>
      </w:r>
      <w:proofErr w:type="gramEnd"/>
      <w:r>
        <w:rPr>
          <w:rFonts w:cs="Arial" w:hint="cs"/>
          <w:b/>
          <w:bCs/>
          <w:sz w:val="24"/>
          <w:szCs w:val="24"/>
          <w:rtl/>
        </w:rPr>
        <w:t>الايصال الأصل لكل حوالة لكل مستفيد بحيث يحتوى على توقيع او بصمة المستفيد بالإضافة الى ان يحتوى السند على هوية المستفيد او ارفاق صورة من الهوية مع سند الاستلام بالإضافة الى تقرير تفصيلي نهائي (جميع الايصالات والتقرير موقع عليها ومختم بالختم الرسمي للجهة او وكيلها.</w:t>
      </w:r>
    </w:p>
    <w:p w14:paraId="58A44C81" w14:textId="5EAB859C" w:rsidR="00AB28A0" w:rsidRPr="00AB28A0" w:rsidRDefault="00AB28A0" w:rsidP="00AB28A0">
      <w:pPr>
        <w:pStyle w:val="a6"/>
        <w:numPr>
          <w:ilvl w:val="0"/>
          <w:numId w:val="26"/>
        </w:numPr>
        <w:spacing w:after="0"/>
        <w:ind w:left="360"/>
        <w:rPr>
          <w:b/>
          <w:bCs/>
          <w:sz w:val="24"/>
          <w:szCs w:val="24"/>
        </w:rPr>
      </w:pPr>
      <w:r>
        <w:rPr>
          <w:rFonts w:hint="cs"/>
          <w:b/>
          <w:bCs/>
          <w:sz w:val="24"/>
          <w:szCs w:val="24"/>
          <w:rtl/>
        </w:rPr>
        <w:t>المرونة والسهولة والسرعة في حال تطلب التعديل وتصحيح بيانات المستفيدين وكذلك استبدال بعض المستفيدين او الغاء مساعدات التحويل النقدي الخاصة.</w:t>
      </w:r>
    </w:p>
    <w:p w14:paraId="0C232B57" w14:textId="117A2376" w:rsidR="00AB28A0" w:rsidRDefault="00AB28A0" w:rsidP="00AB28A0">
      <w:pPr>
        <w:pStyle w:val="a6"/>
        <w:numPr>
          <w:ilvl w:val="0"/>
          <w:numId w:val="26"/>
        </w:numPr>
        <w:spacing w:after="0"/>
        <w:ind w:left="360"/>
        <w:rPr>
          <w:b/>
          <w:bCs/>
          <w:sz w:val="24"/>
          <w:szCs w:val="24"/>
        </w:rPr>
      </w:pPr>
      <w:r>
        <w:rPr>
          <w:rFonts w:hint="cs"/>
          <w:b/>
          <w:bCs/>
          <w:sz w:val="24"/>
          <w:szCs w:val="24"/>
          <w:rtl/>
        </w:rPr>
        <w:t xml:space="preserve">عمل الاحترازات والإجراءات اللازمة اثناء التوزيع من مخاطر مرض كورونا على سبيل المثال وعمل مسافة </w:t>
      </w:r>
      <w:proofErr w:type="spellStart"/>
      <w:r>
        <w:rPr>
          <w:rFonts w:hint="cs"/>
          <w:b/>
          <w:bCs/>
          <w:sz w:val="24"/>
          <w:szCs w:val="24"/>
          <w:rtl/>
        </w:rPr>
        <w:t>لاتقل</w:t>
      </w:r>
      <w:proofErr w:type="spellEnd"/>
      <w:r>
        <w:rPr>
          <w:rFonts w:hint="cs"/>
          <w:b/>
          <w:bCs/>
          <w:sz w:val="24"/>
          <w:szCs w:val="24"/>
          <w:rtl/>
        </w:rPr>
        <w:t xml:space="preserve"> عن مترين بين كل مستفيد واخر وبقية الاحترازات الأخرى.</w:t>
      </w:r>
    </w:p>
    <w:p w14:paraId="67EB378F" w14:textId="66F9A963" w:rsidR="00537B88" w:rsidRDefault="00537B88" w:rsidP="00AB28A0">
      <w:pPr>
        <w:pStyle w:val="a6"/>
        <w:numPr>
          <w:ilvl w:val="0"/>
          <w:numId w:val="26"/>
        </w:numPr>
        <w:spacing w:after="0"/>
        <w:ind w:left="360"/>
        <w:rPr>
          <w:b/>
          <w:bCs/>
          <w:sz w:val="24"/>
          <w:szCs w:val="24"/>
        </w:rPr>
      </w:pPr>
      <w:r>
        <w:rPr>
          <w:rFonts w:hint="cs"/>
          <w:b/>
          <w:bCs/>
          <w:sz w:val="24"/>
          <w:szCs w:val="24"/>
          <w:rtl/>
        </w:rPr>
        <w:t>السماح تلعيق لافتات التوزيع بأماكن التوز</w:t>
      </w:r>
      <w:r w:rsidR="008371F7">
        <w:rPr>
          <w:rFonts w:hint="cs"/>
          <w:b/>
          <w:bCs/>
          <w:sz w:val="24"/>
          <w:szCs w:val="24"/>
          <w:rtl/>
        </w:rPr>
        <w:t>ي</w:t>
      </w:r>
      <w:r>
        <w:rPr>
          <w:rFonts w:hint="cs"/>
          <w:b/>
          <w:bCs/>
          <w:sz w:val="24"/>
          <w:szCs w:val="24"/>
          <w:rtl/>
        </w:rPr>
        <w:t>ع وكذلك صناديق الشكاوى والمقترحات.</w:t>
      </w:r>
    </w:p>
    <w:p w14:paraId="77DF07F8" w14:textId="177802DF" w:rsidR="00B2123B" w:rsidRPr="00B2123B" w:rsidRDefault="00B2123B" w:rsidP="00B2123B">
      <w:pPr>
        <w:pStyle w:val="a6"/>
        <w:numPr>
          <w:ilvl w:val="0"/>
          <w:numId w:val="26"/>
        </w:numPr>
        <w:spacing w:after="0"/>
        <w:rPr>
          <w:rFonts w:cs="Arial"/>
          <w:b/>
          <w:bCs/>
          <w:sz w:val="24"/>
          <w:szCs w:val="24"/>
        </w:rPr>
      </w:pPr>
      <w:r w:rsidRPr="00B2123B">
        <w:rPr>
          <w:rFonts w:hint="cs"/>
          <w:b/>
          <w:bCs/>
          <w:sz w:val="24"/>
          <w:szCs w:val="24"/>
          <w:rtl/>
        </w:rPr>
        <w:t xml:space="preserve">سيتطلب من المورد الذي سترسو عليه المناقصة </w:t>
      </w:r>
      <w:proofErr w:type="gramStart"/>
      <w:r w:rsidRPr="00B2123B">
        <w:rPr>
          <w:rFonts w:cs="Arial" w:hint="cs"/>
          <w:b/>
          <w:bCs/>
          <w:sz w:val="24"/>
          <w:szCs w:val="24"/>
          <w:rtl/>
        </w:rPr>
        <w:t>فتح  حساب</w:t>
      </w:r>
      <w:proofErr w:type="gramEnd"/>
      <w:r w:rsidRPr="00B2123B">
        <w:rPr>
          <w:rFonts w:cs="Arial" w:hint="cs"/>
          <w:b/>
          <w:bCs/>
          <w:sz w:val="24"/>
          <w:szCs w:val="24"/>
          <w:rtl/>
        </w:rPr>
        <w:t xml:space="preserve"> لدى البنك الذي تتعامل معه المنظمة ( بنك اليمن البحرين الشامل) </w:t>
      </w:r>
    </w:p>
    <w:p w14:paraId="531215E6" w14:textId="77777777" w:rsidR="00B2123B" w:rsidRPr="00B2123B" w:rsidRDefault="00B2123B" w:rsidP="00B2123B">
      <w:pPr>
        <w:spacing w:after="0"/>
        <w:rPr>
          <w:b/>
          <w:bCs/>
          <w:sz w:val="24"/>
          <w:szCs w:val="24"/>
        </w:rPr>
      </w:pPr>
    </w:p>
    <w:p w14:paraId="358AE329" w14:textId="68BF24BC" w:rsidR="00A04973" w:rsidRDefault="00A04973" w:rsidP="00A04973">
      <w:pPr>
        <w:rPr>
          <w:b/>
          <w:bCs/>
          <w:sz w:val="24"/>
          <w:szCs w:val="24"/>
          <w:rtl/>
        </w:rPr>
      </w:pPr>
    </w:p>
    <w:p w14:paraId="0E0F2D66" w14:textId="4C0929EA" w:rsidR="00FD70BD" w:rsidRPr="00FD70BD" w:rsidRDefault="00FD70BD" w:rsidP="00B51596">
      <w:pPr>
        <w:jc w:val="center"/>
        <w:rPr>
          <w:b/>
          <w:bCs/>
          <w:rtl/>
        </w:rPr>
      </w:pPr>
      <w:r w:rsidRPr="00A04973">
        <w:rPr>
          <w:rFonts w:hint="cs"/>
          <w:b/>
          <w:bCs/>
          <w:rtl/>
        </w:rPr>
        <w:lastRenderedPageBreak/>
        <w:t>للتواصل والاس</w:t>
      </w:r>
      <w:r w:rsidR="00B51596">
        <w:rPr>
          <w:rFonts w:hint="cs"/>
          <w:b/>
          <w:bCs/>
          <w:rtl/>
        </w:rPr>
        <w:t xml:space="preserve">تفسار على </w:t>
      </w:r>
      <w:proofErr w:type="gramStart"/>
      <w:r w:rsidR="00B51596">
        <w:rPr>
          <w:rFonts w:hint="cs"/>
          <w:b/>
          <w:bCs/>
          <w:rtl/>
        </w:rPr>
        <w:t>الرقم  التالي</w:t>
      </w:r>
      <w:proofErr w:type="gramEnd"/>
      <w:r w:rsidR="00B51596">
        <w:rPr>
          <w:rFonts w:hint="cs"/>
          <w:b/>
          <w:bCs/>
          <w:rtl/>
        </w:rPr>
        <w:t xml:space="preserve"> (</w:t>
      </w:r>
      <w:r w:rsidRPr="00A04973">
        <w:rPr>
          <w:rFonts w:hint="cs"/>
          <w:b/>
          <w:bCs/>
          <w:rtl/>
        </w:rPr>
        <w:t xml:space="preserve">     </w:t>
      </w:r>
      <w:r w:rsidR="004515A5">
        <w:rPr>
          <w:b/>
          <w:bCs/>
        </w:rPr>
        <w:t>776446969</w:t>
      </w:r>
      <w:r w:rsidRPr="00A04973">
        <w:rPr>
          <w:rFonts w:hint="cs"/>
          <w:b/>
          <w:bCs/>
          <w:rtl/>
        </w:rPr>
        <w:t xml:space="preserve">    )</w:t>
      </w:r>
    </w:p>
    <w:p w14:paraId="4E11BD9C" w14:textId="5D64E01A" w:rsidR="001F724A" w:rsidRDefault="001F724A" w:rsidP="00A04973">
      <w:pPr>
        <w:rPr>
          <w:b/>
          <w:bCs/>
          <w:sz w:val="24"/>
          <w:szCs w:val="24"/>
          <w:rtl/>
        </w:rPr>
      </w:pPr>
    </w:p>
    <w:p w14:paraId="120DE301" w14:textId="7418EE12" w:rsidR="00847DE7" w:rsidRPr="00516E6C" w:rsidRDefault="00847DE7" w:rsidP="00B51596">
      <w:pPr>
        <w:spacing w:after="0"/>
        <w:jc w:val="center"/>
        <w:rPr>
          <w:rFonts w:cs="MCS Taybah S_U normal."/>
          <w:b/>
          <w:bCs/>
          <w:sz w:val="28"/>
          <w:szCs w:val="28"/>
        </w:rPr>
      </w:pPr>
      <w:r w:rsidRPr="00516E6C">
        <w:rPr>
          <w:rFonts w:cs="MCS Taybah S_U normal."/>
          <w:b/>
          <w:bCs/>
          <w:sz w:val="28"/>
          <w:szCs w:val="28"/>
        </w:rPr>
        <w:t xml:space="preserve">Title: (Tender </w:t>
      </w:r>
      <w:r w:rsidR="00E529F0">
        <w:rPr>
          <w:rFonts w:cs="MCS Taybah S_U normal."/>
          <w:b/>
          <w:bCs/>
          <w:sz w:val="28"/>
          <w:szCs w:val="28"/>
        </w:rPr>
        <w:t xml:space="preserve">No </w:t>
      </w:r>
      <w:proofErr w:type="gramStart"/>
      <w:r w:rsidR="00E529F0">
        <w:rPr>
          <w:rFonts w:cs="MCS Taybah S_U normal."/>
          <w:b/>
          <w:bCs/>
          <w:sz w:val="28"/>
          <w:szCs w:val="28"/>
        </w:rPr>
        <w:t>8</w:t>
      </w:r>
      <w:r w:rsidR="00B51596">
        <w:rPr>
          <w:rFonts w:cs="MCS Taybah S_U normal."/>
          <w:b/>
          <w:bCs/>
          <w:sz w:val="28"/>
          <w:szCs w:val="28"/>
        </w:rPr>
        <w:t xml:space="preserve"> </w:t>
      </w:r>
      <w:r w:rsidRPr="00516E6C">
        <w:rPr>
          <w:rFonts w:cs="MCS Taybah S_U normal."/>
          <w:b/>
          <w:bCs/>
          <w:sz w:val="28"/>
          <w:szCs w:val="28"/>
        </w:rPr>
        <w:t>)</w:t>
      </w:r>
      <w:proofErr w:type="gramEnd"/>
      <w:r w:rsidRPr="00516E6C">
        <w:rPr>
          <w:rFonts w:cs="MCS Taybah S_U normal."/>
          <w:b/>
          <w:bCs/>
          <w:sz w:val="28"/>
          <w:szCs w:val="28"/>
        </w:rPr>
        <w:t xml:space="preserve"> Supply of Cash Distribution Service</w:t>
      </w:r>
    </w:p>
    <w:p w14:paraId="39CA5902" w14:textId="4D3252A7" w:rsidR="00847DE7" w:rsidRPr="00516E6C" w:rsidRDefault="00847DE7" w:rsidP="00B34E69">
      <w:pPr>
        <w:spacing w:after="0"/>
        <w:jc w:val="center"/>
        <w:rPr>
          <w:b/>
          <w:bCs/>
          <w:u w:val="single"/>
          <w:rtl/>
        </w:rPr>
      </w:pPr>
      <w:r w:rsidRPr="00516E6C">
        <w:rPr>
          <w:rFonts w:cs="MCS Taybah S_U normal."/>
          <w:b/>
          <w:bCs/>
          <w:sz w:val="28"/>
          <w:szCs w:val="28"/>
        </w:rPr>
        <w:t xml:space="preserve">Date: </w:t>
      </w:r>
      <w:r w:rsidR="00B34E69">
        <w:rPr>
          <w:rFonts w:cs="MCS Taybah S_U normal."/>
          <w:b/>
          <w:bCs/>
          <w:sz w:val="28"/>
          <w:szCs w:val="28"/>
        </w:rPr>
        <w:t>27</w:t>
      </w:r>
      <w:bookmarkStart w:id="0" w:name="_GoBack"/>
      <w:bookmarkEnd w:id="0"/>
      <w:r w:rsidR="00C46599">
        <w:rPr>
          <w:rFonts w:cs="MCS Taybah S_U normal."/>
          <w:b/>
          <w:bCs/>
          <w:sz w:val="28"/>
          <w:szCs w:val="28"/>
        </w:rPr>
        <w:t xml:space="preserve"> </w:t>
      </w:r>
      <w:r w:rsidRPr="00516E6C">
        <w:rPr>
          <w:rFonts w:cs="MCS Taybah S_U normal."/>
          <w:b/>
          <w:bCs/>
          <w:sz w:val="28"/>
          <w:szCs w:val="28"/>
        </w:rPr>
        <w:t xml:space="preserve">/ </w:t>
      </w:r>
      <w:r w:rsidR="00643192">
        <w:rPr>
          <w:rFonts w:cs="MCS Taybah S_U normal."/>
          <w:b/>
          <w:bCs/>
          <w:sz w:val="28"/>
          <w:szCs w:val="28"/>
        </w:rPr>
        <w:t>7</w:t>
      </w:r>
      <w:r w:rsidRPr="00516E6C">
        <w:rPr>
          <w:rFonts w:cs="MCS Taybah S_U normal."/>
          <w:b/>
          <w:bCs/>
          <w:sz w:val="28"/>
          <w:szCs w:val="28"/>
        </w:rPr>
        <w:t>/202</w:t>
      </w:r>
      <w:r w:rsidR="00C46599">
        <w:rPr>
          <w:rFonts w:cs="MCS Taybah S_U normal."/>
          <w:b/>
          <w:bCs/>
          <w:sz w:val="28"/>
          <w:szCs w:val="28"/>
        </w:rPr>
        <w:t>2</w:t>
      </w:r>
      <w:r w:rsidRPr="00516E6C">
        <w:rPr>
          <w:rFonts w:cs="MCS Taybah S_U normal."/>
          <w:b/>
          <w:bCs/>
          <w:sz w:val="28"/>
          <w:szCs w:val="28"/>
        </w:rPr>
        <w:t xml:space="preserve"> </w:t>
      </w:r>
    </w:p>
    <w:p w14:paraId="22C56BAF" w14:textId="77777777" w:rsidR="00847DE7" w:rsidRPr="00ED128B" w:rsidRDefault="00847DE7" w:rsidP="00847DE7">
      <w:pPr>
        <w:spacing w:after="0"/>
        <w:jc w:val="center"/>
        <w:rPr>
          <w:b/>
          <w:bCs/>
          <w:sz w:val="24"/>
          <w:szCs w:val="24"/>
          <w:u w:val="single"/>
          <w:rtl/>
        </w:rPr>
      </w:pPr>
      <w:r w:rsidRPr="00ED128B">
        <w:rPr>
          <w:b/>
          <w:bCs/>
          <w:sz w:val="24"/>
          <w:szCs w:val="24"/>
          <w:u w:val="single"/>
        </w:rPr>
        <w:t xml:space="preserve">Youth </w:t>
      </w:r>
      <w:proofErr w:type="gramStart"/>
      <w:r w:rsidRPr="00ED128B">
        <w:rPr>
          <w:b/>
          <w:bCs/>
          <w:sz w:val="24"/>
          <w:szCs w:val="24"/>
          <w:u w:val="single"/>
        </w:rPr>
        <w:t>Without</w:t>
      </w:r>
      <w:proofErr w:type="gramEnd"/>
      <w:r w:rsidRPr="00ED128B">
        <w:rPr>
          <w:b/>
          <w:bCs/>
          <w:sz w:val="24"/>
          <w:szCs w:val="24"/>
          <w:u w:val="single"/>
        </w:rPr>
        <w:t xml:space="preserve"> Borders Organization for Development </w:t>
      </w:r>
    </w:p>
    <w:p w14:paraId="0AC0D6C5" w14:textId="0C396F24" w:rsidR="00847DE7" w:rsidRDefault="00847DE7" w:rsidP="000D5CBD">
      <w:pPr>
        <w:bidi w:val="0"/>
        <w:spacing w:after="0"/>
        <w:rPr>
          <w:rFonts w:hAnsi="Simplified Arabic"/>
          <w:b/>
          <w:bCs/>
          <w:sz w:val="24"/>
          <w:szCs w:val="24"/>
          <w:u w:val="single"/>
          <w:rtl/>
        </w:rPr>
      </w:pPr>
      <w:proofErr w:type="gramStart"/>
      <w:r>
        <w:rPr>
          <w:b/>
          <w:bCs/>
          <w:sz w:val="24"/>
          <w:szCs w:val="24"/>
        </w:rPr>
        <w:t>invites</w:t>
      </w:r>
      <w:proofErr w:type="gramEnd"/>
      <w:r w:rsidRPr="00EC517A">
        <w:rPr>
          <w:b/>
          <w:bCs/>
          <w:sz w:val="24"/>
          <w:szCs w:val="24"/>
        </w:rPr>
        <w:t xml:space="preserve"> applications from the reputed companies and </w:t>
      </w:r>
      <w:r w:rsidR="009F38B6">
        <w:rPr>
          <w:b/>
          <w:bCs/>
          <w:sz w:val="24"/>
          <w:szCs w:val="24"/>
        </w:rPr>
        <w:t>s</w:t>
      </w:r>
      <w:r w:rsidRPr="00EC517A">
        <w:rPr>
          <w:b/>
          <w:bCs/>
          <w:sz w:val="24"/>
          <w:szCs w:val="24"/>
        </w:rPr>
        <w:t>uppliers for Cash Distribution Service</w:t>
      </w:r>
      <w:r w:rsidRPr="00ED128B">
        <w:rPr>
          <w:b/>
          <w:bCs/>
          <w:sz w:val="24"/>
          <w:szCs w:val="24"/>
        </w:rPr>
        <w:t xml:space="preserve"> for the beneficiaries of the project</w:t>
      </w:r>
      <w:r>
        <w:rPr>
          <w:b/>
          <w:bCs/>
          <w:sz w:val="24"/>
          <w:szCs w:val="24"/>
        </w:rPr>
        <w:t xml:space="preserve"> titled</w:t>
      </w:r>
      <w:r w:rsidRPr="00ED128B">
        <w:rPr>
          <w:b/>
          <w:bCs/>
          <w:sz w:val="24"/>
          <w:szCs w:val="24"/>
        </w:rPr>
        <w:t>: Improv</w:t>
      </w:r>
      <w:r>
        <w:rPr>
          <w:b/>
          <w:bCs/>
          <w:sz w:val="24"/>
          <w:szCs w:val="24"/>
        </w:rPr>
        <w:t>ing</w:t>
      </w:r>
      <w:r w:rsidRPr="00ED128B">
        <w:rPr>
          <w:b/>
          <w:bCs/>
          <w:sz w:val="24"/>
          <w:szCs w:val="24"/>
        </w:rPr>
        <w:t xml:space="preserve"> Access to Food - in the targeted areas - </w:t>
      </w:r>
      <w:proofErr w:type="spellStart"/>
      <w:r w:rsidRPr="00ED128B">
        <w:rPr>
          <w:b/>
          <w:bCs/>
          <w:sz w:val="24"/>
          <w:szCs w:val="24"/>
        </w:rPr>
        <w:t>Sal</w:t>
      </w:r>
      <w:r>
        <w:rPr>
          <w:b/>
          <w:bCs/>
          <w:sz w:val="24"/>
          <w:szCs w:val="24"/>
        </w:rPr>
        <w:t>la</w:t>
      </w:r>
      <w:r w:rsidRPr="00ED128B">
        <w:rPr>
          <w:b/>
          <w:bCs/>
          <w:sz w:val="24"/>
          <w:szCs w:val="24"/>
        </w:rPr>
        <w:t>h</w:t>
      </w:r>
      <w:proofErr w:type="spellEnd"/>
      <w:r w:rsidRPr="00ED128B">
        <w:rPr>
          <w:b/>
          <w:bCs/>
          <w:sz w:val="24"/>
          <w:szCs w:val="24"/>
        </w:rPr>
        <w:t xml:space="preserve"> district</w:t>
      </w:r>
      <w:r>
        <w:rPr>
          <w:b/>
          <w:bCs/>
          <w:sz w:val="24"/>
          <w:szCs w:val="24"/>
        </w:rPr>
        <w:t xml:space="preserve"> in </w:t>
      </w:r>
      <w:proofErr w:type="spellStart"/>
      <w:r>
        <w:rPr>
          <w:b/>
          <w:bCs/>
          <w:sz w:val="24"/>
          <w:szCs w:val="24"/>
        </w:rPr>
        <w:t>Taiz</w:t>
      </w:r>
      <w:proofErr w:type="spellEnd"/>
      <w:r>
        <w:rPr>
          <w:b/>
          <w:bCs/>
          <w:sz w:val="24"/>
          <w:szCs w:val="24"/>
        </w:rPr>
        <w:t xml:space="preserve"> governorate</w:t>
      </w:r>
      <w:r w:rsidRPr="00ED128B">
        <w:rPr>
          <w:b/>
          <w:bCs/>
          <w:sz w:val="24"/>
          <w:szCs w:val="24"/>
        </w:rPr>
        <w:t>, according to the following data</w:t>
      </w:r>
      <w:r w:rsidRPr="00ED128B">
        <w:rPr>
          <w:rFonts w:cs="Arial"/>
          <w:b/>
          <w:bCs/>
          <w:sz w:val="24"/>
          <w:szCs w:val="24"/>
          <w:rtl/>
        </w:rPr>
        <w:t>:</w:t>
      </w:r>
    </w:p>
    <w:tbl>
      <w:tblPr>
        <w:tblStyle w:val="a5"/>
        <w:tblpPr w:leftFromText="180" w:rightFromText="180" w:vertAnchor="text" w:tblpXSpec="center" w:tblpY="1"/>
        <w:tblOverlap w:val="never"/>
        <w:bidiVisual/>
        <w:tblW w:w="8647" w:type="dxa"/>
        <w:tblLayout w:type="fixed"/>
        <w:tblLook w:val="04A0" w:firstRow="1" w:lastRow="0" w:firstColumn="1" w:lastColumn="0" w:noHBand="0" w:noVBand="1"/>
      </w:tblPr>
      <w:tblGrid>
        <w:gridCol w:w="2693"/>
        <w:gridCol w:w="2552"/>
        <w:gridCol w:w="2268"/>
        <w:gridCol w:w="1134"/>
      </w:tblGrid>
      <w:tr w:rsidR="00847DE7" w:rsidRPr="000D77FC" w14:paraId="56A7C8A9" w14:textId="77777777" w:rsidTr="00932273">
        <w:trPr>
          <w:trHeight w:val="763"/>
        </w:trPr>
        <w:tc>
          <w:tcPr>
            <w:tcW w:w="2693" w:type="dxa"/>
            <w:shd w:val="pct10" w:color="auto" w:fill="auto"/>
          </w:tcPr>
          <w:p w14:paraId="22FBEDE7" w14:textId="77777777" w:rsidR="00847DE7" w:rsidRPr="000D77FC" w:rsidRDefault="00847DE7" w:rsidP="00A61022">
            <w:pPr>
              <w:spacing w:line="276" w:lineRule="auto"/>
              <w:jc w:val="right"/>
              <w:rPr>
                <w:rFonts w:hAnsi="Simplified Arabic"/>
                <w:b/>
                <w:bCs/>
                <w:sz w:val="24"/>
                <w:szCs w:val="24"/>
                <w:rtl/>
              </w:rPr>
            </w:pPr>
            <w:r w:rsidRPr="002D3CD7">
              <w:rPr>
                <w:rFonts w:hAnsi="Simplified Arabic"/>
                <w:b/>
                <w:bCs/>
                <w:sz w:val="24"/>
                <w:szCs w:val="24"/>
              </w:rPr>
              <w:t>Transfer amount</w:t>
            </w:r>
          </w:p>
        </w:tc>
        <w:tc>
          <w:tcPr>
            <w:tcW w:w="2552" w:type="dxa"/>
            <w:shd w:val="pct10" w:color="auto" w:fill="auto"/>
          </w:tcPr>
          <w:p w14:paraId="35E28272" w14:textId="77777777" w:rsidR="00847DE7" w:rsidRPr="000D77FC" w:rsidRDefault="00847DE7" w:rsidP="00A61022">
            <w:pPr>
              <w:spacing w:line="276" w:lineRule="auto"/>
              <w:jc w:val="right"/>
              <w:rPr>
                <w:rFonts w:hAnsi="Simplified Arabic"/>
                <w:b/>
                <w:bCs/>
                <w:sz w:val="24"/>
                <w:szCs w:val="24"/>
                <w:rtl/>
              </w:rPr>
            </w:pPr>
            <w:r w:rsidRPr="002D3CD7">
              <w:rPr>
                <w:rFonts w:hAnsi="Simplified Arabic"/>
                <w:b/>
                <w:bCs/>
                <w:sz w:val="24"/>
                <w:szCs w:val="24"/>
              </w:rPr>
              <w:t>Period</w:t>
            </w:r>
          </w:p>
        </w:tc>
        <w:tc>
          <w:tcPr>
            <w:tcW w:w="2268" w:type="dxa"/>
            <w:shd w:val="pct10" w:color="auto" w:fill="auto"/>
          </w:tcPr>
          <w:p w14:paraId="4DB32CD9" w14:textId="77777777" w:rsidR="00847DE7" w:rsidRPr="000D77FC" w:rsidRDefault="00847DE7" w:rsidP="00A61022">
            <w:pPr>
              <w:spacing w:line="276" w:lineRule="auto"/>
              <w:jc w:val="right"/>
              <w:rPr>
                <w:rFonts w:hAnsi="Simplified Arabic"/>
                <w:b/>
                <w:bCs/>
                <w:sz w:val="24"/>
                <w:szCs w:val="24"/>
                <w:rtl/>
              </w:rPr>
            </w:pPr>
            <w:r w:rsidRPr="00ED128B">
              <w:rPr>
                <w:b/>
                <w:bCs/>
                <w:sz w:val="24"/>
                <w:szCs w:val="24"/>
              </w:rPr>
              <w:t>Target area</w:t>
            </w:r>
            <w:r>
              <w:rPr>
                <w:b/>
                <w:bCs/>
                <w:sz w:val="24"/>
                <w:szCs w:val="24"/>
              </w:rPr>
              <w:t>s</w:t>
            </w:r>
          </w:p>
        </w:tc>
        <w:tc>
          <w:tcPr>
            <w:tcW w:w="1134" w:type="dxa"/>
            <w:shd w:val="pct10" w:color="auto" w:fill="auto"/>
          </w:tcPr>
          <w:p w14:paraId="6DCC6E13" w14:textId="77777777" w:rsidR="00847DE7" w:rsidRDefault="00847DE7" w:rsidP="00A61022">
            <w:pPr>
              <w:bidi w:val="0"/>
              <w:spacing w:line="276" w:lineRule="auto"/>
              <w:rPr>
                <w:rFonts w:hAnsi="Simplified Arabic"/>
                <w:b/>
                <w:bCs/>
                <w:sz w:val="24"/>
                <w:szCs w:val="24"/>
                <w:rtl/>
              </w:rPr>
            </w:pPr>
            <w:r>
              <w:rPr>
                <w:rFonts w:hAnsi="Simplified Arabic"/>
                <w:b/>
                <w:bCs/>
                <w:sz w:val="24"/>
                <w:szCs w:val="24"/>
                <w:lang w:bidi="ar-YE"/>
              </w:rPr>
              <w:t xml:space="preserve">No. </w:t>
            </w:r>
            <w:r w:rsidRPr="002D3CD7">
              <w:rPr>
                <w:rFonts w:hAnsi="Simplified Arabic"/>
                <w:b/>
                <w:bCs/>
                <w:sz w:val="24"/>
                <w:szCs w:val="24"/>
              </w:rPr>
              <w:t>of beneficiaries</w:t>
            </w:r>
          </w:p>
        </w:tc>
      </w:tr>
      <w:tr w:rsidR="00847DE7" w:rsidRPr="000D77FC" w14:paraId="06F6A740" w14:textId="77777777" w:rsidTr="00932273">
        <w:trPr>
          <w:trHeight w:val="780"/>
        </w:trPr>
        <w:tc>
          <w:tcPr>
            <w:tcW w:w="2693" w:type="dxa"/>
          </w:tcPr>
          <w:p w14:paraId="7DC9DBAD" w14:textId="25E483A2" w:rsidR="00847DE7" w:rsidRDefault="00B51596" w:rsidP="00D83BDB">
            <w:pPr>
              <w:bidi w:val="0"/>
              <w:spacing w:line="276" w:lineRule="auto"/>
              <w:rPr>
                <w:rFonts w:hAnsi="Simplified Arabic"/>
                <w:b/>
                <w:bCs/>
                <w:sz w:val="24"/>
                <w:szCs w:val="24"/>
                <w:rtl/>
              </w:rPr>
            </w:pPr>
            <w:r>
              <w:rPr>
                <w:rFonts w:hAnsi="Simplified Arabic"/>
                <w:b/>
                <w:bCs/>
                <w:sz w:val="24"/>
                <w:szCs w:val="24"/>
              </w:rPr>
              <w:t>78</w:t>
            </w:r>
            <w:r w:rsidR="00D83BDB">
              <w:rPr>
                <w:rFonts w:asciiTheme="minorBidi" w:hAnsiTheme="minorBidi"/>
                <w:b/>
                <w:bCs/>
                <w:sz w:val="24"/>
                <w:szCs w:val="24"/>
                <w:rtl/>
              </w:rPr>
              <w:t>€</w:t>
            </w:r>
            <w:r w:rsidR="00D83BDB">
              <w:rPr>
                <w:rFonts w:hAnsi="Simplified Arabic"/>
                <w:b/>
                <w:bCs/>
                <w:sz w:val="24"/>
                <w:szCs w:val="24"/>
              </w:rPr>
              <w:t xml:space="preserve"> Euro </w:t>
            </w:r>
            <w:r w:rsidR="000D5CBD">
              <w:rPr>
                <w:rFonts w:hAnsi="Simplified Arabic"/>
                <w:b/>
                <w:bCs/>
                <w:sz w:val="24"/>
                <w:szCs w:val="24"/>
              </w:rPr>
              <w:t>which is</w:t>
            </w:r>
            <w:r w:rsidR="00915BA1">
              <w:rPr>
                <w:rFonts w:hAnsi="Simplified Arabic"/>
                <w:b/>
                <w:bCs/>
                <w:sz w:val="24"/>
                <w:szCs w:val="24"/>
              </w:rPr>
              <w:t xml:space="preserve"> </w:t>
            </w:r>
            <w:r w:rsidR="000D5CBD">
              <w:rPr>
                <w:rFonts w:hAnsi="Simplified Arabic"/>
                <w:b/>
                <w:bCs/>
                <w:sz w:val="24"/>
                <w:szCs w:val="24"/>
              </w:rPr>
              <w:t>e</w:t>
            </w:r>
            <w:r w:rsidR="00915BA1" w:rsidRPr="00915BA1">
              <w:rPr>
                <w:rFonts w:hAnsi="Simplified Arabic"/>
                <w:b/>
                <w:bCs/>
                <w:sz w:val="24"/>
                <w:szCs w:val="24"/>
              </w:rPr>
              <w:t>quivalent to  Yemeni riyals</w:t>
            </w:r>
          </w:p>
          <w:p w14:paraId="43FD6559" w14:textId="77777777" w:rsidR="00847DE7" w:rsidRPr="000D77FC" w:rsidRDefault="00847DE7" w:rsidP="00A61022">
            <w:pPr>
              <w:spacing w:line="276" w:lineRule="auto"/>
              <w:jc w:val="right"/>
              <w:rPr>
                <w:rFonts w:hAnsi="Simplified Arabic"/>
                <w:b/>
                <w:bCs/>
                <w:sz w:val="24"/>
                <w:szCs w:val="24"/>
                <w:rtl/>
              </w:rPr>
            </w:pPr>
          </w:p>
        </w:tc>
        <w:tc>
          <w:tcPr>
            <w:tcW w:w="2552" w:type="dxa"/>
          </w:tcPr>
          <w:p w14:paraId="6B25D794" w14:textId="296EE2AE" w:rsidR="00847DE7" w:rsidRPr="002D3CD7" w:rsidRDefault="000D5CBD" w:rsidP="00382539">
            <w:pPr>
              <w:spacing w:line="276" w:lineRule="auto"/>
              <w:jc w:val="right"/>
              <w:rPr>
                <w:rFonts w:hAnsi="Simplified Arabic"/>
                <w:b/>
                <w:bCs/>
                <w:sz w:val="24"/>
                <w:szCs w:val="24"/>
                <w:rtl/>
                <w:lang w:bidi="ar-YE"/>
              </w:rPr>
            </w:pPr>
            <w:r>
              <w:rPr>
                <w:rFonts w:hAnsi="Simplified Arabic"/>
                <w:b/>
                <w:bCs/>
                <w:sz w:val="24"/>
                <w:szCs w:val="24"/>
              </w:rPr>
              <w:t>6</w:t>
            </w:r>
            <w:r w:rsidR="00847DE7">
              <w:rPr>
                <w:rFonts w:hAnsi="Simplified Arabic"/>
                <w:b/>
                <w:bCs/>
                <w:sz w:val="24"/>
                <w:szCs w:val="24"/>
              </w:rPr>
              <w:t xml:space="preserve"> rounds </w:t>
            </w:r>
            <w:r w:rsidR="00382539" w:rsidRPr="00382539">
              <w:rPr>
                <w:rFonts w:hAnsi="Simplified Arabic"/>
                <w:b/>
                <w:bCs/>
                <w:sz w:val="24"/>
                <w:szCs w:val="24"/>
              </w:rPr>
              <w:t>6 distributions according to the schedule shown below, with the possibility of rescheduling distributions to the beginning of January 2023</w:t>
            </w:r>
          </w:p>
        </w:tc>
        <w:tc>
          <w:tcPr>
            <w:tcW w:w="2268" w:type="dxa"/>
          </w:tcPr>
          <w:p w14:paraId="25CC3736" w14:textId="77777777" w:rsidR="00847DE7" w:rsidRPr="000D77FC" w:rsidRDefault="00847DE7" w:rsidP="00A61022">
            <w:pPr>
              <w:spacing w:line="276" w:lineRule="auto"/>
              <w:jc w:val="right"/>
              <w:rPr>
                <w:rFonts w:hAnsi="Simplified Arabic"/>
                <w:b/>
                <w:bCs/>
                <w:sz w:val="24"/>
                <w:szCs w:val="24"/>
                <w:rtl/>
              </w:rPr>
            </w:pPr>
            <w:proofErr w:type="spellStart"/>
            <w:r w:rsidRPr="00ED128B">
              <w:rPr>
                <w:b/>
                <w:bCs/>
                <w:sz w:val="24"/>
                <w:szCs w:val="24"/>
              </w:rPr>
              <w:t>Sal</w:t>
            </w:r>
            <w:r>
              <w:rPr>
                <w:b/>
                <w:bCs/>
                <w:sz w:val="24"/>
                <w:szCs w:val="24"/>
              </w:rPr>
              <w:t>la</w:t>
            </w:r>
            <w:r w:rsidRPr="00ED128B">
              <w:rPr>
                <w:b/>
                <w:bCs/>
                <w:sz w:val="24"/>
                <w:szCs w:val="24"/>
              </w:rPr>
              <w:t>h</w:t>
            </w:r>
            <w:proofErr w:type="spellEnd"/>
            <w:r w:rsidRPr="00ED128B">
              <w:rPr>
                <w:b/>
                <w:bCs/>
                <w:sz w:val="24"/>
                <w:szCs w:val="24"/>
              </w:rPr>
              <w:t xml:space="preserve"> district</w:t>
            </w:r>
            <w:r>
              <w:rPr>
                <w:b/>
                <w:bCs/>
                <w:sz w:val="24"/>
                <w:szCs w:val="24"/>
              </w:rPr>
              <w:t xml:space="preserve"> in </w:t>
            </w:r>
            <w:proofErr w:type="spellStart"/>
            <w:r>
              <w:rPr>
                <w:b/>
                <w:bCs/>
                <w:sz w:val="24"/>
                <w:szCs w:val="24"/>
              </w:rPr>
              <w:t>Taiz</w:t>
            </w:r>
            <w:proofErr w:type="spellEnd"/>
          </w:p>
        </w:tc>
        <w:tc>
          <w:tcPr>
            <w:tcW w:w="1134" w:type="dxa"/>
          </w:tcPr>
          <w:p w14:paraId="266EE291" w14:textId="5DE645B5" w:rsidR="00847DE7" w:rsidRPr="000D77FC" w:rsidRDefault="00D83BDB" w:rsidP="00A61022">
            <w:pPr>
              <w:spacing w:line="276" w:lineRule="auto"/>
              <w:jc w:val="right"/>
              <w:rPr>
                <w:rFonts w:hAnsi="Simplified Arabic"/>
                <w:b/>
                <w:bCs/>
                <w:sz w:val="24"/>
                <w:szCs w:val="24"/>
              </w:rPr>
            </w:pPr>
            <w:r>
              <w:rPr>
                <w:rFonts w:hAnsi="Simplified Arabic"/>
                <w:b/>
                <w:bCs/>
                <w:sz w:val="24"/>
                <w:szCs w:val="24"/>
              </w:rPr>
              <w:t>231</w:t>
            </w:r>
          </w:p>
        </w:tc>
      </w:tr>
    </w:tbl>
    <w:p w14:paraId="6DB5CDFD" w14:textId="77777777" w:rsidR="00847DE7" w:rsidRDefault="00847DE7" w:rsidP="00847DE7">
      <w:pPr>
        <w:spacing w:after="0"/>
        <w:rPr>
          <w:rFonts w:hAnsi="Simplified Arabic"/>
          <w:b/>
          <w:bCs/>
          <w:sz w:val="24"/>
          <w:szCs w:val="24"/>
          <w:rtl/>
        </w:rPr>
      </w:pPr>
    </w:p>
    <w:p w14:paraId="1DFAEC9A" w14:textId="2B0FBE7A" w:rsidR="00382539" w:rsidRDefault="00382539" w:rsidP="00382539">
      <w:pPr>
        <w:spacing w:after="0"/>
        <w:jc w:val="right"/>
        <w:rPr>
          <w:rFonts w:hAnsi="Simplified Arabic"/>
          <w:b/>
          <w:bCs/>
          <w:sz w:val="28"/>
          <w:szCs w:val="28"/>
          <w:u w:val="single"/>
        </w:rPr>
      </w:pPr>
      <w:r w:rsidRPr="00382539">
        <w:rPr>
          <w:rFonts w:hAnsi="Simplified Arabic"/>
          <w:b/>
          <w:bCs/>
          <w:sz w:val="28"/>
          <w:szCs w:val="28"/>
          <w:u w:val="single"/>
        </w:rPr>
        <w:t>Timetable</w:t>
      </w:r>
      <w:r>
        <w:rPr>
          <w:rFonts w:hAnsi="Simplified Arabic"/>
          <w:b/>
          <w:bCs/>
          <w:sz w:val="28"/>
          <w:szCs w:val="28"/>
          <w:u w:val="single"/>
        </w:rPr>
        <w:t xml:space="preserve">: </w:t>
      </w:r>
    </w:p>
    <w:tbl>
      <w:tblPr>
        <w:tblW w:w="10890" w:type="dxa"/>
        <w:tblInd w:w="-1302" w:type="dxa"/>
        <w:tblLook w:val="04A0" w:firstRow="1" w:lastRow="0" w:firstColumn="1" w:lastColumn="0" w:noHBand="0" w:noVBand="1"/>
      </w:tblPr>
      <w:tblGrid>
        <w:gridCol w:w="1182"/>
        <w:gridCol w:w="1618"/>
        <w:gridCol w:w="1618"/>
        <w:gridCol w:w="1618"/>
        <w:gridCol w:w="1618"/>
        <w:gridCol w:w="1618"/>
        <w:gridCol w:w="1618"/>
      </w:tblGrid>
      <w:tr w:rsidR="00382539" w:rsidRPr="00410EE5" w14:paraId="3C002D4E" w14:textId="77777777" w:rsidTr="001C5A9C">
        <w:trPr>
          <w:trHeight w:val="377"/>
        </w:trPr>
        <w:tc>
          <w:tcPr>
            <w:tcW w:w="1182"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hideMark/>
          </w:tcPr>
          <w:p w14:paraId="582A1DB7"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Rounds</w:t>
            </w:r>
          </w:p>
          <w:p w14:paraId="62C2E7E5" w14:textId="1515C0AA" w:rsidR="00382539" w:rsidRPr="00410EE5" w:rsidRDefault="00382539" w:rsidP="001C5A9C">
            <w:pPr>
              <w:bidi w:val="0"/>
              <w:spacing w:after="0" w:line="240" w:lineRule="auto"/>
              <w:rPr>
                <w:rFonts w:ascii="Arial" w:eastAsia="Times New Roman" w:hAnsi="Arial" w:cs="Arial"/>
                <w:color w:val="000000"/>
                <w:sz w:val="28"/>
                <w:szCs w:val="28"/>
                <w:lang w:bidi="ar-YE"/>
              </w:rPr>
            </w:pP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6A47240A"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1st round </w:t>
            </w:r>
          </w:p>
          <w:p w14:paraId="463E8A65" w14:textId="0369BAF3" w:rsidR="00382539" w:rsidRPr="00410EE5" w:rsidRDefault="00382539" w:rsidP="001C5A9C">
            <w:pPr>
              <w:bidi w:val="0"/>
              <w:spacing w:after="0" w:line="240" w:lineRule="auto"/>
              <w:rPr>
                <w:rFonts w:ascii="Arial" w:eastAsia="Times New Roman" w:hAnsi="Arial" w:cs="Arial"/>
                <w:color w:val="000000"/>
                <w:sz w:val="28"/>
                <w:szCs w:val="28"/>
                <w:rtl/>
                <w:lang w:bidi="ar-YE"/>
              </w:rPr>
            </w:pP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68501AB5"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2nd round </w:t>
            </w:r>
          </w:p>
          <w:p w14:paraId="641D7FAC" w14:textId="0A35B6A6" w:rsidR="00382539" w:rsidRPr="00410EE5" w:rsidRDefault="00382539" w:rsidP="001C5A9C">
            <w:pPr>
              <w:bidi w:val="0"/>
              <w:spacing w:after="0" w:line="240" w:lineRule="auto"/>
              <w:rPr>
                <w:rFonts w:ascii="Arial" w:eastAsia="Times New Roman" w:hAnsi="Arial" w:cs="Arial"/>
                <w:color w:val="000000"/>
                <w:sz w:val="28"/>
                <w:szCs w:val="28"/>
                <w:lang w:bidi="ar-YE"/>
              </w:rPr>
            </w:pP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5AB7D53B"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3rd round </w:t>
            </w:r>
          </w:p>
          <w:p w14:paraId="597C19EA" w14:textId="49ACC4E3" w:rsidR="00382539" w:rsidRPr="00410EE5" w:rsidRDefault="00382539" w:rsidP="001C5A9C">
            <w:pPr>
              <w:bidi w:val="0"/>
              <w:spacing w:after="0" w:line="240" w:lineRule="auto"/>
              <w:rPr>
                <w:rFonts w:ascii="Arial" w:eastAsia="Times New Roman" w:hAnsi="Arial" w:cs="Arial"/>
                <w:color w:val="000000"/>
                <w:sz w:val="28"/>
                <w:szCs w:val="28"/>
                <w:rtl/>
                <w:lang w:bidi="ar-YE"/>
              </w:rPr>
            </w:pP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08FB0BEA"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4th round </w:t>
            </w:r>
          </w:p>
          <w:p w14:paraId="2204C4AF" w14:textId="624CD836" w:rsidR="00382539" w:rsidRPr="00410EE5" w:rsidRDefault="00382539" w:rsidP="00382539">
            <w:pPr>
              <w:bidi w:val="0"/>
              <w:spacing w:after="0" w:line="240" w:lineRule="auto"/>
              <w:rPr>
                <w:rFonts w:ascii="Arial" w:eastAsia="Times New Roman" w:hAnsi="Arial" w:cs="Arial"/>
                <w:color w:val="000000"/>
                <w:sz w:val="28"/>
                <w:szCs w:val="28"/>
                <w:rtl/>
                <w:lang w:bidi="ar-YE"/>
              </w:rPr>
            </w:pPr>
            <w:r>
              <w:rPr>
                <w:rFonts w:ascii="Arial" w:eastAsia="Times New Roman" w:hAnsi="Arial" w:cs="Arial" w:hint="cs"/>
                <w:color w:val="000000"/>
                <w:sz w:val="28"/>
                <w:szCs w:val="28"/>
                <w:rtl/>
                <w:lang w:bidi="ar-YE"/>
              </w:rPr>
              <w:t xml:space="preserve"> </w:t>
            </w: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2BFA3BA7"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 xml:space="preserve">5th round </w:t>
            </w:r>
          </w:p>
          <w:p w14:paraId="39CF337C" w14:textId="390F7213" w:rsidR="00382539" w:rsidRPr="00410EE5" w:rsidRDefault="00382539" w:rsidP="001C5A9C">
            <w:pPr>
              <w:bidi w:val="0"/>
              <w:spacing w:after="0" w:line="240" w:lineRule="auto"/>
              <w:rPr>
                <w:rFonts w:ascii="Arial" w:eastAsia="Times New Roman" w:hAnsi="Arial" w:cs="Arial"/>
                <w:color w:val="000000"/>
                <w:sz w:val="28"/>
                <w:szCs w:val="28"/>
                <w:lang w:bidi="ar-YE"/>
              </w:rPr>
            </w:pPr>
          </w:p>
        </w:tc>
        <w:tc>
          <w:tcPr>
            <w:tcW w:w="16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14:paraId="5CF6F044"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6th round</w:t>
            </w:r>
          </w:p>
          <w:p w14:paraId="086C40D7" w14:textId="2098104E" w:rsidR="00382539" w:rsidRPr="00410EE5" w:rsidRDefault="00382539" w:rsidP="001C5A9C">
            <w:pPr>
              <w:bidi w:val="0"/>
              <w:spacing w:after="0" w:line="240" w:lineRule="auto"/>
              <w:rPr>
                <w:rFonts w:ascii="Arial" w:eastAsia="Times New Roman" w:hAnsi="Arial" w:cs="Arial"/>
                <w:color w:val="000000"/>
                <w:sz w:val="28"/>
                <w:szCs w:val="28"/>
              </w:rPr>
            </w:pPr>
          </w:p>
        </w:tc>
      </w:tr>
      <w:tr w:rsidR="00382539" w:rsidRPr="00410EE5" w14:paraId="7A8D2D74" w14:textId="77777777" w:rsidTr="001C5A9C">
        <w:trPr>
          <w:trHeight w:val="377"/>
        </w:trPr>
        <w:tc>
          <w:tcPr>
            <w:tcW w:w="1182" w:type="dxa"/>
            <w:tcBorders>
              <w:top w:val="nil"/>
              <w:left w:val="single" w:sz="8" w:space="0" w:color="auto"/>
              <w:bottom w:val="single" w:sz="8" w:space="0" w:color="auto"/>
              <w:right w:val="single" w:sz="8" w:space="0" w:color="auto"/>
            </w:tcBorders>
            <w:shd w:val="clear" w:color="000000" w:fill="FCD5B4"/>
            <w:noWrap/>
            <w:vAlign w:val="bottom"/>
            <w:hideMark/>
          </w:tcPr>
          <w:p w14:paraId="6DD6E1D3" w14:textId="77777777" w:rsidR="00382539" w:rsidRDefault="00382539" w:rsidP="001C5A9C">
            <w:pPr>
              <w:bidi w:val="0"/>
              <w:spacing w:after="0" w:line="240" w:lineRule="auto"/>
              <w:rPr>
                <w:rFonts w:ascii="Arial" w:eastAsia="Times New Roman" w:hAnsi="Arial" w:cs="Arial"/>
                <w:color w:val="000000"/>
                <w:sz w:val="28"/>
                <w:szCs w:val="28"/>
              </w:rPr>
            </w:pPr>
            <w:r w:rsidRPr="00410EE5">
              <w:rPr>
                <w:rFonts w:ascii="Arial" w:eastAsia="Times New Roman" w:hAnsi="Arial" w:cs="Arial"/>
                <w:color w:val="000000"/>
                <w:sz w:val="28"/>
                <w:szCs w:val="28"/>
              </w:rPr>
              <w:t>Date</w:t>
            </w:r>
          </w:p>
          <w:p w14:paraId="67A24958" w14:textId="7E8D079B" w:rsidR="00382539" w:rsidRPr="00410EE5" w:rsidRDefault="00382539" w:rsidP="001C5A9C">
            <w:pPr>
              <w:bidi w:val="0"/>
              <w:spacing w:after="0" w:line="240" w:lineRule="auto"/>
              <w:rPr>
                <w:rFonts w:ascii="Arial" w:eastAsia="Times New Roman" w:hAnsi="Arial" w:cs="Arial"/>
                <w:color w:val="000000"/>
                <w:sz w:val="28"/>
                <w:szCs w:val="28"/>
              </w:rPr>
            </w:pPr>
          </w:p>
        </w:tc>
        <w:tc>
          <w:tcPr>
            <w:tcW w:w="1618" w:type="dxa"/>
            <w:tcBorders>
              <w:top w:val="nil"/>
              <w:left w:val="nil"/>
              <w:bottom w:val="single" w:sz="8" w:space="0" w:color="auto"/>
              <w:right w:val="single" w:sz="8" w:space="0" w:color="auto"/>
            </w:tcBorders>
            <w:shd w:val="clear" w:color="000000" w:fill="FCD5B4"/>
            <w:noWrap/>
            <w:vAlign w:val="bottom"/>
            <w:hideMark/>
          </w:tcPr>
          <w:p w14:paraId="57E4B22C"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24/08/2022</w:t>
            </w:r>
          </w:p>
        </w:tc>
        <w:tc>
          <w:tcPr>
            <w:tcW w:w="1618" w:type="dxa"/>
            <w:tcBorders>
              <w:top w:val="nil"/>
              <w:left w:val="nil"/>
              <w:bottom w:val="single" w:sz="8" w:space="0" w:color="auto"/>
              <w:right w:val="single" w:sz="8" w:space="0" w:color="auto"/>
            </w:tcBorders>
            <w:shd w:val="clear" w:color="000000" w:fill="FCD5B4"/>
            <w:noWrap/>
            <w:vAlign w:val="bottom"/>
            <w:hideMark/>
          </w:tcPr>
          <w:p w14:paraId="7B942FD3"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14/09/2022</w:t>
            </w:r>
          </w:p>
        </w:tc>
        <w:tc>
          <w:tcPr>
            <w:tcW w:w="1618" w:type="dxa"/>
            <w:tcBorders>
              <w:top w:val="nil"/>
              <w:left w:val="nil"/>
              <w:bottom w:val="single" w:sz="8" w:space="0" w:color="auto"/>
              <w:right w:val="single" w:sz="8" w:space="0" w:color="auto"/>
            </w:tcBorders>
            <w:shd w:val="clear" w:color="000000" w:fill="FCD5B4"/>
            <w:noWrap/>
            <w:vAlign w:val="bottom"/>
            <w:hideMark/>
          </w:tcPr>
          <w:p w14:paraId="7EFBBCCA"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05/10/2022</w:t>
            </w:r>
          </w:p>
        </w:tc>
        <w:tc>
          <w:tcPr>
            <w:tcW w:w="1618" w:type="dxa"/>
            <w:tcBorders>
              <w:top w:val="nil"/>
              <w:left w:val="nil"/>
              <w:bottom w:val="single" w:sz="8" w:space="0" w:color="auto"/>
              <w:right w:val="single" w:sz="8" w:space="0" w:color="auto"/>
            </w:tcBorders>
            <w:shd w:val="clear" w:color="000000" w:fill="FCD5B4"/>
            <w:noWrap/>
            <w:vAlign w:val="bottom"/>
            <w:hideMark/>
          </w:tcPr>
          <w:p w14:paraId="1A869D6D"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26/10/2022</w:t>
            </w:r>
          </w:p>
        </w:tc>
        <w:tc>
          <w:tcPr>
            <w:tcW w:w="1618" w:type="dxa"/>
            <w:tcBorders>
              <w:top w:val="nil"/>
              <w:left w:val="nil"/>
              <w:bottom w:val="single" w:sz="8" w:space="0" w:color="auto"/>
              <w:right w:val="single" w:sz="8" w:space="0" w:color="auto"/>
            </w:tcBorders>
            <w:shd w:val="clear" w:color="000000" w:fill="FCD5B4"/>
            <w:noWrap/>
            <w:vAlign w:val="bottom"/>
            <w:hideMark/>
          </w:tcPr>
          <w:p w14:paraId="395224CE"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16/11/2022</w:t>
            </w:r>
          </w:p>
        </w:tc>
        <w:tc>
          <w:tcPr>
            <w:tcW w:w="1618" w:type="dxa"/>
            <w:tcBorders>
              <w:top w:val="nil"/>
              <w:left w:val="nil"/>
              <w:bottom w:val="single" w:sz="8" w:space="0" w:color="auto"/>
              <w:right w:val="single" w:sz="8" w:space="0" w:color="auto"/>
            </w:tcBorders>
            <w:shd w:val="clear" w:color="000000" w:fill="FCD5B4"/>
            <w:noWrap/>
            <w:vAlign w:val="bottom"/>
            <w:hideMark/>
          </w:tcPr>
          <w:p w14:paraId="1F5AD43F" w14:textId="77777777" w:rsidR="00382539" w:rsidRPr="00410EE5" w:rsidRDefault="00382539" w:rsidP="001C5A9C">
            <w:pPr>
              <w:bidi w:val="0"/>
              <w:spacing w:after="0" w:line="240" w:lineRule="auto"/>
              <w:jc w:val="center"/>
              <w:rPr>
                <w:rFonts w:ascii="Arial" w:eastAsia="Times New Roman" w:hAnsi="Arial" w:cs="Arial"/>
                <w:color w:val="000000"/>
                <w:sz w:val="28"/>
                <w:szCs w:val="28"/>
              </w:rPr>
            </w:pPr>
            <w:r w:rsidRPr="00410EE5">
              <w:rPr>
                <w:rFonts w:ascii="Arial" w:eastAsia="Times New Roman" w:hAnsi="Arial" w:cs="Arial"/>
                <w:color w:val="000000"/>
                <w:sz w:val="28"/>
                <w:szCs w:val="28"/>
              </w:rPr>
              <w:t>07/12/2022</w:t>
            </w:r>
          </w:p>
        </w:tc>
      </w:tr>
    </w:tbl>
    <w:p w14:paraId="575264A9" w14:textId="22EB7B0C" w:rsidR="00847DE7" w:rsidRDefault="00847DE7" w:rsidP="00382539">
      <w:pPr>
        <w:bidi w:val="0"/>
        <w:spacing w:after="0"/>
        <w:rPr>
          <w:b/>
          <w:bCs/>
          <w:sz w:val="24"/>
          <w:szCs w:val="24"/>
        </w:rPr>
      </w:pPr>
      <w:r w:rsidRPr="00F07B6E">
        <w:rPr>
          <w:b/>
          <w:bCs/>
          <w:sz w:val="24"/>
          <w:szCs w:val="24"/>
        </w:rPr>
        <w:t xml:space="preserve">Interested bidders may obtain bidding </w:t>
      </w:r>
    </w:p>
    <w:p w14:paraId="3EDC4C0F" w14:textId="2AE4DCF9" w:rsidR="00382539" w:rsidRPr="00E22DF2" w:rsidRDefault="00382539" w:rsidP="00382539">
      <w:pPr>
        <w:bidi w:val="0"/>
        <w:spacing w:after="0"/>
        <w:rPr>
          <w:b/>
          <w:bCs/>
          <w:sz w:val="24"/>
          <w:szCs w:val="24"/>
        </w:rPr>
      </w:pPr>
      <w:r w:rsidRPr="00382539">
        <w:rPr>
          <w:b/>
          <w:bCs/>
          <w:sz w:val="24"/>
          <w:szCs w:val="24"/>
        </w:rPr>
        <w:t>Those wishing to apply for this tender should download the invitation from the downloads box or come to the organization’s headquarters to receive it during the official working hours of the organization from eight in the morning</w:t>
      </w:r>
      <w:r w:rsidR="00D651CB">
        <w:rPr>
          <w:b/>
          <w:bCs/>
          <w:sz w:val="24"/>
          <w:szCs w:val="24"/>
        </w:rPr>
        <w:t xml:space="preserve"> 8:00 </w:t>
      </w:r>
      <w:proofErr w:type="spellStart"/>
      <w:r w:rsidR="00D651CB">
        <w:rPr>
          <w:b/>
          <w:bCs/>
          <w:sz w:val="24"/>
          <w:szCs w:val="24"/>
        </w:rPr>
        <w:t>A.m</w:t>
      </w:r>
      <w:proofErr w:type="spellEnd"/>
      <w:r w:rsidR="00D651CB">
        <w:rPr>
          <w:b/>
          <w:bCs/>
          <w:sz w:val="24"/>
          <w:szCs w:val="24"/>
        </w:rPr>
        <w:t xml:space="preserve">  </w:t>
      </w:r>
      <w:r w:rsidRPr="00382539">
        <w:rPr>
          <w:b/>
          <w:bCs/>
          <w:sz w:val="24"/>
          <w:szCs w:val="24"/>
        </w:rPr>
        <w:t xml:space="preserve"> until three in the afternoon</w:t>
      </w:r>
      <w:r>
        <w:rPr>
          <w:b/>
          <w:bCs/>
          <w:sz w:val="24"/>
          <w:szCs w:val="24"/>
        </w:rPr>
        <w:t xml:space="preserve"> </w:t>
      </w:r>
      <w:r w:rsidR="00D651CB">
        <w:rPr>
          <w:b/>
          <w:bCs/>
          <w:sz w:val="24"/>
          <w:szCs w:val="24"/>
        </w:rPr>
        <w:t xml:space="preserve">3:00 </w:t>
      </w:r>
      <w:proofErr w:type="spellStart"/>
      <w:r w:rsidR="00D651CB">
        <w:rPr>
          <w:b/>
          <w:bCs/>
          <w:sz w:val="24"/>
          <w:szCs w:val="24"/>
        </w:rPr>
        <w:t>p.m</w:t>
      </w:r>
      <w:proofErr w:type="spellEnd"/>
    </w:p>
    <w:p w14:paraId="0EEC9B50" w14:textId="570DFD04" w:rsidR="00847DE7" w:rsidRDefault="00847DE7" w:rsidP="00BB3236">
      <w:pPr>
        <w:bidi w:val="0"/>
        <w:spacing w:after="0"/>
        <w:rPr>
          <w:b/>
          <w:bCs/>
          <w:sz w:val="24"/>
          <w:szCs w:val="24"/>
        </w:rPr>
      </w:pPr>
      <w:r w:rsidRPr="00E22DF2">
        <w:rPr>
          <w:b/>
          <w:bCs/>
          <w:sz w:val="24"/>
          <w:szCs w:val="24"/>
        </w:rPr>
        <w:t>The bid shall be submitted in a sealed envelope</w:t>
      </w:r>
      <w:r>
        <w:rPr>
          <w:b/>
          <w:bCs/>
          <w:sz w:val="24"/>
          <w:szCs w:val="24"/>
        </w:rPr>
        <w:t>,</w:t>
      </w:r>
      <w:r w:rsidRPr="00E22DF2">
        <w:rPr>
          <w:b/>
          <w:bCs/>
          <w:sz w:val="24"/>
          <w:szCs w:val="24"/>
        </w:rPr>
        <w:t xml:space="preserve"> sealed with red wax via the organization’s official mail to Youth Without Borders Organization for Development - </w:t>
      </w:r>
      <w:proofErr w:type="spellStart"/>
      <w:r w:rsidRPr="00E22DF2">
        <w:rPr>
          <w:b/>
          <w:bCs/>
          <w:sz w:val="24"/>
          <w:szCs w:val="24"/>
        </w:rPr>
        <w:t>Taiz</w:t>
      </w:r>
      <w:proofErr w:type="spellEnd"/>
      <w:r w:rsidRPr="00E22DF2">
        <w:rPr>
          <w:b/>
          <w:bCs/>
          <w:sz w:val="24"/>
          <w:szCs w:val="24"/>
        </w:rPr>
        <w:t xml:space="preserve"> and written on it the name of the entity, the project, the number of the purchase process, the name of the bidder, and enclosed with the following documents</w:t>
      </w:r>
      <w:r w:rsidRPr="00E22DF2">
        <w:rPr>
          <w:rFonts w:cs="Arial"/>
          <w:b/>
          <w:bCs/>
          <w:sz w:val="24"/>
          <w:szCs w:val="24"/>
          <w:rtl/>
        </w:rPr>
        <w:t>:</w:t>
      </w:r>
    </w:p>
    <w:p w14:paraId="6EA9551A" w14:textId="682E778B" w:rsidR="009723EE" w:rsidRPr="00C846F4" w:rsidRDefault="009723EE" w:rsidP="00C846F4">
      <w:pPr>
        <w:pStyle w:val="a6"/>
        <w:numPr>
          <w:ilvl w:val="0"/>
          <w:numId w:val="29"/>
        </w:numPr>
        <w:bidi w:val="0"/>
        <w:spacing w:after="0"/>
        <w:rPr>
          <w:b/>
          <w:bCs/>
          <w:sz w:val="24"/>
          <w:szCs w:val="24"/>
        </w:rPr>
      </w:pPr>
      <w:r w:rsidRPr="00C846F4">
        <w:rPr>
          <w:b/>
          <w:bCs/>
          <w:sz w:val="24"/>
          <w:szCs w:val="24"/>
        </w:rPr>
        <w:lastRenderedPageBreak/>
        <w:t>Initial bank guarantee of 2% of the bid value</w:t>
      </w:r>
    </w:p>
    <w:p w14:paraId="260EFF77" w14:textId="017A46FC" w:rsidR="00847DE7" w:rsidRDefault="00847DE7" w:rsidP="00C846F4">
      <w:pPr>
        <w:pStyle w:val="a6"/>
        <w:numPr>
          <w:ilvl w:val="0"/>
          <w:numId w:val="29"/>
        </w:numPr>
        <w:bidi w:val="0"/>
        <w:spacing w:after="0"/>
        <w:jc w:val="both"/>
        <w:rPr>
          <w:b/>
          <w:bCs/>
          <w:sz w:val="24"/>
          <w:szCs w:val="24"/>
        </w:rPr>
      </w:pPr>
      <w:r w:rsidRPr="00C846F4">
        <w:rPr>
          <w:b/>
          <w:bCs/>
          <w:sz w:val="24"/>
          <w:szCs w:val="24"/>
        </w:rPr>
        <w:t>A copy of a valid commercial register</w:t>
      </w:r>
      <w:r w:rsidRPr="00C846F4">
        <w:rPr>
          <w:rFonts w:cs="Arial"/>
          <w:b/>
          <w:bCs/>
          <w:sz w:val="24"/>
          <w:szCs w:val="24"/>
          <w:rtl/>
        </w:rPr>
        <w:t>.</w:t>
      </w:r>
    </w:p>
    <w:p w14:paraId="550BF723" w14:textId="5CC86C7B" w:rsidR="00CD3596" w:rsidRDefault="00CD3596" w:rsidP="00C846F4">
      <w:pPr>
        <w:pStyle w:val="a6"/>
        <w:numPr>
          <w:ilvl w:val="0"/>
          <w:numId w:val="29"/>
        </w:numPr>
        <w:bidi w:val="0"/>
        <w:spacing w:after="0"/>
        <w:jc w:val="both"/>
        <w:rPr>
          <w:b/>
          <w:bCs/>
          <w:sz w:val="24"/>
          <w:szCs w:val="24"/>
        </w:rPr>
      </w:pPr>
      <w:r w:rsidRPr="00C846F4">
        <w:rPr>
          <w:b/>
          <w:bCs/>
          <w:sz w:val="24"/>
          <w:szCs w:val="24"/>
        </w:rPr>
        <w:t xml:space="preserve">A copy of a </w:t>
      </w:r>
      <w:r>
        <w:rPr>
          <w:b/>
          <w:bCs/>
          <w:sz w:val="24"/>
          <w:szCs w:val="24"/>
        </w:rPr>
        <w:t>valid insurance policy.</w:t>
      </w:r>
    </w:p>
    <w:p w14:paraId="286B42F0" w14:textId="251FEE76" w:rsidR="00847DE7" w:rsidRPr="00C846F4" w:rsidRDefault="00847DE7" w:rsidP="00CD3596">
      <w:pPr>
        <w:pStyle w:val="a6"/>
        <w:numPr>
          <w:ilvl w:val="0"/>
          <w:numId w:val="29"/>
        </w:numPr>
        <w:bidi w:val="0"/>
        <w:spacing w:after="0"/>
        <w:jc w:val="both"/>
        <w:rPr>
          <w:b/>
          <w:bCs/>
          <w:sz w:val="24"/>
          <w:szCs w:val="24"/>
        </w:rPr>
      </w:pPr>
      <w:r w:rsidRPr="00C846F4">
        <w:rPr>
          <w:b/>
          <w:bCs/>
          <w:sz w:val="24"/>
          <w:szCs w:val="24"/>
        </w:rPr>
        <w:t>A copy of a valid tax card</w:t>
      </w:r>
      <w:r w:rsidRPr="00C846F4">
        <w:rPr>
          <w:rFonts w:cs="Arial"/>
          <w:b/>
          <w:bCs/>
          <w:sz w:val="24"/>
          <w:szCs w:val="24"/>
          <w:rtl/>
        </w:rPr>
        <w:t>.</w:t>
      </w:r>
    </w:p>
    <w:p w14:paraId="35F3A856" w14:textId="77777777" w:rsidR="00847DE7" w:rsidRPr="00C846F4" w:rsidRDefault="00847DE7" w:rsidP="00C846F4">
      <w:pPr>
        <w:pStyle w:val="a6"/>
        <w:numPr>
          <w:ilvl w:val="0"/>
          <w:numId w:val="29"/>
        </w:numPr>
        <w:bidi w:val="0"/>
        <w:spacing w:after="0"/>
        <w:jc w:val="both"/>
        <w:rPr>
          <w:b/>
          <w:bCs/>
          <w:sz w:val="24"/>
          <w:szCs w:val="24"/>
        </w:rPr>
      </w:pPr>
      <w:r w:rsidRPr="00C846F4">
        <w:rPr>
          <w:b/>
          <w:bCs/>
          <w:sz w:val="24"/>
          <w:szCs w:val="24"/>
        </w:rPr>
        <w:t>A copy of a valid Zakat card</w:t>
      </w:r>
      <w:r w:rsidRPr="00C846F4">
        <w:rPr>
          <w:rFonts w:cs="Arial"/>
          <w:b/>
          <w:bCs/>
          <w:sz w:val="24"/>
          <w:szCs w:val="24"/>
          <w:rtl/>
        </w:rPr>
        <w:t>.</w:t>
      </w:r>
    </w:p>
    <w:p w14:paraId="5F8DB917" w14:textId="3337F49F" w:rsidR="00847DE7" w:rsidRDefault="00847DE7" w:rsidP="00C846F4">
      <w:pPr>
        <w:pStyle w:val="a6"/>
        <w:numPr>
          <w:ilvl w:val="0"/>
          <w:numId w:val="29"/>
        </w:numPr>
        <w:bidi w:val="0"/>
        <w:spacing w:after="0"/>
        <w:jc w:val="both"/>
        <w:rPr>
          <w:rFonts w:cs="Arial"/>
          <w:b/>
          <w:bCs/>
          <w:sz w:val="24"/>
          <w:szCs w:val="24"/>
        </w:rPr>
      </w:pPr>
      <w:r w:rsidRPr="00C846F4">
        <w:rPr>
          <w:b/>
          <w:bCs/>
          <w:sz w:val="24"/>
          <w:szCs w:val="24"/>
        </w:rPr>
        <w:t>A permit to practice the profession</w:t>
      </w:r>
      <w:r w:rsidRPr="00C846F4">
        <w:rPr>
          <w:rFonts w:cs="Arial"/>
          <w:b/>
          <w:bCs/>
          <w:sz w:val="24"/>
          <w:szCs w:val="24"/>
          <w:rtl/>
        </w:rPr>
        <w:t>.</w:t>
      </w:r>
    </w:p>
    <w:p w14:paraId="29ED4718" w14:textId="376B1140" w:rsidR="00D77877" w:rsidRPr="00D77877" w:rsidRDefault="00D77877" w:rsidP="00D77877">
      <w:pPr>
        <w:pStyle w:val="a6"/>
        <w:numPr>
          <w:ilvl w:val="0"/>
          <w:numId w:val="29"/>
        </w:numPr>
        <w:bidi w:val="0"/>
        <w:spacing w:after="0"/>
        <w:jc w:val="both"/>
        <w:rPr>
          <w:rFonts w:cs="Arial"/>
          <w:b/>
          <w:bCs/>
          <w:sz w:val="24"/>
          <w:szCs w:val="24"/>
        </w:rPr>
      </w:pPr>
      <w:r w:rsidRPr="00D77877">
        <w:rPr>
          <w:rFonts w:cs="Arial"/>
          <w:b/>
          <w:bCs/>
          <w:sz w:val="24"/>
          <w:szCs w:val="24"/>
        </w:rPr>
        <w:t>A copy of previous contracts for similar works.</w:t>
      </w:r>
    </w:p>
    <w:p w14:paraId="0ECD3505" w14:textId="2181951A" w:rsidR="00D77877" w:rsidRPr="00D77877" w:rsidRDefault="00D77877" w:rsidP="00D77877">
      <w:pPr>
        <w:pStyle w:val="a6"/>
        <w:numPr>
          <w:ilvl w:val="0"/>
          <w:numId w:val="29"/>
        </w:numPr>
        <w:bidi w:val="0"/>
        <w:spacing w:after="0"/>
        <w:jc w:val="both"/>
        <w:rPr>
          <w:rFonts w:cs="Arial"/>
          <w:b/>
          <w:bCs/>
          <w:sz w:val="24"/>
          <w:szCs w:val="24"/>
        </w:rPr>
      </w:pPr>
      <w:r w:rsidRPr="00D77877">
        <w:rPr>
          <w:rFonts w:cs="Arial"/>
          <w:b/>
          <w:bCs/>
          <w:sz w:val="24"/>
          <w:szCs w:val="24"/>
        </w:rPr>
        <w:t>A copy of the data protection policy.</w:t>
      </w:r>
    </w:p>
    <w:p w14:paraId="7177B75D" w14:textId="0341B98D" w:rsidR="00D77877" w:rsidRPr="00D77877" w:rsidRDefault="00D77877" w:rsidP="00D77877">
      <w:pPr>
        <w:pStyle w:val="a6"/>
        <w:numPr>
          <w:ilvl w:val="0"/>
          <w:numId w:val="29"/>
        </w:numPr>
        <w:bidi w:val="0"/>
        <w:spacing w:after="0"/>
        <w:jc w:val="both"/>
        <w:rPr>
          <w:rFonts w:cs="Arial"/>
          <w:b/>
          <w:bCs/>
          <w:sz w:val="24"/>
          <w:szCs w:val="24"/>
        </w:rPr>
      </w:pPr>
      <w:r w:rsidRPr="00D77877">
        <w:rPr>
          <w:rFonts w:cs="Arial"/>
          <w:b/>
          <w:bCs/>
          <w:sz w:val="24"/>
          <w:szCs w:val="24"/>
        </w:rPr>
        <w:t>A copy of the customer service policy.</w:t>
      </w:r>
    </w:p>
    <w:p w14:paraId="18C24D9E" w14:textId="7CBCC330" w:rsidR="00D77877" w:rsidRPr="00D77877" w:rsidRDefault="00D77877" w:rsidP="00D77877">
      <w:pPr>
        <w:pStyle w:val="a6"/>
        <w:numPr>
          <w:ilvl w:val="0"/>
          <w:numId w:val="29"/>
        </w:numPr>
        <w:bidi w:val="0"/>
        <w:spacing w:after="0"/>
        <w:jc w:val="both"/>
        <w:rPr>
          <w:rFonts w:cs="Arial"/>
          <w:b/>
          <w:bCs/>
          <w:sz w:val="24"/>
          <w:szCs w:val="24"/>
        </w:rPr>
      </w:pPr>
      <w:r w:rsidRPr="00D77877">
        <w:rPr>
          <w:rFonts w:cs="Arial"/>
          <w:b/>
          <w:bCs/>
          <w:sz w:val="24"/>
          <w:szCs w:val="24"/>
        </w:rPr>
        <w:t>List of branches and agents.</w:t>
      </w:r>
    </w:p>
    <w:p w14:paraId="04B03D86" w14:textId="36CFA12D" w:rsidR="00D77877" w:rsidRDefault="00D77877" w:rsidP="00D77877">
      <w:pPr>
        <w:pStyle w:val="a6"/>
        <w:numPr>
          <w:ilvl w:val="0"/>
          <w:numId w:val="29"/>
        </w:numPr>
        <w:bidi w:val="0"/>
        <w:spacing w:after="0"/>
        <w:jc w:val="both"/>
        <w:rPr>
          <w:rFonts w:cs="Arial"/>
          <w:b/>
          <w:bCs/>
          <w:sz w:val="24"/>
          <w:szCs w:val="24"/>
        </w:rPr>
      </w:pPr>
      <w:r w:rsidRPr="00D77877">
        <w:rPr>
          <w:rFonts w:cs="Arial"/>
          <w:b/>
          <w:bCs/>
          <w:sz w:val="24"/>
          <w:szCs w:val="24"/>
        </w:rPr>
        <w:t>Financial offer</w:t>
      </w:r>
      <w:r>
        <w:rPr>
          <w:rFonts w:cs="Arial"/>
          <w:b/>
          <w:bCs/>
          <w:sz w:val="24"/>
          <w:szCs w:val="24"/>
        </w:rPr>
        <w:t>.</w:t>
      </w:r>
    </w:p>
    <w:p w14:paraId="09004AAB" w14:textId="77777777" w:rsidR="00B91A2A" w:rsidRDefault="00B91A2A" w:rsidP="00B91A2A">
      <w:pPr>
        <w:bidi w:val="0"/>
        <w:spacing w:after="0"/>
        <w:jc w:val="both"/>
        <w:rPr>
          <w:rFonts w:cs="Arial"/>
          <w:b/>
          <w:bCs/>
          <w:sz w:val="24"/>
          <w:szCs w:val="24"/>
        </w:rPr>
      </w:pPr>
    </w:p>
    <w:p w14:paraId="458E3A46" w14:textId="77777777" w:rsidR="00B91A2A" w:rsidRDefault="00B91A2A" w:rsidP="00B91A2A">
      <w:pPr>
        <w:bidi w:val="0"/>
        <w:spacing w:after="0"/>
        <w:rPr>
          <w:rFonts w:cs="Arial"/>
          <w:b/>
          <w:bCs/>
          <w:sz w:val="24"/>
          <w:szCs w:val="24"/>
        </w:rPr>
      </w:pPr>
      <w:r w:rsidRPr="00B91A2A">
        <w:rPr>
          <w:b/>
          <w:bCs/>
          <w:sz w:val="28"/>
          <w:szCs w:val="28"/>
        </w:rPr>
        <w:t>Important note:</w:t>
      </w:r>
      <w:r w:rsidRPr="009316F5">
        <w:rPr>
          <w:b/>
          <w:bCs/>
          <w:sz w:val="24"/>
          <w:szCs w:val="24"/>
        </w:rPr>
        <w:t xml:space="preserve"> The amount of the remittance commission is written in Yemeni riyals, since the amounts transferred to the beneficiaries will be in the local </w:t>
      </w:r>
      <w:proofErr w:type="gramStart"/>
      <w:r w:rsidRPr="009316F5">
        <w:rPr>
          <w:b/>
          <w:bCs/>
          <w:sz w:val="24"/>
          <w:szCs w:val="24"/>
        </w:rPr>
        <w:t>currency,</w:t>
      </w:r>
      <w:proofErr w:type="gramEnd"/>
      <w:r w:rsidRPr="009316F5">
        <w:rPr>
          <w:b/>
          <w:bCs/>
          <w:sz w:val="24"/>
          <w:szCs w:val="24"/>
        </w:rPr>
        <w:t xml:space="preserve"> with an estimated amount between (50,000 to 100,000) fifty thousand Yemeni riyals to one hundred thousand Yemeni riyals, according to the exchange rate on the day the envelopes were opened.</w:t>
      </w:r>
    </w:p>
    <w:p w14:paraId="0F9AED4C" w14:textId="77777777" w:rsidR="00B91A2A" w:rsidRPr="00B91A2A" w:rsidRDefault="00B91A2A" w:rsidP="00B91A2A">
      <w:pPr>
        <w:bidi w:val="0"/>
        <w:spacing w:after="0"/>
        <w:jc w:val="both"/>
        <w:rPr>
          <w:rFonts w:cs="Arial"/>
          <w:b/>
          <w:bCs/>
          <w:sz w:val="24"/>
          <w:szCs w:val="24"/>
        </w:rPr>
      </w:pPr>
    </w:p>
    <w:p w14:paraId="5B029CFE" w14:textId="4DCC62B6" w:rsidR="00847DE7" w:rsidRPr="00452989" w:rsidRDefault="00847DE7" w:rsidP="002B6FC1">
      <w:pPr>
        <w:bidi w:val="0"/>
        <w:spacing w:after="0"/>
        <w:jc w:val="both"/>
        <w:rPr>
          <w:b/>
          <w:bCs/>
          <w:sz w:val="24"/>
          <w:szCs w:val="24"/>
        </w:rPr>
      </w:pPr>
      <w:r w:rsidRPr="00452989">
        <w:rPr>
          <w:b/>
          <w:bCs/>
          <w:sz w:val="24"/>
          <w:szCs w:val="24"/>
        </w:rPr>
        <w:t>The deadline for receiving bids is at (</w:t>
      </w:r>
      <w:r>
        <w:rPr>
          <w:b/>
          <w:bCs/>
          <w:sz w:val="24"/>
          <w:szCs w:val="24"/>
        </w:rPr>
        <w:t>11 a.m.</w:t>
      </w:r>
      <w:r w:rsidRPr="00452989">
        <w:rPr>
          <w:b/>
          <w:bCs/>
          <w:sz w:val="24"/>
          <w:szCs w:val="24"/>
        </w:rPr>
        <w:t xml:space="preserve">) on </w:t>
      </w:r>
      <w:r w:rsidR="00BB3236">
        <w:rPr>
          <w:b/>
          <w:bCs/>
          <w:sz w:val="24"/>
          <w:szCs w:val="24"/>
        </w:rPr>
        <w:t>15</w:t>
      </w:r>
      <w:r w:rsidRPr="00452989">
        <w:rPr>
          <w:b/>
          <w:bCs/>
          <w:sz w:val="24"/>
          <w:szCs w:val="24"/>
        </w:rPr>
        <w:t xml:space="preserve">/ </w:t>
      </w:r>
      <w:r w:rsidR="002B6FC1">
        <w:rPr>
          <w:b/>
          <w:bCs/>
          <w:sz w:val="24"/>
          <w:szCs w:val="24"/>
        </w:rPr>
        <w:t>8</w:t>
      </w:r>
      <w:r>
        <w:rPr>
          <w:b/>
          <w:bCs/>
          <w:sz w:val="24"/>
          <w:szCs w:val="24"/>
        </w:rPr>
        <w:t xml:space="preserve"> </w:t>
      </w:r>
      <w:r w:rsidRPr="00452989">
        <w:rPr>
          <w:b/>
          <w:bCs/>
          <w:sz w:val="24"/>
          <w:szCs w:val="24"/>
        </w:rPr>
        <w:t>/ 202</w:t>
      </w:r>
      <w:r w:rsidR="00BB3236">
        <w:rPr>
          <w:b/>
          <w:bCs/>
          <w:sz w:val="24"/>
          <w:szCs w:val="24"/>
        </w:rPr>
        <w:t>2.</w:t>
      </w:r>
      <w:r w:rsidRPr="00452989">
        <w:rPr>
          <w:b/>
          <w:bCs/>
          <w:sz w:val="24"/>
          <w:szCs w:val="24"/>
        </w:rPr>
        <w:t xml:space="preserve"> Bids received after this date will not be accepted and </w:t>
      </w:r>
      <w:proofErr w:type="gramStart"/>
      <w:r w:rsidRPr="00452989">
        <w:rPr>
          <w:b/>
          <w:bCs/>
          <w:sz w:val="24"/>
          <w:szCs w:val="24"/>
        </w:rPr>
        <w:t>will be returned</w:t>
      </w:r>
      <w:proofErr w:type="gramEnd"/>
      <w:r w:rsidRPr="00452989">
        <w:rPr>
          <w:b/>
          <w:bCs/>
          <w:sz w:val="24"/>
          <w:szCs w:val="24"/>
        </w:rPr>
        <w:t xml:space="preserve"> in their delivered condition to their owners</w:t>
      </w:r>
      <w:r w:rsidRPr="00452989">
        <w:rPr>
          <w:rFonts w:cs="Arial"/>
          <w:b/>
          <w:bCs/>
          <w:sz w:val="24"/>
          <w:szCs w:val="24"/>
          <w:rtl/>
        </w:rPr>
        <w:t>.</w:t>
      </w:r>
    </w:p>
    <w:p w14:paraId="0E4D9CDC" w14:textId="6D0B85B0" w:rsidR="00847DE7" w:rsidRDefault="00847DE7" w:rsidP="002B6FC1">
      <w:pPr>
        <w:bidi w:val="0"/>
        <w:spacing w:after="0"/>
        <w:jc w:val="both"/>
        <w:rPr>
          <w:b/>
          <w:bCs/>
          <w:sz w:val="24"/>
          <w:szCs w:val="24"/>
        </w:rPr>
      </w:pPr>
      <w:r w:rsidRPr="00452989">
        <w:rPr>
          <w:b/>
          <w:bCs/>
          <w:sz w:val="24"/>
          <w:szCs w:val="24"/>
        </w:rPr>
        <w:t xml:space="preserve">The envelopes will be opened </w:t>
      </w:r>
      <w:r w:rsidR="00772B63">
        <w:rPr>
          <w:b/>
          <w:bCs/>
          <w:sz w:val="24"/>
          <w:szCs w:val="24"/>
        </w:rPr>
        <w:t xml:space="preserve">on </w:t>
      </w:r>
      <w:r w:rsidR="002B6FC1">
        <w:rPr>
          <w:b/>
          <w:bCs/>
          <w:sz w:val="24"/>
          <w:szCs w:val="24"/>
        </w:rPr>
        <w:t>Thursday</w:t>
      </w:r>
      <w:r w:rsidR="00772B63">
        <w:rPr>
          <w:b/>
          <w:bCs/>
          <w:sz w:val="24"/>
          <w:szCs w:val="24"/>
        </w:rPr>
        <w:t xml:space="preserve"> 1</w:t>
      </w:r>
      <w:r w:rsidR="002B6FC1">
        <w:rPr>
          <w:b/>
          <w:bCs/>
          <w:sz w:val="24"/>
          <w:szCs w:val="24"/>
        </w:rPr>
        <w:t>8</w:t>
      </w:r>
      <w:r w:rsidR="00823014">
        <w:rPr>
          <w:b/>
          <w:bCs/>
          <w:sz w:val="24"/>
          <w:szCs w:val="24"/>
        </w:rPr>
        <w:t xml:space="preserve"> </w:t>
      </w:r>
      <w:r w:rsidR="00772B63">
        <w:rPr>
          <w:b/>
          <w:bCs/>
          <w:sz w:val="24"/>
          <w:szCs w:val="24"/>
        </w:rPr>
        <w:t>\</w:t>
      </w:r>
      <w:r w:rsidR="00823014">
        <w:rPr>
          <w:b/>
          <w:bCs/>
          <w:sz w:val="24"/>
          <w:szCs w:val="24"/>
        </w:rPr>
        <w:t xml:space="preserve"> </w:t>
      </w:r>
      <w:r w:rsidR="002B6FC1">
        <w:rPr>
          <w:b/>
          <w:bCs/>
          <w:sz w:val="24"/>
          <w:szCs w:val="24"/>
        </w:rPr>
        <w:t>8</w:t>
      </w:r>
      <w:r w:rsidR="00823014">
        <w:rPr>
          <w:b/>
          <w:bCs/>
          <w:sz w:val="24"/>
          <w:szCs w:val="24"/>
        </w:rPr>
        <w:t xml:space="preserve"> </w:t>
      </w:r>
      <w:r w:rsidR="00772B63">
        <w:rPr>
          <w:b/>
          <w:bCs/>
          <w:sz w:val="24"/>
          <w:szCs w:val="24"/>
        </w:rPr>
        <w:t>\202</w:t>
      </w:r>
      <w:r w:rsidR="00823014">
        <w:rPr>
          <w:b/>
          <w:bCs/>
          <w:sz w:val="24"/>
          <w:szCs w:val="24"/>
        </w:rPr>
        <w:t>2</w:t>
      </w:r>
      <w:r w:rsidR="00772B63">
        <w:rPr>
          <w:b/>
          <w:bCs/>
          <w:sz w:val="24"/>
          <w:szCs w:val="24"/>
        </w:rPr>
        <w:t xml:space="preserve"> </w:t>
      </w:r>
      <w:r w:rsidRPr="00452989">
        <w:rPr>
          <w:b/>
          <w:bCs/>
          <w:sz w:val="24"/>
          <w:szCs w:val="24"/>
        </w:rPr>
        <w:t xml:space="preserve">at the headquarters of Youth </w:t>
      </w:r>
      <w:proofErr w:type="gramStart"/>
      <w:r w:rsidRPr="00452989">
        <w:rPr>
          <w:b/>
          <w:bCs/>
          <w:sz w:val="24"/>
          <w:szCs w:val="24"/>
        </w:rPr>
        <w:t>Without</w:t>
      </w:r>
      <w:proofErr w:type="gramEnd"/>
      <w:r w:rsidRPr="00452989">
        <w:rPr>
          <w:b/>
          <w:bCs/>
          <w:sz w:val="24"/>
          <w:szCs w:val="24"/>
        </w:rPr>
        <w:t xml:space="preserve"> Borders Organization for Development in the presence of the bidders or their representatives with an official signed and sealed authorization</w:t>
      </w:r>
      <w:r w:rsidRPr="00452989">
        <w:rPr>
          <w:rFonts w:cs="Arial"/>
          <w:b/>
          <w:bCs/>
          <w:sz w:val="24"/>
          <w:szCs w:val="24"/>
          <w:rtl/>
        </w:rPr>
        <w:t>.</w:t>
      </w:r>
    </w:p>
    <w:p w14:paraId="6787FF9A" w14:textId="77777777" w:rsidR="00B91A2A" w:rsidRDefault="00B91A2A" w:rsidP="00B91A2A">
      <w:pPr>
        <w:bidi w:val="0"/>
        <w:spacing w:after="0"/>
        <w:jc w:val="both"/>
        <w:rPr>
          <w:b/>
          <w:bCs/>
          <w:sz w:val="24"/>
          <w:szCs w:val="24"/>
        </w:rPr>
      </w:pPr>
    </w:p>
    <w:p w14:paraId="406FE9AC" w14:textId="77777777" w:rsidR="00B91A2A" w:rsidRDefault="00B91A2A" w:rsidP="00B91A2A">
      <w:pPr>
        <w:bidi w:val="0"/>
        <w:spacing w:after="0"/>
        <w:rPr>
          <w:rFonts w:cs="Arial"/>
          <w:b/>
          <w:bCs/>
          <w:sz w:val="28"/>
          <w:szCs w:val="28"/>
          <w:u w:val="single"/>
        </w:rPr>
      </w:pPr>
      <w:r w:rsidRPr="00B91A2A">
        <w:rPr>
          <w:rFonts w:cs="Arial"/>
          <w:b/>
          <w:bCs/>
          <w:sz w:val="28"/>
          <w:szCs w:val="28"/>
          <w:u w:val="single"/>
        </w:rPr>
        <w:t xml:space="preserve">Selection Criteria:  </w:t>
      </w:r>
    </w:p>
    <w:p w14:paraId="449012B8" w14:textId="77777777" w:rsidR="00B91A2A" w:rsidRDefault="00B91A2A" w:rsidP="00B91A2A">
      <w:pPr>
        <w:bidi w:val="0"/>
        <w:spacing w:after="0"/>
        <w:rPr>
          <w:rFonts w:cs="Arial"/>
          <w:b/>
          <w:bCs/>
          <w:sz w:val="28"/>
          <w:szCs w:val="28"/>
          <w:u w:val="single"/>
        </w:rPr>
      </w:pPr>
    </w:p>
    <w:tbl>
      <w:tblPr>
        <w:tblStyle w:val="a5"/>
        <w:bidiVisual/>
        <w:tblW w:w="0" w:type="auto"/>
        <w:tblInd w:w="43" w:type="dxa"/>
        <w:tblLook w:val="04A0" w:firstRow="1" w:lastRow="0" w:firstColumn="1" w:lastColumn="0" w:noHBand="0" w:noVBand="1"/>
      </w:tblPr>
      <w:tblGrid>
        <w:gridCol w:w="2037"/>
        <w:gridCol w:w="6216"/>
      </w:tblGrid>
      <w:tr w:rsidR="00B91A2A" w14:paraId="3584B966" w14:textId="77777777" w:rsidTr="00B91A2A">
        <w:trPr>
          <w:trHeight w:val="433"/>
        </w:trPr>
        <w:tc>
          <w:tcPr>
            <w:tcW w:w="2037" w:type="dxa"/>
            <w:shd w:val="clear" w:color="auto" w:fill="FABF8F" w:themeFill="accent6" w:themeFillTint="99"/>
          </w:tcPr>
          <w:p w14:paraId="009A8195" w14:textId="77777777" w:rsidR="00B91A2A" w:rsidRDefault="00B91A2A" w:rsidP="002A2719">
            <w:pPr>
              <w:jc w:val="both"/>
              <w:rPr>
                <w:b/>
                <w:bCs/>
                <w:sz w:val="24"/>
                <w:szCs w:val="24"/>
              </w:rPr>
            </w:pPr>
            <w:r>
              <w:rPr>
                <w:b/>
                <w:bCs/>
                <w:sz w:val="24"/>
                <w:szCs w:val="24"/>
              </w:rPr>
              <w:t xml:space="preserve">100% </w:t>
            </w:r>
          </w:p>
        </w:tc>
        <w:tc>
          <w:tcPr>
            <w:tcW w:w="6216" w:type="dxa"/>
            <w:shd w:val="clear" w:color="auto" w:fill="FABF8F" w:themeFill="accent6" w:themeFillTint="99"/>
          </w:tcPr>
          <w:p w14:paraId="4269E5BB" w14:textId="77777777" w:rsidR="00B91A2A" w:rsidRPr="00343413" w:rsidRDefault="00B91A2A" w:rsidP="002A2719">
            <w:pPr>
              <w:jc w:val="both"/>
              <w:rPr>
                <w:b/>
                <w:bCs/>
                <w:sz w:val="24"/>
                <w:szCs w:val="24"/>
              </w:rPr>
            </w:pPr>
            <w:r w:rsidRPr="00343413">
              <w:rPr>
                <w:b/>
                <w:bCs/>
                <w:sz w:val="24"/>
                <w:szCs w:val="24"/>
              </w:rPr>
              <w:t>Technical and Financial Standards</w:t>
            </w:r>
          </w:p>
          <w:p w14:paraId="739EFE0A" w14:textId="77777777" w:rsidR="00B91A2A" w:rsidRDefault="00B91A2A" w:rsidP="002A2719">
            <w:pPr>
              <w:jc w:val="both"/>
              <w:rPr>
                <w:b/>
                <w:bCs/>
                <w:sz w:val="24"/>
                <w:szCs w:val="24"/>
                <w:rtl/>
              </w:rPr>
            </w:pPr>
          </w:p>
        </w:tc>
      </w:tr>
      <w:tr w:rsidR="00B91A2A" w14:paraId="2A13955C" w14:textId="77777777" w:rsidTr="00B91A2A">
        <w:tc>
          <w:tcPr>
            <w:tcW w:w="2037" w:type="dxa"/>
          </w:tcPr>
          <w:p w14:paraId="3FC949F5" w14:textId="77777777" w:rsidR="00B91A2A" w:rsidRDefault="00B91A2A" w:rsidP="002A2719">
            <w:pPr>
              <w:jc w:val="both"/>
              <w:rPr>
                <w:b/>
                <w:bCs/>
                <w:sz w:val="24"/>
                <w:szCs w:val="24"/>
                <w:rtl/>
              </w:rPr>
            </w:pPr>
          </w:p>
        </w:tc>
        <w:tc>
          <w:tcPr>
            <w:tcW w:w="6216" w:type="dxa"/>
          </w:tcPr>
          <w:p w14:paraId="282715EB" w14:textId="77777777" w:rsidR="00B91A2A" w:rsidRPr="00343413" w:rsidRDefault="00B91A2A" w:rsidP="002A2719">
            <w:pPr>
              <w:jc w:val="both"/>
              <w:rPr>
                <w:b/>
                <w:bCs/>
                <w:sz w:val="24"/>
                <w:szCs w:val="24"/>
              </w:rPr>
            </w:pPr>
            <w:r w:rsidRPr="00343413">
              <w:rPr>
                <w:b/>
                <w:bCs/>
                <w:sz w:val="24"/>
                <w:szCs w:val="24"/>
              </w:rPr>
              <w:t xml:space="preserve">Legal documents including (commercial register, tax card, profession practice permit, primary bank guarantee, </w:t>
            </w:r>
            <w:proofErr w:type="gramStart"/>
            <w:r w:rsidRPr="00343413">
              <w:rPr>
                <w:b/>
                <w:bCs/>
                <w:sz w:val="24"/>
                <w:szCs w:val="24"/>
              </w:rPr>
              <w:t>zakat</w:t>
            </w:r>
            <w:proofErr w:type="gramEnd"/>
            <w:r w:rsidRPr="00343413">
              <w:rPr>
                <w:b/>
                <w:bCs/>
                <w:sz w:val="24"/>
                <w:szCs w:val="24"/>
              </w:rPr>
              <w:t xml:space="preserve"> card) are valid</w:t>
            </w:r>
            <w:r w:rsidRPr="00343413">
              <w:rPr>
                <w:rFonts w:cs="Arial"/>
                <w:b/>
                <w:bCs/>
                <w:sz w:val="24"/>
                <w:szCs w:val="24"/>
                <w:rtl/>
              </w:rPr>
              <w:t>.</w:t>
            </w:r>
          </w:p>
          <w:p w14:paraId="7E80B102" w14:textId="77777777" w:rsidR="00B91A2A" w:rsidRPr="00343413" w:rsidRDefault="00B91A2A" w:rsidP="002A2719">
            <w:pPr>
              <w:jc w:val="both"/>
              <w:rPr>
                <w:b/>
                <w:bCs/>
                <w:sz w:val="24"/>
                <w:szCs w:val="24"/>
                <w:rtl/>
              </w:rPr>
            </w:pPr>
          </w:p>
        </w:tc>
      </w:tr>
      <w:tr w:rsidR="00B91A2A" w14:paraId="54490AE6" w14:textId="77777777" w:rsidTr="00B91A2A">
        <w:tc>
          <w:tcPr>
            <w:tcW w:w="2037" w:type="dxa"/>
          </w:tcPr>
          <w:p w14:paraId="4C55B92C" w14:textId="77777777" w:rsidR="00B91A2A" w:rsidRDefault="00B91A2A" w:rsidP="002A2719">
            <w:pPr>
              <w:jc w:val="both"/>
              <w:rPr>
                <w:b/>
                <w:bCs/>
                <w:sz w:val="24"/>
                <w:szCs w:val="24"/>
                <w:rtl/>
              </w:rPr>
            </w:pPr>
          </w:p>
        </w:tc>
        <w:tc>
          <w:tcPr>
            <w:tcW w:w="6216" w:type="dxa"/>
          </w:tcPr>
          <w:p w14:paraId="0FADA328" w14:textId="77777777" w:rsidR="00B91A2A" w:rsidRPr="00343413" w:rsidRDefault="00B91A2A" w:rsidP="002A2719">
            <w:pPr>
              <w:jc w:val="both"/>
              <w:rPr>
                <w:b/>
                <w:bCs/>
                <w:sz w:val="24"/>
                <w:szCs w:val="24"/>
              </w:rPr>
            </w:pPr>
            <w:r w:rsidRPr="00343413">
              <w:rPr>
                <w:b/>
                <w:bCs/>
                <w:sz w:val="24"/>
                <w:szCs w:val="24"/>
              </w:rPr>
              <w:t>Insurance policy</w:t>
            </w:r>
          </w:p>
          <w:p w14:paraId="1358E4AA" w14:textId="77777777" w:rsidR="00B91A2A" w:rsidRDefault="00B91A2A" w:rsidP="002A2719">
            <w:pPr>
              <w:jc w:val="both"/>
              <w:rPr>
                <w:b/>
                <w:bCs/>
                <w:sz w:val="24"/>
                <w:szCs w:val="24"/>
                <w:rtl/>
              </w:rPr>
            </w:pPr>
          </w:p>
        </w:tc>
      </w:tr>
      <w:tr w:rsidR="00B91A2A" w14:paraId="0BF9FB49" w14:textId="77777777" w:rsidTr="00B91A2A">
        <w:tc>
          <w:tcPr>
            <w:tcW w:w="2037" w:type="dxa"/>
          </w:tcPr>
          <w:p w14:paraId="1133FBCA" w14:textId="77777777" w:rsidR="00B91A2A" w:rsidRDefault="00B91A2A" w:rsidP="002A2719">
            <w:pPr>
              <w:jc w:val="both"/>
              <w:rPr>
                <w:b/>
                <w:bCs/>
                <w:sz w:val="24"/>
                <w:szCs w:val="24"/>
                <w:rtl/>
              </w:rPr>
            </w:pPr>
          </w:p>
        </w:tc>
        <w:tc>
          <w:tcPr>
            <w:tcW w:w="6216" w:type="dxa"/>
          </w:tcPr>
          <w:p w14:paraId="124F2CE2" w14:textId="77777777" w:rsidR="00B91A2A" w:rsidRPr="00343413" w:rsidRDefault="00B91A2A" w:rsidP="002A2719">
            <w:pPr>
              <w:jc w:val="both"/>
              <w:rPr>
                <w:b/>
                <w:bCs/>
                <w:sz w:val="24"/>
                <w:szCs w:val="24"/>
              </w:rPr>
            </w:pPr>
            <w:r w:rsidRPr="00343413">
              <w:rPr>
                <w:b/>
                <w:bCs/>
                <w:sz w:val="24"/>
                <w:szCs w:val="24"/>
              </w:rPr>
              <w:t>Previous experience in the same field</w:t>
            </w:r>
          </w:p>
          <w:p w14:paraId="02798BEF" w14:textId="77777777" w:rsidR="00B91A2A" w:rsidRPr="00343413" w:rsidRDefault="00B91A2A" w:rsidP="002A2719">
            <w:pPr>
              <w:jc w:val="both"/>
              <w:rPr>
                <w:b/>
                <w:bCs/>
                <w:sz w:val="24"/>
                <w:szCs w:val="24"/>
                <w:rtl/>
              </w:rPr>
            </w:pPr>
          </w:p>
        </w:tc>
      </w:tr>
      <w:tr w:rsidR="00B91A2A" w14:paraId="32538243" w14:textId="77777777" w:rsidTr="00B91A2A">
        <w:tc>
          <w:tcPr>
            <w:tcW w:w="2037" w:type="dxa"/>
          </w:tcPr>
          <w:p w14:paraId="1029E07D" w14:textId="77777777" w:rsidR="00B91A2A" w:rsidRDefault="00B91A2A" w:rsidP="002A2719">
            <w:pPr>
              <w:jc w:val="both"/>
              <w:rPr>
                <w:b/>
                <w:bCs/>
                <w:sz w:val="24"/>
                <w:szCs w:val="24"/>
                <w:rtl/>
              </w:rPr>
            </w:pPr>
          </w:p>
        </w:tc>
        <w:tc>
          <w:tcPr>
            <w:tcW w:w="6216" w:type="dxa"/>
          </w:tcPr>
          <w:p w14:paraId="3195D206" w14:textId="77777777" w:rsidR="00B91A2A" w:rsidRPr="00343413" w:rsidRDefault="00B91A2A" w:rsidP="002A2719">
            <w:pPr>
              <w:jc w:val="both"/>
              <w:rPr>
                <w:b/>
                <w:bCs/>
                <w:sz w:val="24"/>
                <w:szCs w:val="24"/>
              </w:rPr>
            </w:pPr>
            <w:r w:rsidRPr="00343413">
              <w:rPr>
                <w:b/>
                <w:bCs/>
                <w:sz w:val="24"/>
                <w:szCs w:val="24"/>
              </w:rPr>
              <w:t>Existence of a data protection policy</w:t>
            </w:r>
          </w:p>
          <w:p w14:paraId="5BA70ABB" w14:textId="77777777" w:rsidR="00B91A2A" w:rsidRPr="00343413" w:rsidRDefault="00B91A2A" w:rsidP="002A2719">
            <w:pPr>
              <w:jc w:val="both"/>
              <w:rPr>
                <w:b/>
                <w:bCs/>
                <w:sz w:val="24"/>
                <w:szCs w:val="24"/>
                <w:rtl/>
              </w:rPr>
            </w:pPr>
          </w:p>
        </w:tc>
      </w:tr>
      <w:tr w:rsidR="00B91A2A" w14:paraId="5E04C160" w14:textId="77777777" w:rsidTr="00B91A2A">
        <w:tc>
          <w:tcPr>
            <w:tcW w:w="2037" w:type="dxa"/>
          </w:tcPr>
          <w:p w14:paraId="15D4C898" w14:textId="77777777" w:rsidR="00B91A2A" w:rsidRDefault="00B91A2A" w:rsidP="002A2719">
            <w:pPr>
              <w:jc w:val="both"/>
              <w:rPr>
                <w:b/>
                <w:bCs/>
                <w:sz w:val="24"/>
                <w:szCs w:val="24"/>
                <w:rtl/>
              </w:rPr>
            </w:pPr>
          </w:p>
        </w:tc>
        <w:tc>
          <w:tcPr>
            <w:tcW w:w="6216" w:type="dxa"/>
          </w:tcPr>
          <w:p w14:paraId="1F203401" w14:textId="77777777" w:rsidR="00B91A2A" w:rsidRPr="00343413" w:rsidRDefault="00B91A2A" w:rsidP="002A2719">
            <w:pPr>
              <w:jc w:val="both"/>
              <w:rPr>
                <w:b/>
                <w:bCs/>
                <w:sz w:val="24"/>
                <w:szCs w:val="24"/>
              </w:rPr>
            </w:pPr>
            <w:r w:rsidRPr="00343413">
              <w:rPr>
                <w:b/>
                <w:bCs/>
                <w:sz w:val="24"/>
                <w:szCs w:val="24"/>
              </w:rPr>
              <w:t>Having a customer service policy</w:t>
            </w:r>
          </w:p>
          <w:p w14:paraId="3177DA76" w14:textId="77777777" w:rsidR="00B91A2A" w:rsidRDefault="00B91A2A" w:rsidP="002A2719">
            <w:pPr>
              <w:jc w:val="both"/>
              <w:rPr>
                <w:b/>
                <w:bCs/>
                <w:sz w:val="24"/>
                <w:szCs w:val="24"/>
                <w:rtl/>
              </w:rPr>
            </w:pPr>
          </w:p>
        </w:tc>
      </w:tr>
      <w:tr w:rsidR="00B91A2A" w14:paraId="62D92B54" w14:textId="77777777" w:rsidTr="00B91A2A">
        <w:tc>
          <w:tcPr>
            <w:tcW w:w="2037" w:type="dxa"/>
          </w:tcPr>
          <w:p w14:paraId="777B57EA" w14:textId="77777777" w:rsidR="00B91A2A" w:rsidRDefault="00B91A2A" w:rsidP="002A2719">
            <w:pPr>
              <w:jc w:val="both"/>
              <w:rPr>
                <w:b/>
                <w:bCs/>
                <w:sz w:val="24"/>
                <w:szCs w:val="24"/>
                <w:rtl/>
              </w:rPr>
            </w:pPr>
          </w:p>
        </w:tc>
        <w:tc>
          <w:tcPr>
            <w:tcW w:w="6216" w:type="dxa"/>
          </w:tcPr>
          <w:p w14:paraId="51E89641" w14:textId="77777777" w:rsidR="00B91A2A" w:rsidRPr="00343413" w:rsidRDefault="00B91A2A" w:rsidP="002A2719">
            <w:pPr>
              <w:jc w:val="both"/>
              <w:rPr>
                <w:b/>
                <w:bCs/>
                <w:sz w:val="24"/>
                <w:szCs w:val="24"/>
                <w:rtl/>
              </w:rPr>
            </w:pPr>
            <w:r w:rsidRPr="00343413">
              <w:rPr>
                <w:b/>
                <w:bCs/>
                <w:sz w:val="24"/>
                <w:szCs w:val="24"/>
              </w:rPr>
              <w:t xml:space="preserve">Access Points (List of the number of branches and agents in </w:t>
            </w:r>
            <w:proofErr w:type="spellStart"/>
            <w:r w:rsidRPr="00343413">
              <w:rPr>
                <w:b/>
                <w:bCs/>
                <w:sz w:val="24"/>
                <w:szCs w:val="24"/>
              </w:rPr>
              <w:t>Ma'rib</w:t>
            </w:r>
            <w:proofErr w:type="spellEnd"/>
            <w:r w:rsidRPr="00343413">
              <w:rPr>
                <w:b/>
                <w:bCs/>
                <w:sz w:val="24"/>
                <w:szCs w:val="24"/>
              </w:rPr>
              <w:t xml:space="preserve"> Governorate</w:t>
            </w:r>
          </w:p>
        </w:tc>
      </w:tr>
      <w:tr w:rsidR="00B91A2A" w14:paraId="3ED4C213" w14:textId="77777777" w:rsidTr="00B91A2A">
        <w:tc>
          <w:tcPr>
            <w:tcW w:w="2037" w:type="dxa"/>
          </w:tcPr>
          <w:p w14:paraId="40602F0D" w14:textId="77777777" w:rsidR="00B91A2A" w:rsidRDefault="00B91A2A" w:rsidP="002A2719">
            <w:pPr>
              <w:jc w:val="both"/>
              <w:rPr>
                <w:b/>
                <w:bCs/>
                <w:sz w:val="24"/>
                <w:szCs w:val="24"/>
                <w:rtl/>
              </w:rPr>
            </w:pPr>
          </w:p>
        </w:tc>
        <w:tc>
          <w:tcPr>
            <w:tcW w:w="6216" w:type="dxa"/>
          </w:tcPr>
          <w:p w14:paraId="44F9D107" w14:textId="77777777" w:rsidR="00B91A2A" w:rsidRDefault="00B91A2A" w:rsidP="002A2719">
            <w:pPr>
              <w:jc w:val="both"/>
              <w:rPr>
                <w:b/>
                <w:bCs/>
                <w:sz w:val="24"/>
                <w:szCs w:val="24"/>
                <w:rtl/>
              </w:rPr>
            </w:pPr>
            <w:r w:rsidRPr="00343413">
              <w:rPr>
                <w:b/>
                <w:bCs/>
                <w:sz w:val="24"/>
                <w:szCs w:val="24"/>
              </w:rPr>
              <w:t>Service fee per commission</w:t>
            </w:r>
          </w:p>
        </w:tc>
      </w:tr>
    </w:tbl>
    <w:p w14:paraId="662AF57B" w14:textId="77777777" w:rsidR="00B91A2A" w:rsidRPr="00B91A2A" w:rsidRDefault="00B91A2A" w:rsidP="00B91A2A">
      <w:pPr>
        <w:bidi w:val="0"/>
        <w:spacing w:after="0"/>
        <w:rPr>
          <w:rFonts w:cs="Arial"/>
          <w:b/>
          <w:bCs/>
          <w:sz w:val="28"/>
          <w:szCs w:val="28"/>
          <w:u w:val="single"/>
        </w:rPr>
      </w:pPr>
    </w:p>
    <w:p w14:paraId="67659E1F" w14:textId="77777777" w:rsidR="00B91A2A" w:rsidRPr="00EE7ABA" w:rsidRDefault="00B91A2A" w:rsidP="00B91A2A">
      <w:pPr>
        <w:bidi w:val="0"/>
        <w:spacing w:after="0"/>
        <w:jc w:val="both"/>
        <w:rPr>
          <w:b/>
          <w:bCs/>
          <w:sz w:val="24"/>
          <w:szCs w:val="24"/>
        </w:rPr>
      </w:pPr>
    </w:p>
    <w:p w14:paraId="52875C91" w14:textId="77777777" w:rsidR="00847DE7" w:rsidRPr="00452989" w:rsidRDefault="00847DE7" w:rsidP="00847DE7">
      <w:pPr>
        <w:bidi w:val="0"/>
        <w:spacing w:after="0"/>
        <w:rPr>
          <w:b/>
          <w:bCs/>
          <w:sz w:val="24"/>
          <w:szCs w:val="24"/>
          <w:u w:val="single"/>
        </w:rPr>
      </w:pPr>
      <w:r w:rsidRPr="00452989">
        <w:rPr>
          <w:b/>
          <w:bCs/>
          <w:sz w:val="24"/>
          <w:szCs w:val="24"/>
          <w:u w:val="single"/>
        </w:rPr>
        <w:t>The service provider must meet the following conditions</w:t>
      </w:r>
      <w:r w:rsidRPr="00452989">
        <w:rPr>
          <w:rFonts w:cs="Arial"/>
          <w:b/>
          <w:bCs/>
          <w:sz w:val="24"/>
          <w:szCs w:val="24"/>
          <w:u w:val="single"/>
          <w:rtl/>
        </w:rPr>
        <w:t>:</w:t>
      </w:r>
    </w:p>
    <w:p w14:paraId="2DF70CCE" w14:textId="77777777" w:rsidR="00847DE7" w:rsidRPr="00452989" w:rsidRDefault="00847DE7" w:rsidP="00847DE7">
      <w:pPr>
        <w:pStyle w:val="a6"/>
        <w:numPr>
          <w:ilvl w:val="0"/>
          <w:numId w:val="28"/>
        </w:numPr>
        <w:bidi w:val="0"/>
        <w:spacing w:after="0"/>
        <w:rPr>
          <w:b/>
          <w:bCs/>
          <w:sz w:val="24"/>
          <w:szCs w:val="24"/>
        </w:rPr>
      </w:pPr>
      <w:r w:rsidRPr="00452989">
        <w:rPr>
          <w:b/>
          <w:bCs/>
          <w:sz w:val="24"/>
          <w:szCs w:val="24"/>
        </w:rPr>
        <w:t>Fully comply with national and international regulations</w:t>
      </w:r>
      <w:r>
        <w:rPr>
          <w:b/>
          <w:bCs/>
          <w:sz w:val="24"/>
          <w:szCs w:val="24"/>
        </w:rPr>
        <w:t>.</w:t>
      </w:r>
    </w:p>
    <w:p w14:paraId="79B3046A" w14:textId="2C0BE373" w:rsidR="00847DE7" w:rsidRPr="00452989" w:rsidRDefault="00823014" w:rsidP="00823014">
      <w:pPr>
        <w:pStyle w:val="a6"/>
        <w:numPr>
          <w:ilvl w:val="0"/>
          <w:numId w:val="28"/>
        </w:numPr>
        <w:bidi w:val="0"/>
        <w:spacing w:after="0"/>
        <w:rPr>
          <w:b/>
          <w:bCs/>
          <w:sz w:val="24"/>
          <w:szCs w:val="24"/>
        </w:rPr>
      </w:pPr>
      <w:r>
        <w:rPr>
          <w:b/>
          <w:bCs/>
          <w:sz w:val="24"/>
          <w:szCs w:val="24"/>
        </w:rPr>
        <w:t>D</w:t>
      </w:r>
      <w:r w:rsidR="00847DE7" w:rsidRPr="00452989">
        <w:rPr>
          <w:b/>
          <w:bCs/>
          <w:sz w:val="24"/>
          <w:szCs w:val="24"/>
        </w:rPr>
        <w:t>eliver</w:t>
      </w:r>
      <w:r>
        <w:rPr>
          <w:b/>
          <w:bCs/>
          <w:sz w:val="24"/>
          <w:szCs w:val="24"/>
        </w:rPr>
        <w:t>ing</w:t>
      </w:r>
      <w:r w:rsidR="00847DE7" w:rsidRPr="00452989">
        <w:rPr>
          <w:b/>
          <w:bCs/>
          <w:sz w:val="24"/>
          <w:szCs w:val="24"/>
        </w:rPr>
        <w:t xml:space="preserve"> </w:t>
      </w:r>
      <w:r>
        <w:rPr>
          <w:b/>
          <w:bCs/>
          <w:sz w:val="24"/>
          <w:szCs w:val="24"/>
        </w:rPr>
        <w:t xml:space="preserve">the </w:t>
      </w:r>
      <w:r w:rsidR="00847DE7" w:rsidRPr="00452989">
        <w:rPr>
          <w:b/>
          <w:bCs/>
          <w:sz w:val="24"/>
          <w:szCs w:val="24"/>
        </w:rPr>
        <w:t xml:space="preserve">financial services to the beneficiaries whose names </w:t>
      </w:r>
      <w:r w:rsidR="00847DE7">
        <w:rPr>
          <w:b/>
          <w:bCs/>
          <w:sz w:val="24"/>
          <w:szCs w:val="24"/>
        </w:rPr>
        <w:t>given</w:t>
      </w:r>
      <w:r w:rsidR="00847DE7" w:rsidRPr="00452989">
        <w:rPr>
          <w:b/>
          <w:bCs/>
          <w:sz w:val="24"/>
          <w:szCs w:val="24"/>
        </w:rPr>
        <w:t xml:space="preserve"> by the </w:t>
      </w:r>
      <w:r w:rsidR="00847DE7">
        <w:rPr>
          <w:b/>
          <w:bCs/>
          <w:sz w:val="24"/>
          <w:szCs w:val="24"/>
        </w:rPr>
        <w:t>organization</w:t>
      </w:r>
      <w:r w:rsidR="00847DE7" w:rsidRPr="00452989">
        <w:rPr>
          <w:b/>
          <w:bCs/>
          <w:sz w:val="24"/>
          <w:szCs w:val="24"/>
        </w:rPr>
        <w:t xml:space="preserve"> in the </w:t>
      </w:r>
      <w:r w:rsidR="00847DE7">
        <w:rPr>
          <w:b/>
          <w:bCs/>
          <w:sz w:val="24"/>
          <w:szCs w:val="24"/>
        </w:rPr>
        <w:t>target</w:t>
      </w:r>
      <w:r w:rsidR="00847DE7" w:rsidRPr="00452989">
        <w:rPr>
          <w:b/>
          <w:bCs/>
          <w:sz w:val="24"/>
          <w:szCs w:val="24"/>
        </w:rPr>
        <w:t xml:space="preserve"> areas</w:t>
      </w:r>
      <w:r w:rsidR="00847DE7" w:rsidRPr="00452989">
        <w:rPr>
          <w:rFonts w:cs="Arial"/>
          <w:b/>
          <w:bCs/>
          <w:sz w:val="24"/>
          <w:szCs w:val="24"/>
          <w:rtl/>
        </w:rPr>
        <w:t>.</w:t>
      </w:r>
    </w:p>
    <w:p w14:paraId="63BD3E95" w14:textId="77777777" w:rsidR="00847DE7" w:rsidRPr="00452989" w:rsidRDefault="00847DE7" w:rsidP="00847DE7">
      <w:pPr>
        <w:pStyle w:val="a6"/>
        <w:numPr>
          <w:ilvl w:val="0"/>
          <w:numId w:val="28"/>
        </w:numPr>
        <w:bidi w:val="0"/>
        <w:spacing w:after="0"/>
        <w:rPr>
          <w:b/>
          <w:bCs/>
          <w:sz w:val="24"/>
          <w:szCs w:val="24"/>
        </w:rPr>
      </w:pPr>
      <w:r w:rsidRPr="00452989">
        <w:rPr>
          <w:b/>
          <w:bCs/>
          <w:sz w:val="24"/>
          <w:szCs w:val="24"/>
        </w:rPr>
        <w:t xml:space="preserve">Compliance with the ethics of humanitarian work with the beneficiaries and not exposing them to danger and maintaining the </w:t>
      </w:r>
      <w:r>
        <w:rPr>
          <w:b/>
          <w:bCs/>
          <w:sz w:val="24"/>
          <w:szCs w:val="24"/>
        </w:rPr>
        <w:t>security</w:t>
      </w:r>
      <w:r w:rsidRPr="00452989">
        <w:rPr>
          <w:b/>
          <w:bCs/>
          <w:sz w:val="24"/>
          <w:szCs w:val="24"/>
        </w:rPr>
        <w:t xml:space="preserve"> of their data</w:t>
      </w:r>
      <w:r w:rsidRPr="00452989">
        <w:rPr>
          <w:rFonts w:cs="Arial"/>
          <w:b/>
          <w:bCs/>
          <w:sz w:val="24"/>
          <w:szCs w:val="24"/>
          <w:rtl/>
        </w:rPr>
        <w:t>.</w:t>
      </w:r>
    </w:p>
    <w:p w14:paraId="6E16BF81" w14:textId="1F9C68E1" w:rsidR="00847DE7" w:rsidRPr="00452989" w:rsidRDefault="00847DE7" w:rsidP="00847DE7">
      <w:pPr>
        <w:pStyle w:val="a6"/>
        <w:numPr>
          <w:ilvl w:val="0"/>
          <w:numId w:val="28"/>
        </w:numPr>
        <w:bidi w:val="0"/>
        <w:spacing w:after="0"/>
        <w:rPr>
          <w:b/>
          <w:bCs/>
          <w:sz w:val="24"/>
          <w:szCs w:val="24"/>
        </w:rPr>
      </w:pPr>
      <w:r w:rsidRPr="00452989">
        <w:rPr>
          <w:b/>
          <w:bCs/>
          <w:sz w:val="24"/>
          <w:szCs w:val="24"/>
        </w:rPr>
        <w:t xml:space="preserve">Having a female cadre to verify the identity of the </w:t>
      </w:r>
      <w:r w:rsidR="00A82448">
        <w:rPr>
          <w:b/>
          <w:bCs/>
          <w:sz w:val="24"/>
          <w:szCs w:val="24"/>
        </w:rPr>
        <w:t xml:space="preserve">female </w:t>
      </w:r>
      <w:r w:rsidRPr="00452989">
        <w:rPr>
          <w:b/>
          <w:bCs/>
          <w:sz w:val="24"/>
          <w:szCs w:val="24"/>
        </w:rPr>
        <w:t xml:space="preserve">beneficiaries before the assistance </w:t>
      </w:r>
      <w:proofErr w:type="gramStart"/>
      <w:r w:rsidRPr="00452989">
        <w:rPr>
          <w:b/>
          <w:bCs/>
          <w:sz w:val="24"/>
          <w:szCs w:val="24"/>
        </w:rPr>
        <w:t>is delivered</w:t>
      </w:r>
      <w:proofErr w:type="gramEnd"/>
      <w:r w:rsidRPr="00452989">
        <w:rPr>
          <w:rFonts w:cs="Arial"/>
          <w:b/>
          <w:bCs/>
          <w:sz w:val="24"/>
          <w:szCs w:val="24"/>
          <w:rtl/>
        </w:rPr>
        <w:t>.</w:t>
      </w:r>
    </w:p>
    <w:p w14:paraId="79BDAED9" w14:textId="77777777" w:rsidR="00847DE7" w:rsidRPr="00452989" w:rsidRDefault="00847DE7" w:rsidP="00847DE7">
      <w:pPr>
        <w:pStyle w:val="a6"/>
        <w:numPr>
          <w:ilvl w:val="0"/>
          <w:numId w:val="28"/>
        </w:numPr>
        <w:bidi w:val="0"/>
        <w:spacing w:after="0"/>
        <w:rPr>
          <w:b/>
          <w:bCs/>
          <w:sz w:val="24"/>
          <w:szCs w:val="24"/>
        </w:rPr>
      </w:pPr>
      <w:r w:rsidRPr="00452989">
        <w:rPr>
          <w:b/>
          <w:bCs/>
          <w:sz w:val="24"/>
          <w:szCs w:val="24"/>
        </w:rPr>
        <w:t xml:space="preserve">The ability to provide the documents required for the financial evacuation (the original receipt for each transfer for each beneficiary, so that it contains the signature or fingerprint of the beneficiaries in addition to the document containing the recipient’s identity card or attaching copies of the document. It </w:t>
      </w:r>
      <w:proofErr w:type="gramStart"/>
      <w:r w:rsidRPr="00452989">
        <w:rPr>
          <w:b/>
          <w:bCs/>
          <w:sz w:val="24"/>
          <w:szCs w:val="24"/>
        </w:rPr>
        <w:t>is sealed</w:t>
      </w:r>
      <w:proofErr w:type="gramEnd"/>
      <w:r w:rsidRPr="00452989">
        <w:rPr>
          <w:b/>
          <w:bCs/>
          <w:sz w:val="24"/>
          <w:szCs w:val="24"/>
        </w:rPr>
        <w:t xml:space="preserve"> with the official seal of the agency or its agent</w:t>
      </w:r>
      <w:r w:rsidRPr="00452989">
        <w:rPr>
          <w:rFonts w:cs="Arial"/>
          <w:b/>
          <w:bCs/>
          <w:sz w:val="24"/>
          <w:szCs w:val="24"/>
          <w:rtl/>
        </w:rPr>
        <w:t>.</w:t>
      </w:r>
    </w:p>
    <w:p w14:paraId="7CE9A5C0" w14:textId="1CB81733" w:rsidR="00847DE7" w:rsidRPr="00452989" w:rsidRDefault="00847DE7" w:rsidP="005B3370">
      <w:pPr>
        <w:pStyle w:val="a6"/>
        <w:numPr>
          <w:ilvl w:val="0"/>
          <w:numId w:val="28"/>
        </w:numPr>
        <w:bidi w:val="0"/>
        <w:spacing w:after="0"/>
        <w:rPr>
          <w:b/>
          <w:bCs/>
          <w:sz w:val="24"/>
          <w:szCs w:val="24"/>
        </w:rPr>
      </w:pPr>
      <w:r w:rsidRPr="00452989">
        <w:rPr>
          <w:b/>
          <w:bCs/>
          <w:sz w:val="24"/>
          <w:szCs w:val="24"/>
        </w:rPr>
        <w:t>Flexibility, ease and speed in the event that the beneficiaries' data are required to be amended and corrected, as well as to replace some of the beneficiaries or to cancel the cash transfer assistance</w:t>
      </w:r>
      <w:r w:rsidRPr="00452989">
        <w:rPr>
          <w:rFonts w:cs="Arial"/>
          <w:b/>
          <w:bCs/>
          <w:sz w:val="24"/>
          <w:szCs w:val="24"/>
          <w:rtl/>
        </w:rPr>
        <w:t>.</w:t>
      </w:r>
    </w:p>
    <w:p w14:paraId="2A88BEBF" w14:textId="5E283E55" w:rsidR="00847DE7" w:rsidRPr="00452989" w:rsidRDefault="00847DE7" w:rsidP="008A511A">
      <w:pPr>
        <w:pStyle w:val="a6"/>
        <w:numPr>
          <w:ilvl w:val="0"/>
          <w:numId w:val="28"/>
        </w:numPr>
        <w:bidi w:val="0"/>
        <w:spacing w:after="0"/>
        <w:rPr>
          <w:b/>
          <w:bCs/>
          <w:sz w:val="24"/>
          <w:szCs w:val="24"/>
        </w:rPr>
      </w:pPr>
      <w:r w:rsidRPr="00452989">
        <w:rPr>
          <w:b/>
          <w:bCs/>
          <w:sz w:val="24"/>
          <w:szCs w:val="24"/>
        </w:rPr>
        <w:t xml:space="preserve">Making the necessary precautions and procedures of the risks of </w:t>
      </w:r>
      <w:r>
        <w:rPr>
          <w:b/>
          <w:bCs/>
          <w:sz w:val="24"/>
          <w:szCs w:val="24"/>
        </w:rPr>
        <w:t>COVID19</w:t>
      </w:r>
      <w:r w:rsidRPr="00D34A53">
        <w:rPr>
          <w:b/>
          <w:bCs/>
          <w:sz w:val="24"/>
          <w:szCs w:val="24"/>
        </w:rPr>
        <w:t xml:space="preserve"> </w:t>
      </w:r>
      <w:r w:rsidRPr="00452989">
        <w:rPr>
          <w:b/>
          <w:bCs/>
          <w:sz w:val="24"/>
          <w:szCs w:val="24"/>
        </w:rPr>
        <w:t>during the distribution</w:t>
      </w:r>
      <w:r w:rsidR="008A511A">
        <w:rPr>
          <w:b/>
          <w:bCs/>
          <w:sz w:val="24"/>
          <w:szCs w:val="24"/>
        </w:rPr>
        <w:t xml:space="preserve"> and</w:t>
      </w:r>
      <w:r w:rsidRPr="00452989">
        <w:rPr>
          <w:b/>
          <w:bCs/>
          <w:sz w:val="24"/>
          <w:szCs w:val="24"/>
        </w:rPr>
        <w:t xml:space="preserve"> making a distance of not less than two meters between </w:t>
      </w:r>
      <w:r>
        <w:rPr>
          <w:b/>
          <w:bCs/>
          <w:sz w:val="24"/>
          <w:szCs w:val="24"/>
        </w:rPr>
        <w:t>a</w:t>
      </w:r>
      <w:r w:rsidRPr="00452989">
        <w:rPr>
          <w:b/>
          <w:bCs/>
          <w:sz w:val="24"/>
          <w:szCs w:val="24"/>
        </w:rPr>
        <w:t xml:space="preserve"> beneficiary and </w:t>
      </w:r>
      <w:r>
        <w:rPr>
          <w:b/>
          <w:bCs/>
          <w:sz w:val="24"/>
          <w:szCs w:val="24"/>
        </w:rPr>
        <w:t xml:space="preserve">another and other preventing </w:t>
      </w:r>
      <w:r w:rsidRPr="00452989">
        <w:rPr>
          <w:b/>
          <w:bCs/>
          <w:sz w:val="24"/>
          <w:szCs w:val="24"/>
        </w:rPr>
        <w:t>procedures</w:t>
      </w:r>
      <w:r>
        <w:rPr>
          <w:b/>
          <w:bCs/>
          <w:sz w:val="24"/>
          <w:szCs w:val="24"/>
        </w:rPr>
        <w:t>.</w:t>
      </w:r>
      <w:r>
        <w:rPr>
          <w:rFonts w:cs="Arial" w:hint="cs"/>
          <w:b/>
          <w:bCs/>
          <w:sz w:val="24"/>
          <w:szCs w:val="24"/>
          <w:rtl/>
        </w:rPr>
        <w:t xml:space="preserve">  </w:t>
      </w:r>
      <w:r>
        <w:rPr>
          <w:rFonts w:cs="Arial"/>
          <w:b/>
          <w:bCs/>
          <w:sz w:val="24"/>
          <w:szCs w:val="24"/>
        </w:rPr>
        <w:t xml:space="preserve"> </w:t>
      </w:r>
      <w:r>
        <w:rPr>
          <w:b/>
          <w:bCs/>
          <w:sz w:val="24"/>
          <w:szCs w:val="24"/>
        </w:rPr>
        <w:t xml:space="preserve"> </w:t>
      </w:r>
    </w:p>
    <w:p w14:paraId="5B0A72F0" w14:textId="77777777" w:rsidR="00847DE7" w:rsidRDefault="00847DE7" w:rsidP="00847DE7">
      <w:pPr>
        <w:pStyle w:val="a6"/>
        <w:numPr>
          <w:ilvl w:val="0"/>
          <w:numId w:val="28"/>
        </w:numPr>
        <w:bidi w:val="0"/>
        <w:spacing w:after="0"/>
        <w:rPr>
          <w:rFonts w:cs="Arial"/>
          <w:b/>
          <w:bCs/>
          <w:sz w:val="24"/>
          <w:szCs w:val="24"/>
        </w:rPr>
      </w:pPr>
      <w:r w:rsidRPr="00452989">
        <w:rPr>
          <w:b/>
          <w:bCs/>
          <w:sz w:val="24"/>
          <w:szCs w:val="24"/>
        </w:rPr>
        <w:t>Allow hanging distribution banners at the distribution places, as well as complaints and suggestions boxes</w:t>
      </w:r>
      <w:r w:rsidRPr="00452989">
        <w:rPr>
          <w:rFonts w:cs="Arial"/>
          <w:b/>
          <w:bCs/>
          <w:sz w:val="24"/>
          <w:szCs w:val="24"/>
          <w:rtl/>
        </w:rPr>
        <w:t>.</w:t>
      </w:r>
    </w:p>
    <w:p w14:paraId="5918B6B8" w14:textId="79EA72F9" w:rsidR="00B91A2A" w:rsidRDefault="00B91A2A" w:rsidP="00B91A2A">
      <w:pPr>
        <w:pStyle w:val="a6"/>
        <w:numPr>
          <w:ilvl w:val="0"/>
          <w:numId w:val="28"/>
        </w:numPr>
        <w:bidi w:val="0"/>
        <w:spacing w:after="0"/>
        <w:rPr>
          <w:rFonts w:cs="Arial"/>
          <w:b/>
          <w:bCs/>
          <w:sz w:val="24"/>
          <w:szCs w:val="24"/>
        </w:rPr>
      </w:pPr>
      <w:r w:rsidRPr="00B91A2A">
        <w:rPr>
          <w:rFonts w:cs="Arial"/>
          <w:b/>
          <w:bCs/>
          <w:sz w:val="24"/>
          <w:szCs w:val="24"/>
        </w:rPr>
        <w:t xml:space="preserve">9. The supplier who </w:t>
      </w:r>
      <w:proofErr w:type="gramStart"/>
      <w:r w:rsidRPr="00B91A2A">
        <w:rPr>
          <w:rFonts w:cs="Arial"/>
          <w:b/>
          <w:bCs/>
          <w:sz w:val="24"/>
          <w:szCs w:val="24"/>
        </w:rPr>
        <w:t>will be awarded</w:t>
      </w:r>
      <w:proofErr w:type="gramEnd"/>
      <w:r w:rsidRPr="00B91A2A">
        <w:rPr>
          <w:rFonts w:cs="Arial"/>
          <w:b/>
          <w:bCs/>
          <w:sz w:val="24"/>
          <w:szCs w:val="24"/>
        </w:rPr>
        <w:t xml:space="preserve"> the tender will be required to open an account with the bank with which the organization deals (Yemen Bahrain </w:t>
      </w:r>
      <w:proofErr w:type="spellStart"/>
      <w:r w:rsidRPr="00B91A2A">
        <w:rPr>
          <w:rFonts w:cs="Arial"/>
          <w:b/>
          <w:bCs/>
          <w:sz w:val="24"/>
          <w:szCs w:val="24"/>
        </w:rPr>
        <w:t>Shamil</w:t>
      </w:r>
      <w:proofErr w:type="spellEnd"/>
      <w:r w:rsidRPr="00B91A2A">
        <w:rPr>
          <w:rFonts w:cs="Arial"/>
          <w:b/>
          <w:bCs/>
          <w:sz w:val="24"/>
          <w:szCs w:val="24"/>
        </w:rPr>
        <w:t xml:space="preserve"> Bank).</w:t>
      </w:r>
    </w:p>
    <w:p w14:paraId="3AE83AF4" w14:textId="77777777" w:rsidR="00847DE7" w:rsidRDefault="00847DE7" w:rsidP="00847DE7">
      <w:pPr>
        <w:bidi w:val="0"/>
        <w:spacing w:after="0"/>
        <w:rPr>
          <w:rFonts w:cs="Arial"/>
          <w:b/>
          <w:bCs/>
          <w:sz w:val="24"/>
          <w:szCs w:val="24"/>
        </w:rPr>
      </w:pPr>
    </w:p>
    <w:p w14:paraId="7A2A6D57" w14:textId="22B22727" w:rsidR="00847DE7" w:rsidRPr="00054062" w:rsidRDefault="00847DE7" w:rsidP="00847DE7">
      <w:pPr>
        <w:jc w:val="center"/>
        <w:rPr>
          <w:b/>
          <w:bCs/>
          <w:sz w:val="24"/>
          <w:szCs w:val="24"/>
        </w:rPr>
      </w:pPr>
      <w:r w:rsidRPr="00054062">
        <w:rPr>
          <w:b/>
          <w:bCs/>
          <w:sz w:val="24"/>
          <w:szCs w:val="24"/>
        </w:rPr>
        <w:t>To contact and inquire through this phone number: 04280089</w:t>
      </w:r>
      <w:r w:rsidR="00772B63" w:rsidRPr="00054062">
        <w:rPr>
          <w:b/>
          <w:bCs/>
          <w:sz w:val="24"/>
          <w:szCs w:val="24"/>
        </w:rPr>
        <w:t xml:space="preserve"> – 776446969 </w:t>
      </w:r>
      <w:r w:rsidRPr="00054062">
        <w:rPr>
          <w:b/>
          <w:bCs/>
          <w:sz w:val="24"/>
          <w:szCs w:val="24"/>
          <w:rtl/>
        </w:rPr>
        <w:t xml:space="preserve"> </w:t>
      </w:r>
    </w:p>
    <w:p w14:paraId="48B1A67B" w14:textId="77777777" w:rsidR="00847DE7" w:rsidRDefault="00847DE7" w:rsidP="00847DE7">
      <w:pPr>
        <w:bidi w:val="0"/>
        <w:spacing w:after="0"/>
        <w:rPr>
          <w:rFonts w:cs="Arial"/>
          <w:b/>
          <w:bCs/>
          <w:sz w:val="24"/>
          <w:szCs w:val="24"/>
        </w:rPr>
      </w:pPr>
    </w:p>
    <w:p w14:paraId="30A4810F" w14:textId="77777777" w:rsidR="00847DE7" w:rsidRPr="00EE7ABA" w:rsidRDefault="00847DE7" w:rsidP="00847DE7">
      <w:pPr>
        <w:spacing w:after="0"/>
        <w:rPr>
          <w:b/>
          <w:bCs/>
          <w:sz w:val="24"/>
          <w:szCs w:val="24"/>
          <w:rtl/>
        </w:rPr>
      </w:pPr>
    </w:p>
    <w:p w14:paraId="01F631DF" w14:textId="77777777" w:rsidR="00847DE7" w:rsidRPr="00EE7ABA" w:rsidRDefault="00847DE7" w:rsidP="00A04973">
      <w:pPr>
        <w:rPr>
          <w:b/>
          <w:bCs/>
          <w:sz w:val="24"/>
          <w:szCs w:val="24"/>
          <w:rtl/>
          <w:lang w:bidi="ar-YE"/>
        </w:rPr>
      </w:pPr>
    </w:p>
    <w:sectPr w:rsidR="00847DE7" w:rsidRPr="00EE7ABA" w:rsidSect="001F724A">
      <w:headerReference w:type="default" r:id="rId8"/>
      <w:footerReference w:type="default" r:id="rId9"/>
      <w:pgSz w:w="11906" w:h="16838"/>
      <w:pgMar w:top="1440" w:right="1800" w:bottom="1440" w:left="1800" w:header="454" w:footer="0"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E292" w16cex:dateUtc="2022-07-24T12:24:00Z"/>
  <w16cex:commentExtensible w16cex:durableId="2687E2AE" w16cex:dateUtc="2022-07-24T12:24:00Z"/>
  <w16cex:commentExtensible w16cex:durableId="2687E339" w16cex:dateUtc="2022-07-24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321969" w16cid:durableId="2687E292"/>
  <w16cid:commentId w16cid:paraId="62C52F1A" w16cid:durableId="2687E2AE"/>
  <w16cid:commentId w16cid:paraId="6ECB7999" w16cid:durableId="2687E3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5725E" w14:textId="77777777" w:rsidR="00FF0EC7" w:rsidRDefault="00FF0EC7" w:rsidP="001F724A">
      <w:pPr>
        <w:spacing w:after="0" w:line="240" w:lineRule="auto"/>
      </w:pPr>
      <w:r>
        <w:separator/>
      </w:r>
    </w:p>
  </w:endnote>
  <w:endnote w:type="continuationSeparator" w:id="0">
    <w:p w14:paraId="43244A94" w14:textId="77777777" w:rsidR="00FF0EC7" w:rsidRDefault="00FF0EC7" w:rsidP="001F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CS Taybah S_U normal.">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8F8A" w14:textId="77777777" w:rsidR="00B665A4" w:rsidRDefault="00B665A4">
    <w:pPr>
      <w:pStyle w:val="a4"/>
    </w:pPr>
    <w:r>
      <w:rPr>
        <w:noProof/>
      </w:rPr>
      <w:drawing>
        <wp:anchor distT="0" distB="0" distL="114300" distR="114300" simplePos="0" relativeHeight="251659264" behindDoc="0" locked="0" layoutInCell="1" allowOverlap="1" wp14:anchorId="41EF4434" wp14:editId="131846E6">
          <wp:simplePos x="0" y="0"/>
          <wp:positionH relativeFrom="margin">
            <wp:posOffset>-933450</wp:posOffset>
          </wp:positionH>
          <wp:positionV relativeFrom="margin">
            <wp:posOffset>8630920</wp:posOffset>
          </wp:positionV>
          <wp:extent cx="7141845" cy="1141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845" cy="11417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9D432" w14:textId="77777777" w:rsidR="00FF0EC7" w:rsidRDefault="00FF0EC7" w:rsidP="001F724A">
      <w:pPr>
        <w:spacing w:after="0" w:line="240" w:lineRule="auto"/>
      </w:pPr>
      <w:r>
        <w:separator/>
      </w:r>
    </w:p>
  </w:footnote>
  <w:footnote w:type="continuationSeparator" w:id="0">
    <w:p w14:paraId="16153550" w14:textId="77777777" w:rsidR="00FF0EC7" w:rsidRDefault="00FF0EC7" w:rsidP="001F7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86EA" w14:textId="77777777" w:rsidR="00B665A4" w:rsidRDefault="00B665A4">
    <w:pPr>
      <w:pStyle w:val="a3"/>
    </w:pPr>
    <w:r>
      <w:rPr>
        <w:noProof/>
      </w:rPr>
      <w:drawing>
        <wp:anchor distT="0" distB="0" distL="114300" distR="114300" simplePos="0" relativeHeight="251660288" behindDoc="1" locked="0" layoutInCell="1" allowOverlap="1" wp14:anchorId="237FABE8" wp14:editId="73F2BAA5">
          <wp:simplePos x="0" y="0"/>
          <wp:positionH relativeFrom="column">
            <wp:posOffset>-1143000</wp:posOffset>
          </wp:positionH>
          <wp:positionV relativeFrom="paragraph">
            <wp:posOffset>-238125</wp:posOffset>
          </wp:positionV>
          <wp:extent cx="7574280" cy="986155"/>
          <wp:effectExtent l="0" t="0" r="7620" b="4445"/>
          <wp:wrapTight wrapText="bothSides">
            <wp:wrapPolygon edited="0">
              <wp:start x="1738" y="835"/>
              <wp:lineTo x="1358" y="5007"/>
              <wp:lineTo x="978" y="7928"/>
              <wp:lineTo x="978" y="13769"/>
              <wp:lineTo x="0" y="15856"/>
              <wp:lineTo x="0" y="21280"/>
              <wp:lineTo x="21567" y="21280"/>
              <wp:lineTo x="21567" y="15856"/>
              <wp:lineTo x="10811" y="15021"/>
              <wp:lineTo x="20264" y="12100"/>
              <wp:lineTo x="20427" y="8345"/>
              <wp:lineTo x="19938" y="8345"/>
              <wp:lineTo x="20427" y="5842"/>
              <wp:lineTo x="19883" y="5007"/>
              <wp:lineTo x="1956" y="835"/>
              <wp:lineTo x="1738" y="8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إدارة اللوجستكس ) طول.png"/>
                  <pic:cNvPicPr/>
                </pic:nvPicPr>
                <pic:blipFill>
                  <a:blip r:embed="rId1">
                    <a:extLst>
                      <a:ext uri="{28A0092B-C50C-407E-A947-70E740481C1C}">
                        <a14:useLocalDpi xmlns:a14="http://schemas.microsoft.com/office/drawing/2010/main" val="0"/>
                      </a:ext>
                    </a:extLst>
                  </a:blip>
                  <a:stretch>
                    <a:fillRect/>
                  </a:stretch>
                </pic:blipFill>
                <pic:spPr>
                  <a:xfrm>
                    <a:off x="0" y="0"/>
                    <a:ext cx="7574280" cy="986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894"/>
    <w:multiLevelType w:val="hybridMultilevel"/>
    <w:tmpl w:val="3AA406B8"/>
    <w:lvl w:ilvl="0" w:tplc="DAE6575E">
      <w:numFmt w:val="bullet"/>
      <w:lvlText w:val=""/>
      <w:lvlJc w:val="left"/>
      <w:pPr>
        <w:ind w:left="720" w:hanging="360"/>
      </w:pPr>
      <w:rPr>
        <w:rFonts w:ascii="Symbol" w:eastAsia="SimSu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03"/>
    <w:multiLevelType w:val="hybridMultilevel"/>
    <w:tmpl w:val="B4F83D16"/>
    <w:lvl w:ilvl="0" w:tplc="0409000F">
      <w:start w:val="1"/>
      <w:numFmt w:val="decimal"/>
      <w:lvlText w:val="%1."/>
      <w:lvlJc w:val="left"/>
      <w:pPr>
        <w:tabs>
          <w:tab w:val="num" w:pos="1620"/>
        </w:tabs>
        <w:ind w:left="1620" w:hanging="360"/>
      </w:pPr>
      <w:rPr>
        <w:sz w:val="26"/>
        <w:szCs w:val="26"/>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06CC6E11"/>
    <w:multiLevelType w:val="hybridMultilevel"/>
    <w:tmpl w:val="7D14C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5FA1"/>
    <w:multiLevelType w:val="hybridMultilevel"/>
    <w:tmpl w:val="B8703020"/>
    <w:lvl w:ilvl="0" w:tplc="7BFC11F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F79A4"/>
    <w:multiLevelType w:val="hybridMultilevel"/>
    <w:tmpl w:val="9C7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86F1E"/>
    <w:multiLevelType w:val="hybridMultilevel"/>
    <w:tmpl w:val="B284FF0E"/>
    <w:lvl w:ilvl="0" w:tplc="75C2271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33275"/>
    <w:multiLevelType w:val="hybridMultilevel"/>
    <w:tmpl w:val="FAC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A37A3"/>
    <w:multiLevelType w:val="hybridMultilevel"/>
    <w:tmpl w:val="69B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12DFB"/>
    <w:multiLevelType w:val="hybridMultilevel"/>
    <w:tmpl w:val="72A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831DF"/>
    <w:multiLevelType w:val="hybridMultilevel"/>
    <w:tmpl w:val="E522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B18BB"/>
    <w:multiLevelType w:val="hybridMultilevel"/>
    <w:tmpl w:val="C512EFAC"/>
    <w:lvl w:ilvl="0" w:tplc="888CD0F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52A95"/>
    <w:multiLevelType w:val="hybridMultilevel"/>
    <w:tmpl w:val="A1D4D19C"/>
    <w:lvl w:ilvl="0" w:tplc="739EDD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44C70"/>
    <w:multiLevelType w:val="hybridMultilevel"/>
    <w:tmpl w:val="084467E8"/>
    <w:lvl w:ilvl="0" w:tplc="35BAAC14">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47BA"/>
    <w:multiLevelType w:val="hybridMultilevel"/>
    <w:tmpl w:val="F5460E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160414"/>
    <w:multiLevelType w:val="hybridMultilevel"/>
    <w:tmpl w:val="43767994"/>
    <w:lvl w:ilvl="0" w:tplc="739EDD8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F0A1A"/>
    <w:multiLevelType w:val="hybridMultilevel"/>
    <w:tmpl w:val="855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38E7"/>
    <w:multiLevelType w:val="hybridMultilevel"/>
    <w:tmpl w:val="6A7446EC"/>
    <w:lvl w:ilvl="0" w:tplc="F5265E5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E155D"/>
    <w:multiLevelType w:val="hybridMultilevel"/>
    <w:tmpl w:val="7130D6E4"/>
    <w:lvl w:ilvl="0" w:tplc="75C2271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66664"/>
    <w:multiLevelType w:val="hybridMultilevel"/>
    <w:tmpl w:val="966E7048"/>
    <w:lvl w:ilvl="0" w:tplc="F4D8AC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493D74A3"/>
    <w:multiLevelType w:val="hybridMultilevel"/>
    <w:tmpl w:val="B842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E0D93"/>
    <w:multiLevelType w:val="hybridMultilevel"/>
    <w:tmpl w:val="F6D4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E3959"/>
    <w:multiLevelType w:val="hybridMultilevel"/>
    <w:tmpl w:val="92E037B8"/>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2" w15:restartNumberingAfterBreak="0">
    <w:nsid w:val="5117172B"/>
    <w:multiLevelType w:val="hybridMultilevel"/>
    <w:tmpl w:val="171E4922"/>
    <w:lvl w:ilvl="0" w:tplc="739EDD8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1661E9"/>
    <w:multiLevelType w:val="hybridMultilevel"/>
    <w:tmpl w:val="E7647A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27322"/>
    <w:multiLevelType w:val="hybridMultilevel"/>
    <w:tmpl w:val="6424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346DD"/>
    <w:multiLevelType w:val="hybridMultilevel"/>
    <w:tmpl w:val="7E30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D6B8E"/>
    <w:multiLevelType w:val="hybridMultilevel"/>
    <w:tmpl w:val="CB8662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A41628"/>
    <w:multiLevelType w:val="hybridMultilevel"/>
    <w:tmpl w:val="8130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C3D49"/>
    <w:multiLevelType w:val="hybridMultilevel"/>
    <w:tmpl w:val="A5D8B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093F15"/>
    <w:multiLevelType w:val="hybridMultilevel"/>
    <w:tmpl w:val="A47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10"/>
  </w:num>
  <w:num w:numId="5">
    <w:abstractNumId w:val="27"/>
  </w:num>
  <w:num w:numId="6">
    <w:abstractNumId w:val="16"/>
  </w:num>
  <w:num w:numId="7">
    <w:abstractNumId w:val="14"/>
  </w:num>
  <w:num w:numId="8">
    <w:abstractNumId w:val="18"/>
  </w:num>
  <w:num w:numId="9">
    <w:abstractNumId w:val="12"/>
  </w:num>
  <w:num w:numId="10">
    <w:abstractNumId w:val="24"/>
  </w:num>
  <w:num w:numId="11">
    <w:abstractNumId w:val="15"/>
  </w:num>
  <w:num w:numId="12">
    <w:abstractNumId w:val="8"/>
  </w:num>
  <w:num w:numId="13">
    <w:abstractNumId w:val="4"/>
  </w:num>
  <w:num w:numId="14">
    <w:abstractNumId w:val="19"/>
  </w:num>
  <w:num w:numId="15">
    <w:abstractNumId w:val="11"/>
  </w:num>
  <w:num w:numId="16">
    <w:abstractNumId w:val="22"/>
  </w:num>
  <w:num w:numId="17">
    <w:abstractNumId w:val="23"/>
  </w:num>
  <w:num w:numId="18">
    <w:abstractNumId w:val="17"/>
  </w:num>
  <w:num w:numId="19">
    <w:abstractNumId w:val="5"/>
  </w:num>
  <w:num w:numId="20">
    <w:abstractNumId w:val="1"/>
  </w:num>
  <w:num w:numId="21">
    <w:abstractNumId w:val="0"/>
  </w:num>
  <w:num w:numId="22">
    <w:abstractNumId w:val="25"/>
  </w:num>
  <w:num w:numId="23">
    <w:abstractNumId w:val="26"/>
  </w:num>
  <w:num w:numId="24">
    <w:abstractNumId w:val="13"/>
  </w:num>
  <w:num w:numId="25">
    <w:abstractNumId w:val="20"/>
  </w:num>
  <w:num w:numId="26">
    <w:abstractNumId w:val="9"/>
  </w:num>
  <w:num w:numId="27">
    <w:abstractNumId w:val="28"/>
  </w:num>
  <w:num w:numId="28">
    <w:abstractNumId w:val="3"/>
  </w:num>
  <w:num w:numId="29">
    <w:abstractNumId w:val="29"/>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1A"/>
    <w:rsid w:val="00002723"/>
    <w:rsid w:val="00011820"/>
    <w:rsid w:val="00012DFF"/>
    <w:rsid w:val="00026DB6"/>
    <w:rsid w:val="000403FE"/>
    <w:rsid w:val="00050892"/>
    <w:rsid w:val="00054062"/>
    <w:rsid w:val="000851FC"/>
    <w:rsid w:val="0009008D"/>
    <w:rsid w:val="000B2834"/>
    <w:rsid w:val="000B2D99"/>
    <w:rsid w:val="000B49BC"/>
    <w:rsid w:val="000D0870"/>
    <w:rsid w:val="000D5986"/>
    <w:rsid w:val="000D5CBD"/>
    <w:rsid w:val="000D77FC"/>
    <w:rsid w:val="000F1B35"/>
    <w:rsid w:val="000F1DA7"/>
    <w:rsid w:val="000F1DC9"/>
    <w:rsid w:val="000F7BAF"/>
    <w:rsid w:val="00110BA3"/>
    <w:rsid w:val="00110DB8"/>
    <w:rsid w:val="00122FB0"/>
    <w:rsid w:val="001300A5"/>
    <w:rsid w:val="0013065D"/>
    <w:rsid w:val="0013615B"/>
    <w:rsid w:val="0013735C"/>
    <w:rsid w:val="001440C2"/>
    <w:rsid w:val="001463E3"/>
    <w:rsid w:val="00154318"/>
    <w:rsid w:val="001A679F"/>
    <w:rsid w:val="001A6F93"/>
    <w:rsid w:val="001B788C"/>
    <w:rsid w:val="001B7C5C"/>
    <w:rsid w:val="001C5157"/>
    <w:rsid w:val="001D218E"/>
    <w:rsid w:val="001E172E"/>
    <w:rsid w:val="001E6EC3"/>
    <w:rsid w:val="001F724A"/>
    <w:rsid w:val="00202082"/>
    <w:rsid w:val="00206D68"/>
    <w:rsid w:val="00212373"/>
    <w:rsid w:val="00216927"/>
    <w:rsid w:val="002416AC"/>
    <w:rsid w:val="0024686E"/>
    <w:rsid w:val="00247F39"/>
    <w:rsid w:val="002562DB"/>
    <w:rsid w:val="00262DE4"/>
    <w:rsid w:val="002673C0"/>
    <w:rsid w:val="00274C57"/>
    <w:rsid w:val="002750AC"/>
    <w:rsid w:val="0027531B"/>
    <w:rsid w:val="00283832"/>
    <w:rsid w:val="002913C1"/>
    <w:rsid w:val="002936A6"/>
    <w:rsid w:val="00293E0B"/>
    <w:rsid w:val="00293E17"/>
    <w:rsid w:val="002A7DE9"/>
    <w:rsid w:val="002B608E"/>
    <w:rsid w:val="002B6FC1"/>
    <w:rsid w:val="002C3DDF"/>
    <w:rsid w:val="002C4AA8"/>
    <w:rsid w:val="002C58DD"/>
    <w:rsid w:val="002D2D10"/>
    <w:rsid w:val="002D4B5A"/>
    <w:rsid w:val="002E0FAD"/>
    <w:rsid w:val="002E221A"/>
    <w:rsid w:val="002E4138"/>
    <w:rsid w:val="002E7096"/>
    <w:rsid w:val="0030692C"/>
    <w:rsid w:val="00317048"/>
    <w:rsid w:val="003314C9"/>
    <w:rsid w:val="00333B7F"/>
    <w:rsid w:val="00340E60"/>
    <w:rsid w:val="0034657B"/>
    <w:rsid w:val="00363837"/>
    <w:rsid w:val="0036639E"/>
    <w:rsid w:val="00367A07"/>
    <w:rsid w:val="00371CA8"/>
    <w:rsid w:val="00375A09"/>
    <w:rsid w:val="00382539"/>
    <w:rsid w:val="00394571"/>
    <w:rsid w:val="003A7C8C"/>
    <w:rsid w:val="003B3C80"/>
    <w:rsid w:val="003B3FC7"/>
    <w:rsid w:val="003C0E76"/>
    <w:rsid w:val="003C7749"/>
    <w:rsid w:val="003F7168"/>
    <w:rsid w:val="00410EE5"/>
    <w:rsid w:val="00414F25"/>
    <w:rsid w:val="00415D1D"/>
    <w:rsid w:val="00415E7A"/>
    <w:rsid w:val="00420C10"/>
    <w:rsid w:val="00433697"/>
    <w:rsid w:val="0043653D"/>
    <w:rsid w:val="00437948"/>
    <w:rsid w:val="00444834"/>
    <w:rsid w:val="004458C2"/>
    <w:rsid w:val="004515A5"/>
    <w:rsid w:val="00451907"/>
    <w:rsid w:val="004556C6"/>
    <w:rsid w:val="00463773"/>
    <w:rsid w:val="00465800"/>
    <w:rsid w:val="00480F22"/>
    <w:rsid w:val="00483810"/>
    <w:rsid w:val="004A30EB"/>
    <w:rsid w:val="004A6E20"/>
    <w:rsid w:val="004C1CF8"/>
    <w:rsid w:val="004C2268"/>
    <w:rsid w:val="004D3D3B"/>
    <w:rsid w:val="004E4D01"/>
    <w:rsid w:val="004F6AB3"/>
    <w:rsid w:val="0051154D"/>
    <w:rsid w:val="00513950"/>
    <w:rsid w:val="00516827"/>
    <w:rsid w:val="00532E91"/>
    <w:rsid w:val="005344BE"/>
    <w:rsid w:val="0053578F"/>
    <w:rsid w:val="0053608C"/>
    <w:rsid w:val="00536157"/>
    <w:rsid w:val="00537B88"/>
    <w:rsid w:val="005428DE"/>
    <w:rsid w:val="00544850"/>
    <w:rsid w:val="005463C2"/>
    <w:rsid w:val="005675EF"/>
    <w:rsid w:val="00583753"/>
    <w:rsid w:val="00585FB0"/>
    <w:rsid w:val="0058683C"/>
    <w:rsid w:val="00592356"/>
    <w:rsid w:val="005A4F20"/>
    <w:rsid w:val="005A6C44"/>
    <w:rsid w:val="005B3370"/>
    <w:rsid w:val="005E154B"/>
    <w:rsid w:val="005E24DD"/>
    <w:rsid w:val="005E4096"/>
    <w:rsid w:val="005E58FB"/>
    <w:rsid w:val="005F45C6"/>
    <w:rsid w:val="006035D9"/>
    <w:rsid w:val="00603988"/>
    <w:rsid w:val="006108ED"/>
    <w:rsid w:val="00615587"/>
    <w:rsid w:val="006207E9"/>
    <w:rsid w:val="00627581"/>
    <w:rsid w:val="00635DD3"/>
    <w:rsid w:val="00643192"/>
    <w:rsid w:val="0065275B"/>
    <w:rsid w:val="00656688"/>
    <w:rsid w:val="0067088D"/>
    <w:rsid w:val="006767D4"/>
    <w:rsid w:val="00691420"/>
    <w:rsid w:val="00696F3A"/>
    <w:rsid w:val="006A05F6"/>
    <w:rsid w:val="006A6F0E"/>
    <w:rsid w:val="006B302D"/>
    <w:rsid w:val="006C7457"/>
    <w:rsid w:val="006E2C5A"/>
    <w:rsid w:val="006E5A30"/>
    <w:rsid w:val="006F5F5E"/>
    <w:rsid w:val="007006AF"/>
    <w:rsid w:val="007149AF"/>
    <w:rsid w:val="00717CFB"/>
    <w:rsid w:val="00726AD7"/>
    <w:rsid w:val="00727F31"/>
    <w:rsid w:val="00730F83"/>
    <w:rsid w:val="00732F29"/>
    <w:rsid w:val="007421EE"/>
    <w:rsid w:val="0074270C"/>
    <w:rsid w:val="0074448D"/>
    <w:rsid w:val="00772B63"/>
    <w:rsid w:val="0078234A"/>
    <w:rsid w:val="00793D75"/>
    <w:rsid w:val="007B116D"/>
    <w:rsid w:val="007B3785"/>
    <w:rsid w:val="007C274C"/>
    <w:rsid w:val="007C6025"/>
    <w:rsid w:val="007D00B7"/>
    <w:rsid w:val="007D0C81"/>
    <w:rsid w:val="007E37AA"/>
    <w:rsid w:val="007F1C96"/>
    <w:rsid w:val="007F2122"/>
    <w:rsid w:val="00811CCE"/>
    <w:rsid w:val="00811E23"/>
    <w:rsid w:val="0081407D"/>
    <w:rsid w:val="00821CA8"/>
    <w:rsid w:val="00823014"/>
    <w:rsid w:val="00827039"/>
    <w:rsid w:val="008371F7"/>
    <w:rsid w:val="0084598D"/>
    <w:rsid w:val="00845B3E"/>
    <w:rsid w:val="008474C3"/>
    <w:rsid w:val="00847DE7"/>
    <w:rsid w:val="00854B07"/>
    <w:rsid w:val="00854D01"/>
    <w:rsid w:val="00855711"/>
    <w:rsid w:val="00856803"/>
    <w:rsid w:val="008568FD"/>
    <w:rsid w:val="00864954"/>
    <w:rsid w:val="0087207F"/>
    <w:rsid w:val="00881340"/>
    <w:rsid w:val="00887559"/>
    <w:rsid w:val="008927D5"/>
    <w:rsid w:val="008A48A9"/>
    <w:rsid w:val="008A511A"/>
    <w:rsid w:val="008A6871"/>
    <w:rsid w:val="008B2757"/>
    <w:rsid w:val="008C3B40"/>
    <w:rsid w:val="008C4CE0"/>
    <w:rsid w:val="008C5ADE"/>
    <w:rsid w:val="00906F6A"/>
    <w:rsid w:val="009114D3"/>
    <w:rsid w:val="00914A8A"/>
    <w:rsid w:val="00915BA1"/>
    <w:rsid w:val="00920511"/>
    <w:rsid w:val="00932273"/>
    <w:rsid w:val="00936818"/>
    <w:rsid w:val="009401C3"/>
    <w:rsid w:val="0094621D"/>
    <w:rsid w:val="009504C8"/>
    <w:rsid w:val="00954957"/>
    <w:rsid w:val="00955ED9"/>
    <w:rsid w:val="009723EE"/>
    <w:rsid w:val="0097379C"/>
    <w:rsid w:val="009B6920"/>
    <w:rsid w:val="009C55BC"/>
    <w:rsid w:val="009E6AF6"/>
    <w:rsid w:val="009F38B6"/>
    <w:rsid w:val="009F746E"/>
    <w:rsid w:val="00A04973"/>
    <w:rsid w:val="00A31157"/>
    <w:rsid w:val="00A36632"/>
    <w:rsid w:val="00A37861"/>
    <w:rsid w:val="00A4378A"/>
    <w:rsid w:val="00A5786A"/>
    <w:rsid w:val="00A61022"/>
    <w:rsid w:val="00A77C4A"/>
    <w:rsid w:val="00A82448"/>
    <w:rsid w:val="00A9264C"/>
    <w:rsid w:val="00A95B57"/>
    <w:rsid w:val="00AA106C"/>
    <w:rsid w:val="00AA3675"/>
    <w:rsid w:val="00AB22D5"/>
    <w:rsid w:val="00AB28A0"/>
    <w:rsid w:val="00AB3457"/>
    <w:rsid w:val="00AB4D33"/>
    <w:rsid w:val="00AB5B08"/>
    <w:rsid w:val="00AE3CAC"/>
    <w:rsid w:val="00AE44EC"/>
    <w:rsid w:val="00AE5AD6"/>
    <w:rsid w:val="00AE5E3F"/>
    <w:rsid w:val="00AE7F17"/>
    <w:rsid w:val="00B0254B"/>
    <w:rsid w:val="00B118A5"/>
    <w:rsid w:val="00B13D4A"/>
    <w:rsid w:val="00B2123B"/>
    <w:rsid w:val="00B34E69"/>
    <w:rsid w:val="00B372AA"/>
    <w:rsid w:val="00B40CBB"/>
    <w:rsid w:val="00B51596"/>
    <w:rsid w:val="00B665A4"/>
    <w:rsid w:val="00B70C96"/>
    <w:rsid w:val="00B71925"/>
    <w:rsid w:val="00B7512F"/>
    <w:rsid w:val="00B9045A"/>
    <w:rsid w:val="00B91A2A"/>
    <w:rsid w:val="00BA3D5E"/>
    <w:rsid w:val="00BA4A75"/>
    <w:rsid w:val="00BA5EFA"/>
    <w:rsid w:val="00BA7E8B"/>
    <w:rsid w:val="00BB3236"/>
    <w:rsid w:val="00BB7F3E"/>
    <w:rsid w:val="00BD3C76"/>
    <w:rsid w:val="00BD7BC0"/>
    <w:rsid w:val="00BF1982"/>
    <w:rsid w:val="00BF5B1F"/>
    <w:rsid w:val="00BF65DB"/>
    <w:rsid w:val="00C003D5"/>
    <w:rsid w:val="00C0059C"/>
    <w:rsid w:val="00C01F9C"/>
    <w:rsid w:val="00C10431"/>
    <w:rsid w:val="00C447BD"/>
    <w:rsid w:val="00C46599"/>
    <w:rsid w:val="00C70794"/>
    <w:rsid w:val="00C71B13"/>
    <w:rsid w:val="00C777BC"/>
    <w:rsid w:val="00C846F4"/>
    <w:rsid w:val="00C93A02"/>
    <w:rsid w:val="00CB1F9D"/>
    <w:rsid w:val="00CB4599"/>
    <w:rsid w:val="00CB76B1"/>
    <w:rsid w:val="00CB7A58"/>
    <w:rsid w:val="00CC02E9"/>
    <w:rsid w:val="00CC13EB"/>
    <w:rsid w:val="00CD1EB5"/>
    <w:rsid w:val="00CD3596"/>
    <w:rsid w:val="00CD43A3"/>
    <w:rsid w:val="00CE1859"/>
    <w:rsid w:val="00CF6B64"/>
    <w:rsid w:val="00D24E9A"/>
    <w:rsid w:val="00D25DD8"/>
    <w:rsid w:val="00D27839"/>
    <w:rsid w:val="00D311DC"/>
    <w:rsid w:val="00D56E9E"/>
    <w:rsid w:val="00D651CB"/>
    <w:rsid w:val="00D701A8"/>
    <w:rsid w:val="00D724B6"/>
    <w:rsid w:val="00D77877"/>
    <w:rsid w:val="00D82191"/>
    <w:rsid w:val="00D83BDB"/>
    <w:rsid w:val="00D95AB8"/>
    <w:rsid w:val="00D95BE6"/>
    <w:rsid w:val="00D97185"/>
    <w:rsid w:val="00DA253E"/>
    <w:rsid w:val="00DA2CB6"/>
    <w:rsid w:val="00DB6025"/>
    <w:rsid w:val="00DE29EA"/>
    <w:rsid w:val="00DE36B4"/>
    <w:rsid w:val="00DE6F5C"/>
    <w:rsid w:val="00DF25D9"/>
    <w:rsid w:val="00DF6618"/>
    <w:rsid w:val="00DF6AA4"/>
    <w:rsid w:val="00E12EE2"/>
    <w:rsid w:val="00E2049F"/>
    <w:rsid w:val="00E32E10"/>
    <w:rsid w:val="00E33ADB"/>
    <w:rsid w:val="00E43159"/>
    <w:rsid w:val="00E456FD"/>
    <w:rsid w:val="00E529F0"/>
    <w:rsid w:val="00E6230E"/>
    <w:rsid w:val="00E64EAE"/>
    <w:rsid w:val="00E77B59"/>
    <w:rsid w:val="00E95F80"/>
    <w:rsid w:val="00EA72A9"/>
    <w:rsid w:val="00ED3D2C"/>
    <w:rsid w:val="00EE06A9"/>
    <w:rsid w:val="00EE7ABA"/>
    <w:rsid w:val="00F06531"/>
    <w:rsid w:val="00F0798E"/>
    <w:rsid w:val="00F2388E"/>
    <w:rsid w:val="00F55B76"/>
    <w:rsid w:val="00F565E2"/>
    <w:rsid w:val="00F62FF7"/>
    <w:rsid w:val="00F76D9C"/>
    <w:rsid w:val="00F94005"/>
    <w:rsid w:val="00F95EC3"/>
    <w:rsid w:val="00FA3788"/>
    <w:rsid w:val="00FA4133"/>
    <w:rsid w:val="00FB0492"/>
    <w:rsid w:val="00FB77BE"/>
    <w:rsid w:val="00FD3A5F"/>
    <w:rsid w:val="00FD70BD"/>
    <w:rsid w:val="00FE15E1"/>
    <w:rsid w:val="00FF0EC7"/>
    <w:rsid w:val="00FF565E"/>
    <w:rsid w:val="00FF5951"/>
    <w:rsid w:val="00FF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D4B9"/>
  <w15:docId w15:val="{C7B379B9-0BE4-4061-A627-6429C07D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C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24A"/>
    <w:pPr>
      <w:tabs>
        <w:tab w:val="center" w:pos="4153"/>
        <w:tab w:val="right" w:pos="8306"/>
      </w:tabs>
      <w:spacing w:after="0" w:line="240" w:lineRule="auto"/>
    </w:pPr>
  </w:style>
  <w:style w:type="character" w:customStyle="1" w:styleId="Char">
    <w:name w:val="رأس الصفحة Char"/>
    <w:basedOn w:val="a0"/>
    <w:link w:val="a3"/>
    <w:uiPriority w:val="99"/>
    <w:rsid w:val="001F724A"/>
  </w:style>
  <w:style w:type="paragraph" w:styleId="a4">
    <w:name w:val="footer"/>
    <w:basedOn w:val="a"/>
    <w:link w:val="Char0"/>
    <w:uiPriority w:val="99"/>
    <w:unhideWhenUsed/>
    <w:rsid w:val="001F724A"/>
    <w:pPr>
      <w:tabs>
        <w:tab w:val="center" w:pos="4153"/>
        <w:tab w:val="right" w:pos="8306"/>
      </w:tabs>
      <w:spacing w:after="0" w:line="240" w:lineRule="auto"/>
    </w:pPr>
  </w:style>
  <w:style w:type="character" w:customStyle="1" w:styleId="Char0">
    <w:name w:val="تذييل الصفحة Char"/>
    <w:basedOn w:val="a0"/>
    <w:link w:val="a4"/>
    <w:uiPriority w:val="99"/>
    <w:rsid w:val="001F724A"/>
  </w:style>
  <w:style w:type="table" w:styleId="a5">
    <w:name w:val="Table Grid"/>
    <w:basedOn w:val="a1"/>
    <w:uiPriority w:val="59"/>
    <w:rsid w:val="009C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55711"/>
    <w:pPr>
      <w:ind w:left="720"/>
      <w:contextualSpacing/>
    </w:pPr>
  </w:style>
  <w:style w:type="character" w:styleId="Hyperlink">
    <w:name w:val="Hyperlink"/>
    <w:basedOn w:val="a0"/>
    <w:uiPriority w:val="99"/>
    <w:unhideWhenUsed/>
    <w:rsid w:val="00603988"/>
    <w:rPr>
      <w:color w:val="0000FF" w:themeColor="hyperlink"/>
      <w:u w:val="single"/>
    </w:rPr>
  </w:style>
  <w:style w:type="character" w:styleId="a7">
    <w:name w:val="annotation reference"/>
    <w:basedOn w:val="a0"/>
    <w:uiPriority w:val="99"/>
    <w:semiHidden/>
    <w:unhideWhenUsed/>
    <w:rsid w:val="00F55B76"/>
    <w:rPr>
      <w:sz w:val="16"/>
      <w:szCs w:val="16"/>
    </w:rPr>
  </w:style>
  <w:style w:type="paragraph" w:styleId="a8">
    <w:name w:val="annotation text"/>
    <w:basedOn w:val="a"/>
    <w:link w:val="Char1"/>
    <w:uiPriority w:val="99"/>
    <w:semiHidden/>
    <w:unhideWhenUsed/>
    <w:rsid w:val="00F55B76"/>
    <w:pPr>
      <w:spacing w:line="240" w:lineRule="auto"/>
    </w:pPr>
    <w:rPr>
      <w:sz w:val="20"/>
      <w:szCs w:val="20"/>
    </w:rPr>
  </w:style>
  <w:style w:type="character" w:customStyle="1" w:styleId="Char1">
    <w:name w:val="نص تعليق Char"/>
    <w:basedOn w:val="a0"/>
    <w:link w:val="a8"/>
    <w:uiPriority w:val="99"/>
    <w:semiHidden/>
    <w:rsid w:val="00F55B76"/>
    <w:rPr>
      <w:sz w:val="20"/>
      <w:szCs w:val="20"/>
    </w:rPr>
  </w:style>
  <w:style w:type="paragraph" w:styleId="a9">
    <w:name w:val="annotation subject"/>
    <w:basedOn w:val="a8"/>
    <w:next w:val="a8"/>
    <w:link w:val="Char2"/>
    <w:uiPriority w:val="99"/>
    <w:semiHidden/>
    <w:unhideWhenUsed/>
    <w:rsid w:val="00F55B76"/>
    <w:rPr>
      <w:b/>
      <w:bCs/>
    </w:rPr>
  </w:style>
  <w:style w:type="character" w:customStyle="1" w:styleId="Char2">
    <w:name w:val="موضوع تعليق Char"/>
    <w:basedOn w:val="Char1"/>
    <w:link w:val="a9"/>
    <w:uiPriority w:val="99"/>
    <w:semiHidden/>
    <w:rsid w:val="00F55B76"/>
    <w:rPr>
      <w:b/>
      <w:bCs/>
      <w:sz w:val="20"/>
      <w:szCs w:val="20"/>
    </w:rPr>
  </w:style>
  <w:style w:type="paragraph" w:styleId="aa">
    <w:name w:val="Balloon Text"/>
    <w:basedOn w:val="a"/>
    <w:link w:val="Char3"/>
    <w:uiPriority w:val="99"/>
    <w:semiHidden/>
    <w:unhideWhenUsed/>
    <w:rsid w:val="00433697"/>
    <w:pPr>
      <w:spacing w:after="0" w:line="240" w:lineRule="auto"/>
    </w:pPr>
    <w:rPr>
      <w:rFonts w:ascii="Segoe UI" w:hAnsi="Segoe UI" w:cs="Segoe UI"/>
      <w:sz w:val="18"/>
      <w:szCs w:val="18"/>
    </w:rPr>
  </w:style>
  <w:style w:type="character" w:customStyle="1" w:styleId="Char3">
    <w:name w:val="نص في بالون Char"/>
    <w:basedOn w:val="a0"/>
    <w:link w:val="aa"/>
    <w:uiPriority w:val="99"/>
    <w:semiHidden/>
    <w:rsid w:val="00433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9797">
      <w:bodyDiv w:val="1"/>
      <w:marLeft w:val="0"/>
      <w:marRight w:val="0"/>
      <w:marTop w:val="0"/>
      <w:marBottom w:val="0"/>
      <w:divBdr>
        <w:top w:val="none" w:sz="0" w:space="0" w:color="auto"/>
        <w:left w:val="none" w:sz="0" w:space="0" w:color="auto"/>
        <w:bottom w:val="none" w:sz="0" w:space="0" w:color="auto"/>
        <w:right w:val="none" w:sz="0" w:space="0" w:color="auto"/>
      </w:divBdr>
    </w:div>
    <w:div w:id="1232303889">
      <w:bodyDiv w:val="1"/>
      <w:marLeft w:val="0"/>
      <w:marRight w:val="0"/>
      <w:marTop w:val="0"/>
      <w:marBottom w:val="0"/>
      <w:divBdr>
        <w:top w:val="none" w:sz="0" w:space="0" w:color="auto"/>
        <w:left w:val="none" w:sz="0" w:space="0" w:color="auto"/>
        <w:bottom w:val="none" w:sz="0" w:space="0" w:color="auto"/>
        <w:right w:val="none" w:sz="0" w:space="0" w:color="auto"/>
      </w:divBdr>
    </w:div>
    <w:div w:id="17812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94;&#1604;%202020\&#1605;&#1588;&#1585;&#1608;&#1593;%20&#1575;&#1604;&#1587;&#1604;&#1604;%20&#1575;&#1604;&#1589;&#1581;&#1610;&#1577;\&#1575;&#1593;&#1604;&#1575;&#1606;%20&#1575;&#1604;&#1605;&#1606;&#1575;&#1602;&#1589;&#1577;\&#1606;&#1605;&#1608;&#1584;&#1580;%20&#1573;&#1583;&#1575;&#1585;&#1577;%20&#1575;&#1604;&#1604;&#1608;&#1580;&#1587;&#1578;&#1603;&#1587;%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B052-4F21-45A9-96C4-51E772C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إدارة اللوجستكس Portrait</Template>
  <TotalTime>121</TotalTime>
  <Pages>5</Pages>
  <Words>1252</Words>
  <Characters>7143</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Entesar.H-SDL-YWBOD</cp:lastModifiedBy>
  <cp:revision>13</cp:revision>
  <cp:lastPrinted>2021-03-28T06:07:00Z</cp:lastPrinted>
  <dcterms:created xsi:type="dcterms:W3CDTF">2022-07-24T12:27:00Z</dcterms:created>
  <dcterms:modified xsi:type="dcterms:W3CDTF">2022-07-27T16:32:00Z</dcterms:modified>
</cp:coreProperties>
</file>