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FAA3" w14:textId="53552C76" w:rsidR="003A4154" w:rsidRPr="00F063AA" w:rsidRDefault="003A4154" w:rsidP="00FE7AF7">
      <w:pPr>
        <w:widowControl/>
        <w:spacing w:after="240" w:line="259" w:lineRule="auto"/>
        <w:rPr>
          <w:rFonts w:ascii="Times New Roman" w:hAnsi="Times New Roman" w:cs="Times New Roman"/>
          <w:b/>
          <w:bCs/>
        </w:rPr>
      </w:pPr>
      <w:r w:rsidRPr="00F063AA">
        <w:rPr>
          <w:rFonts w:ascii="Times New Roman" w:hAnsi="Times New Roman" w:cs="Times New Roman"/>
          <w:b/>
          <w:bCs/>
        </w:rPr>
        <w:t xml:space="preserve">Date: </w:t>
      </w:r>
      <w:r w:rsidRPr="00F063AA">
        <w:rPr>
          <w:rFonts w:ascii="Times New Roman" w:hAnsi="Times New Roman" w:cs="Times New Roman"/>
          <w:b/>
          <w:bCs/>
        </w:rPr>
        <w:tab/>
      </w:r>
      <w:r w:rsidR="00D46374" w:rsidRPr="00F063AA">
        <w:rPr>
          <w:rFonts w:ascii="Times New Roman" w:hAnsi="Times New Roman" w:cs="Times New Roman"/>
          <w:b/>
        </w:rPr>
        <w:t>September 05</w:t>
      </w:r>
      <w:r w:rsidRPr="00F063AA">
        <w:rPr>
          <w:rFonts w:ascii="Times New Roman" w:hAnsi="Times New Roman" w:cs="Times New Roman"/>
          <w:b/>
        </w:rPr>
        <w:t>, 202</w:t>
      </w:r>
      <w:r w:rsidR="00927BE2" w:rsidRPr="00F063AA">
        <w:rPr>
          <w:rFonts w:ascii="Times New Roman" w:hAnsi="Times New Roman" w:cs="Times New Roman"/>
          <w:b/>
        </w:rPr>
        <w:t>4</w:t>
      </w:r>
    </w:p>
    <w:p w14:paraId="3CA935F9" w14:textId="35630669" w:rsidR="003A4154" w:rsidRPr="00F063AA" w:rsidRDefault="003A4154" w:rsidP="003A4154">
      <w:pPr>
        <w:widowControl/>
        <w:spacing w:after="240" w:line="259" w:lineRule="auto"/>
        <w:rPr>
          <w:rFonts w:ascii="Times New Roman" w:hAnsi="Times New Roman" w:cs="Times New Roman"/>
          <w:b/>
          <w:bCs/>
          <w:iCs/>
        </w:rPr>
      </w:pPr>
      <w:r w:rsidRPr="00F063AA">
        <w:rPr>
          <w:rFonts w:ascii="Times New Roman" w:hAnsi="Times New Roman" w:cs="Times New Roman"/>
          <w:b/>
          <w:bCs/>
        </w:rPr>
        <w:t>Subject: Amendment No. 01 to RF</w:t>
      </w:r>
      <w:r w:rsidR="00927BE2" w:rsidRPr="00F063AA">
        <w:rPr>
          <w:rFonts w:ascii="Times New Roman" w:hAnsi="Times New Roman" w:cs="Times New Roman"/>
          <w:b/>
          <w:bCs/>
        </w:rPr>
        <w:t>Q</w:t>
      </w:r>
      <w:r w:rsidRPr="00F063AA">
        <w:rPr>
          <w:rFonts w:ascii="Times New Roman" w:hAnsi="Times New Roman" w:cs="Times New Roman"/>
          <w:b/>
          <w:bCs/>
        </w:rPr>
        <w:t>-2</w:t>
      </w:r>
      <w:r w:rsidR="00927BE2" w:rsidRPr="00F063AA">
        <w:rPr>
          <w:rFonts w:ascii="Times New Roman" w:hAnsi="Times New Roman" w:cs="Times New Roman"/>
          <w:b/>
          <w:bCs/>
        </w:rPr>
        <w:t>4</w:t>
      </w:r>
      <w:r w:rsidRPr="00F063AA">
        <w:rPr>
          <w:rFonts w:ascii="Times New Roman" w:hAnsi="Times New Roman" w:cs="Times New Roman"/>
          <w:b/>
          <w:bCs/>
        </w:rPr>
        <w:t>-IBTCI-00</w:t>
      </w:r>
      <w:r w:rsidR="00D46374" w:rsidRPr="00F063AA">
        <w:rPr>
          <w:rFonts w:ascii="Times New Roman" w:hAnsi="Times New Roman" w:cs="Times New Roman"/>
          <w:b/>
          <w:bCs/>
        </w:rPr>
        <w:t>6</w:t>
      </w:r>
      <w:r w:rsidR="00927BE2" w:rsidRPr="00F063AA">
        <w:rPr>
          <w:rFonts w:ascii="Times New Roman" w:hAnsi="Times New Roman" w:cs="Times New Roman"/>
          <w:b/>
          <w:bCs/>
        </w:rPr>
        <w:t xml:space="preserve"> </w:t>
      </w:r>
      <w:r w:rsidRPr="00F063AA">
        <w:rPr>
          <w:rFonts w:ascii="Times New Roman" w:hAnsi="Times New Roman" w:cs="Times New Roman"/>
          <w:b/>
          <w:bCs/>
        </w:rPr>
        <w:t xml:space="preserve">for </w:t>
      </w:r>
      <w:r w:rsidR="00D46374" w:rsidRPr="00F063AA">
        <w:rPr>
          <w:rFonts w:ascii="Times New Roman" w:hAnsi="Times New Roman" w:cs="Times New Roman"/>
          <w:b/>
          <w:bCs/>
          <w:iCs/>
        </w:rPr>
        <w:t>TPM Services Procurement</w:t>
      </w:r>
      <w:r w:rsidR="00927BE2" w:rsidRPr="00F063AA">
        <w:rPr>
          <w:rFonts w:ascii="Times New Roman" w:hAnsi="Times New Roman" w:cs="Times New Roman"/>
          <w:b/>
          <w:bCs/>
          <w:iCs/>
        </w:rPr>
        <w:t>.</w:t>
      </w:r>
    </w:p>
    <w:p w14:paraId="14A9F697" w14:textId="509734C2" w:rsidR="003A4154" w:rsidRPr="00F063AA" w:rsidRDefault="003A4154" w:rsidP="00FE7AF7">
      <w:pPr>
        <w:widowControl/>
        <w:spacing w:after="240" w:line="259" w:lineRule="auto"/>
        <w:rPr>
          <w:rFonts w:ascii="Times New Roman" w:eastAsia="Times New Roman" w:hAnsi="Times New Roman" w:cs="Times New Roman"/>
          <w:color w:val="222222"/>
        </w:rPr>
      </w:pPr>
      <w:r w:rsidRPr="00F063AA">
        <w:rPr>
          <w:rFonts w:ascii="Times New Roman" w:hAnsi="Times New Roman" w:cs="Times New Roman"/>
          <w:bCs/>
        </w:rPr>
        <w:t xml:space="preserve">This amendment includes Questions and Answers responses and changes to the Request for </w:t>
      </w:r>
      <w:r w:rsidRPr="00F063AA">
        <w:rPr>
          <w:rFonts w:ascii="Times New Roman" w:eastAsia="Times New Roman" w:hAnsi="Times New Roman" w:cs="Times New Roman"/>
          <w:color w:val="222222"/>
        </w:rPr>
        <w:t xml:space="preserve">Proposals for </w:t>
      </w:r>
      <w:r w:rsidR="00D46374" w:rsidRPr="00F063AA">
        <w:rPr>
          <w:rFonts w:ascii="Times New Roman" w:eastAsia="Times New Roman" w:hAnsi="Times New Roman" w:cs="Times New Roman"/>
          <w:color w:val="222222"/>
        </w:rPr>
        <w:t>TPM Services Procurement</w:t>
      </w:r>
      <w:r w:rsidR="00927BE2" w:rsidRPr="00F063AA">
        <w:rPr>
          <w:rFonts w:ascii="Times New Roman" w:eastAsia="Times New Roman" w:hAnsi="Times New Roman" w:cs="Times New Roman"/>
          <w:color w:val="222222"/>
        </w:rPr>
        <w:t>.</w:t>
      </w:r>
      <w:r w:rsidRPr="00F063AA">
        <w:rPr>
          <w:rFonts w:ascii="Times New Roman" w:eastAsia="Times New Roman" w:hAnsi="Times New Roman" w:cs="Times New Roman"/>
          <w:color w:val="222222"/>
        </w:rPr>
        <w:t xml:space="preserve"> </w:t>
      </w:r>
    </w:p>
    <w:p w14:paraId="572B5741" w14:textId="4E8FE451" w:rsidR="003A4154" w:rsidRPr="00F063AA" w:rsidRDefault="003A4154" w:rsidP="00D46374">
      <w:pPr>
        <w:widowControl/>
        <w:spacing w:after="240" w:line="259" w:lineRule="auto"/>
        <w:rPr>
          <w:rFonts w:ascii="Times New Roman" w:hAnsi="Times New Roman" w:cs="Times New Roman"/>
          <w:bCs/>
        </w:rPr>
      </w:pPr>
      <w:r w:rsidRPr="00F063AA">
        <w:rPr>
          <w:rFonts w:ascii="Times New Roman" w:eastAsia="Times New Roman" w:hAnsi="Times New Roman" w:cs="Times New Roman"/>
          <w:b/>
          <w:bCs/>
          <w:color w:val="222222"/>
        </w:rPr>
        <w:t xml:space="preserve">Q: </w:t>
      </w:r>
      <w:r w:rsidR="00D46374" w:rsidRPr="00F063AA">
        <w:rPr>
          <w:rFonts w:ascii="Times New Roman" w:eastAsia="Arial" w:hAnsi="Times New Roman" w:cs="Times New Roman"/>
          <w:color w:val="000000"/>
        </w:rPr>
        <w:t>(</w:t>
      </w:r>
      <w:r w:rsidR="00D46374" w:rsidRPr="00F063AA">
        <w:rPr>
          <w:rFonts w:ascii="Times New Roman" w:hAnsi="Times New Roman" w:cs="Times New Roman"/>
          <w:bCs/>
        </w:rPr>
        <w:t xml:space="preserve">Page 3, first paragraph under scope of work). “The Contractor will be expected to utilize and build on existing systems as appropriate.” What is meant here (The Contractor’s existing system)? </w:t>
      </w:r>
    </w:p>
    <w:p w14:paraId="23F41006" w14:textId="5F9FFD15" w:rsidR="003A4154" w:rsidRPr="00F063AA" w:rsidRDefault="003A4154" w:rsidP="00927BE2">
      <w:pPr>
        <w:rPr>
          <w:rFonts w:ascii="Times New Roman" w:hAnsi="Times New Roman" w:cs="Times New Roman"/>
          <w:bCs/>
        </w:rPr>
      </w:pPr>
      <w:r w:rsidRPr="00F063AA">
        <w:rPr>
          <w:rFonts w:ascii="Times New Roman" w:eastAsia="Times New Roman" w:hAnsi="Times New Roman" w:cs="Times New Roman"/>
          <w:b/>
          <w:bCs/>
          <w:color w:val="222222"/>
        </w:rPr>
        <w:t xml:space="preserve">A: </w:t>
      </w:r>
      <w:r w:rsidR="00D46374" w:rsidRPr="00F063AA">
        <w:rPr>
          <w:rFonts w:ascii="Times New Roman" w:hAnsi="Times New Roman" w:cs="Times New Roman"/>
          <w:bCs/>
        </w:rPr>
        <w:t>This refers to the Contractor’s own system for carrying out TPM. We expect the Contractor to have a TPM system that will be able to work with IBTCI’s TPM system.</w:t>
      </w:r>
    </w:p>
    <w:p w14:paraId="34BF2E69" w14:textId="77777777" w:rsidR="003A4154" w:rsidRDefault="003A4154" w:rsidP="003A4154">
      <w:pPr>
        <w:widowControl/>
        <w:shd w:val="clear" w:color="auto" w:fill="FFFFFF"/>
        <w:rPr>
          <w:rFonts w:ascii="Times New Roman" w:eastAsia="Times New Roman" w:hAnsi="Times New Roman" w:cs="Times New Roman"/>
          <w:color w:val="222222"/>
        </w:rPr>
      </w:pPr>
    </w:p>
    <w:p w14:paraId="05688B01" w14:textId="77777777" w:rsidR="00F063AA" w:rsidRPr="00F063AA" w:rsidRDefault="00F063AA" w:rsidP="003A4154">
      <w:pPr>
        <w:widowControl/>
        <w:shd w:val="clear" w:color="auto" w:fill="FFFFFF"/>
        <w:rPr>
          <w:rFonts w:ascii="Times New Roman" w:eastAsia="Times New Roman" w:hAnsi="Times New Roman" w:cs="Times New Roman"/>
          <w:color w:val="222222"/>
        </w:rPr>
      </w:pPr>
    </w:p>
    <w:p w14:paraId="6B4E0350" w14:textId="40671B52" w:rsidR="00D46374" w:rsidRPr="00F063AA" w:rsidRDefault="00D46374" w:rsidP="00D46374">
      <w:pPr>
        <w:widowControl/>
        <w:spacing w:after="240" w:line="259" w:lineRule="auto"/>
        <w:rPr>
          <w:rFonts w:ascii="Times New Roman" w:hAnsi="Times New Roman" w:cs="Times New Roman"/>
          <w:bCs/>
        </w:rPr>
      </w:pPr>
      <w:r w:rsidRPr="00F063AA">
        <w:rPr>
          <w:rFonts w:ascii="Times New Roman" w:eastAsia="Times New Roman" w:hAnsi="Times New Roman" w:cs="Times New Roman"/>
          <w:b/>
          <w:bCs/>
          <w:color w:val="222222"/>
        </w:rPr>
        <w:t xml:space="preserve">Q: </w:t>
      </w:r>
      <w:r w:rsidRPr="00F063AA">
        <w:rPr>
          <w:rFonts w:ascii="Times New Roman" w:eastAsia="Arial" w:hAnsi="Times New Roman" w:cs="Times New Roman"/>
          <w:color w:val="000000"/>
        </w:rPr>
        <w:t>Are areas under IRG such as (Taiz), covered in this project?</w:t>
      </w:r>
    </w:p>
    <w:p w14:paraId="2AE2176A" w14:textId="540CF575" w:rsidR="00D46374" w:rsidRPr="00F063AA" w:rsidRDefault="00D46374" w:rsidP="00D46374">
      <w:pPr>
        <w:rPr>
          <w:rFonts w:ascii="Times New Roman" w:hAnsi="Times New Roman" w:cs="Times New Roman"/>
          <w:bCs/>
        </w:rPr>
      </w:pPr>
      <w:r w:rsidRPr="00F063AA">
        <w:rPr>
          <w:rFonts w:ascii="Times New Roman" w:eastAsia="Times New Roman" w:hAnsi="Times New Roman" w:cs="Times New Roman"/>
          <w:b/>
          <w:bCs/>
          <w:color w:val="222222"/>
        </w:rPr>
        <w:t xml:space="preserve">A: </w:t>
      </w:r>
      <w:r w:rsidRPr="00F063AA">
        <w:rPr>
          <w:rFonts w:ascii="Times New Roman" w:hAnsi="Times New Roman" w:cs="Times New Roman"/>
          <w:bCs/>
        </w:rPr>
        <w:t>Yes</w:t>
      </w:r>
    </w:p>
    <w:p w14:paraId="538EA3B0" w14:textId="77777777" w:rsidR="00D46374" w:rsidRDefault="00D46374" w:rsidP="00D46374">
      <w:pPr>
        <w:rPr>
          <w:rFonts w:ascii="Times New Roman" w:hAnsi="Times New Roman" w:cs="Times New Roman"/>
          <w:bCs/>
        </w:rPr>
      </w:pPr>
    </w:p>
    <w:p w14:paraId="34863594" w14:textId="77777777" w:rsidR="00F063AA" w:rsidRPr="00F063AA" w:rsidRDefault="00F063AA" w:rsidP="00D46374">
      <w:pPr>
        <w:rPr>
          <w:rFonts w:ascii="Times New Roman" w:hAnsi="Times New Roman" w:cs="Times New Roman"/>
          <w:bCs/>
        </w:rPr>
      </w:pPr>
    </w:p>
    <w:p w14:paraId="79178729" w14:textId="6716D15A" w:rsidR="00D46374" w:rsidRPr="00F063AA" w:rsidRDefault="00D46374" w:rsidP="00D46374">
      <w:pPr>
        <w:pBdr>
          <w:top w:val="nil"/>
          <w:left w:val="nil"/>
          <w:bottom w:val="nil"/>
          <w:right w:val="nil"/>
          <w:between w:val="nil"/>
        </w:pBdr>
        <w:spacing w:after="120"/>
        <w:ind w:hanging="10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 xml:space="preserve">Q: </w:t>
      </w:r>
      <w:r w:rsidRPr="00F063AA">
        <w:rPr>
          <w:rFonts w:ascii="Times New Roman" w:eastAsia="Arial" w:hAnsi="Times New Roman" w:cs="Times New Roman"/>
          <w:color w:val="000000"/>
        </w:rPr>
        <w:t xml:space="preserve">Will the warehouses or logistics/transport facilities be visited during the regular field visit? </w:t>
      </w:r>
    </w:p>
    <w:p w14:paraId="16A9210A" w14:textId="77777777" w:rsidR="00D46374" w:rsidRPr="00F063AA" w:rsidRDefault="00D46374" w:rsidP="00D46374">
      <w:pPr>
        <w:rPr>
          <w:rFonts w:ascii="Times New Roman" w:hAnsi="Times New Roman" w:cs="Times New Roman"/>
          <w:bCs/>
        </w:rPr>
      </w:pPr>
      <w:r w:rsidRPr="00F063AA">
        <w:rPr>
          <w:rFonts w:ascii="Times New Roman" w:eastAsia="Times New Roman" w:hAnsi="Times New Roman" w:cs="Times New Roman"/>
          <w:b/>
          <w:bCs/>
          <w:color w:val="222222"/>
        </w:rPr>
        <w:t xml:space="preserve">A: </w:t>
      </w:r>
      <w:r w:rsidRPr="00F063AA">
        <w:rPr>
          <w:rFonts w:ascii="Times New Roman" w:hAnsi="Times New Roman" w:cs="Times New Roman"/>
          <w:bCs/>
        </w:rPr>
        <w:t>Yes</w:t>
      </w:r>
    </w:p>
    <w:p w14:paraId="05C73986" w14:textId="77777777" w:rsidR="00D46374" w:rsidRDefault="00D46374" w:rsidP="00D46374">
      <w:pPr>
        <w:rPr>
          <w:rFonts w:ascii="Times New Roman" w:hAnsi="Times New Roman" w:cs="Times New Roman"/>
          <w:bCs/>
        </w:rPr>
      </w:pPr>
    </w:p>
    <w:p w14:paraId="7A62FA88" w14:textId="77777777" w:rsidR="00F063AA" w:rsidRPr="00F063AA" w:rsidRDefault="00F063AA" w:rsidP="00D46374">
      <w:pPr>
        <w:rPr>
          <w:rFonts w:ascii="Times New Roman" w:hAnsi="Times New Roman" w:cs="Times New Roman"/>
          <w:bCs/>
        </w:rPr>
      </w:pPr>
    </w:p>
    <w:p w14:paraId="586AEA88" w14:textId="38E4CA12" w:rsidR="00D46374" w:rsidRPr="00F063AA" w:rsidRDefault="00D46374" w:rsidP="00D46374">
      <w:pPr>
        <w:pBdr>
          <w:top w:val="nil"/>
          <w:left w:val="nil"/>
          <w:bottom w:val="nil"/>
          <w:right w:val="nil"/>
          <w:between w:val="nil"/>
        </w:pBdr>
        <w:spacing w:after="120"/>
        <w:ind w:hanging="10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 xml:space="preserve">Q: </w:t>
      </w:r>
      <w:r w:rsidRPr="00F063AA">
        <w:rPr>
          <w:rFonts w:ascii="Times New Roman" w:eastAsia="Arial" w:hAnsi="Times New Roman" w:cs="Times New Roman"/>
          <w:color w:val="000000"/>
        </w:rPr>
        <w:t xml:space="preserve">What support must the contractor provide to IBTCI’s YMELP II to develop, organize, and conduct learning events? </w:t>
      </w:r>
    </w:p>
    <w:p w14:paraId="18B453F4" w14:textId="675B8FA7" w:rsidR="00D46374" w:rsidRPr="00F063AA" w:rsidRDefault="00D46374" w:rsidP="00D46374">
      <w:pPr>
        <w:rPr>
          <w:rFonts w:ascii="Times New Roman" w:eastAsia="Arial" w:hAnsi="Times New Roman" w:cs="Times New Roman"/>
          <w:color w:val="44546A" w:themeColor="text2"/>
        </w:rPr>
      </w:pPr>
      <w:r w:rsidRPr="00F063AA">
        <w:rPr>
          <w:rFonts w:ascii="Times New Roman" w:eastAsia="Times New Roman" w:hAnsi="Times New Roman" w:cs="Times New Roman"/>
          <w:b/>
          <w:bCs/>
          <w:color w:val="222222"/>
        </w:rPr>
        <w:t xml:space="preserve">A: </w:t>
      </w:r>
      <w:r w:rsidRPr="00F063AA">
        <w:rPr>
          <w:rFonts w:ascii="Times New Roman" w:eastAsia="Arial" w:hAnsi="Times New Roman" w:cs="Times New Roman"/>
          <w:color w:val="000000"/>
        </w:rPr>
        <w:t xml:space="preserve">This procurement focuses on only </w:t>
      </w:r>
      <w:r w:rsidR="003B2485" w:rsidRPr="00F063AA">
        <w:rPr>
          <w:rFonts w:ascii="Times New Roman" w:eastAsia="Arial" w:hAnsi="Times New Roman" w:cs="Times New Roman"/>
          <w:color w:val="000000"/>
        </w:rPr>
        <w:t>Third-Party</w:t>
      </w:r>
      <w:r w:rsidRPr="00F063AA">
        <w:rPr>
          <w:rFonts w:ascii="Times New Roman" w:eastAsia="Arial" w:hAnsi="Times New Roman" w:cs="Times New Roman"/>
          <w:color w:val="000000"/>
        </w:rPr>
        <w:t xml:space="preserve"> Monitoring.</w:t>
      </w:r>
    </w:p>
    <w:p w14:paraId="0B83C35B" w14:textId="77777777" w:rsidR="00D46374" w:rsidRDefault="00D46374" w:rsidP="00D46374">
      <w:pPr>
        <w:rPr>
          <w:rFonts w:ascii="Times New Roman" w:eastAsia="Arial" w:hAnsi="Times New Roman" w:cs="Times New Roman"/>
          <w:color w:val="44546A" w:themeColor="text2"/>
        </w:rPr>
      </w:pPr>
    </w:p>
    <w:p w14:paraId="1ACA7B3B" w14:textId="77777777" w:rsidR="00F063AA" w:rsidRPr="00F063AA" w:rsidRDefault="00F063AA" w:rsidP="00D46374">
      <w:pPr>
        <w:rPr>
          <w:rFonts w:ascii="Times New Roman" w:eastAsia="Arial" w:hAnsi="Times New Roman" w:cs="Times New Roman"/>
          <w:color w:val="44546A" w:themeColor="text2"/>
        </w:rPr>
      </w:pPr>
    </w:p>
    <w:p w14:paraId="2A913610" w14:textId="78876774" w:rsidR="00D46374" w:rsidRPr="00F063AA" w:rsidRDefault="00D46374" w:rsidP="00D46374">
      <w:pPr>
        <w:rPr>
          <w:rFonts w:ascii="Times New Roman" w:eastAsia="Arial" w:hAnsi="Times New Roman" w:cs="Times New Roman"/>
          <w:color w:val="000000"/>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color w:val="000000"/>
        </w:rPr>
        <w:t xml:space="preserve"> Remote Monitoring” item is not included in the cost table of the financial proposal. </w:t>
      </w:r>
    </w:p>
    <w:p w14:paraId="6966F7CF" w14:textId="0BFA0177" w:rsidR="00D46374" w:rsidRPr="00F063AA" w:rsidRDefault="00D46374" w:rsidP="00D46374">
      <w:pPr>
        <w:rPr>
          <w:rFonts w:ascii="Times New Roman" w:eastAsia="Arial" w:hAnsi="Times New Roman" w:cs="Times New Roman"/>
          <w:color w:val="44546A" w:themeColor="text2"/>
        </w:rPr>
      </w:pPr>
      <w:r w:rsidRPr="00F063AA">
        <w:rPr>
          <w:rFonts w:ascii="Times New Roman" w:eastAsia="Arial" w:hAnsi="Times New Roman" w:cs="Times New Roman"/>
          <w:color w:val="000000"/>
        </w:rPr>
        <w:t>A:</w:t>
      </w:r>
      <w:r w:rsidRPr="00F063AA">
        <w:rPr>
          <w:rFonts w:ascii="Times New Roman" w:eastAsia="Arial" w:hAnsi="Times New Roman" w:cs="Times New Roman"/>
          <w:color w:val="44546A" w:themeColor="text2"/>
        </w:rPr>
        <w:t xml:space="preserve"> </w:t>
      </w:r>
      <w:r w:rsidR="003B2485" w:rsidRPr="00F063AA">
        <w:rPr>
          <w:rFonts w:ascii="Times New Roman" w:eastAsia="Arial" w:hAnsi="Times New Roman" w:cs="Times New Roman"/>
          <w:color w:val="000000"/>
        </w:rPr>
        <w:t>Currently</w:t>
      </w:r>
      <w:r w:rsidRPr="00F063AA">
        <w:rPr>
          <w:rFonts w:ascii="Times New Roman" w:eastAsia="Arial" w:hAnsi="Times New Roman" w:cs="Times New Roman"/>
          <w:color w:val="000000"/>
        </w:rPr>
        <w:t>, we are seeking in person physical site visits and not remote monitoring.</w:t>
      </w:r>
    </w:p>
    <w:p w14:paraId="7ECBB789" w14:textId="77777777" w:rsidR="00D46374" w:rsidRPr="00F063AA" w:rsidRDefault="00D46374" w:rsidP="00D46374">
      <w:pPr>
        <w:rPr>
          <w:rFonts w:ascii="Times New Roman" w:eastAsia="Arial" w:hAnsi="Times New Roman" w:cs="Times New Roman"/>
          <w:color w:val="44546A" w:themeColor="text2"/>
        </w:rPr>
      </w:pPr>
    </w:p>
    <w:p w14:paraId="6A4780EE" w14:textId="641C3C20" w:rsidR="00D46374" w:rsidRPr="00F063AA" w:rsidRDefault="00D46374" w:rsidP="00D46374">
      <w:pPr>
        <w:pBdr>
          <w:top w:val="nil"/>
          <w:left w:val="nil"/>
          <w:bottom w:val="nil"/>
          <w:right w:val="nil"/>
          <w:between w:val="nil"/>
        </w:pBdr>
        <w:spacing w:after="120"/>
        <w:ind w:hanging="10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color w:val="000000"/>
        </w:rPr>
        <w:t xml:space="preserve"> Are Market observations, and visits to warehouses and/or logistics/transport facilities, considered as part of the M&amp;V Site Visits? </w:t>
      </w:r>
    </w:p>
    <w:p w14:paraId="3F5D2CFA" w14:textId="77523734"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Yes</w:t>
      </w:r>
    </w:p>
    <w:p w14:paraId="7BEF8D56" w14:textId="229ADD13" w:rsidR="003A4154" w:rsidRPr="00F063AA" w:rsidRDefault="003A4154" w:rsidP="00927BE2">
      <w:pPr>
        <w:widowControl/>
        <w:spacing w:after="160" w:line="259" w:lineRule="auto"/>
        <w:rPr>
          <w:rFonts w:ascii="Times New Roman" w:hAnsi="Times New Roman" w:cs="Times New Roman"/>
          <w:b/>
          <w:bCs/>
        </w:rPr>
      </w:pPr>
    </w:p>
    <w:p w14:paraId="6C21B2AD" w14:textId="628D0B36" w:rsidR="00D46374" w:rsidRPr="00F063AA" w:rsidRDefault="00D46374" w:rsidP="00D46374">
      <w:pPr>
        <w:pBdr>
          <w:top w:val="nil"/>
          <w:left w:val="nil"/>
          <w:bottom w:val="nil"/>
          <w:right w:val="nil"/>
          <w:between w:val="nil"/>
        </w:pBdr>
        <w:spacing w:after="12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color w:val="000000"/>
        </w:rPr>
        <w:t xml:space="preserve"> Will the training events mentioned below be held virtually? If not, where will the events be held? Who is bearing the cost?  </w:t>
      </w:r>
    </w:p>
    <w:p w14:paraId="63D08344" w14:textId="77777777" w:rsidR="00D46374" w:rsidRPr="00F063AA" w:rsidRDefault="00D46374" w:rsidP="00D46374">
      <w:pPr>
        <w:pBdr>
          <w:top w:val="nil"/>
          <w:left w:val="nil"/>
          <w:bottom w:val="nil"/>
          <w:right w:val="nil"/>
          <w:between w:val="nil"/>
        </w:pBdr>
        <w:spacing w:after="120"/>
        <w:ind w:left="101" w:hanging="100"/>
        <w:jc w:val="both"/>
        <w:rPr>
          <w:rFonts w:ascii="Times New Roman" w:eastAsia="Arial" w:hAnsi="Times New Roman" w:cs="Times New Roman"/>
          <w:color w:val="000000"/>
        </w:rPr>
      </w:pPr>
      <w:r w:rsidRPr="00F063AA">
        <w:rPr>
          <w:rFonts w:ascii="Times New Roman" w:eastAsia="Arial" w:hAnsi="Times New Roman" w:cs="Times New Roman"/>
          <w:color w:val="000000"/>
        </w:rPr>
        <w:t xml:space="preserve">a. Specialist STTAs provided by IBTCI will provide the training for nominated core monitors for in-depth training in specific sectors </w:t>
      </w:r>
    </w:p>
    <w:p w14:paraId="5148C19C" w14:textId="77777777" w:rsidR="00D46374" w:rsidRPr="00F063AA" w:rsidRDefault="00D46374" w:rsidP="00D46374">
      <w:pPr>
        <w:pBdr>
          <w:top w:val="nil"/>
          <w:left w:val="nil"/>
          <w:bottom w:val="nil"/>
          <w:right w:val="nil"/>
          <w:between w:val="nil"/>
        </w:pBdr>
        <w:spacing w:after="120"/>
        <w:ind w:left="101" w:hanging="100"/>
        <w:jc w:val="both"/>
        <w:rPr>
          <w:rFonts w:ascii="Times New Roman" w:eastAsia="Arial" w:hAnsi="Times New Roman" w:cs="Times New Roman"/>
          <w:color w:val="000000"/>
        </w:rPr>
      </w:pPr>
      <w:r w:rsidRPr="00F063AA">
        <w:rPr>
          <w:rFonts w:ascii="Times New Roman" w:eastAsia="Arial" w:hAnsi="Times New Roman" w:cs="Times New Roman"/>
          <w:color w:val="000000"/>
        </w:rPr>
        <w:t>b. BTCI-led training of trainers (</w:t>
      </w:r>
      <w:proofErr w:type="spellStart"/>
      <w:r w:rsidRPr="00F063AA">
        <w:rPr>
          <w:rFonts w:ascii="Times New Roman" w:eastAsia="Arial" w:hAnsi="Times New Roman" w:cs="Times New Roman"/>
          <w:color w:val="000000"/>
        </w:rPr>
        <w:t>ToT</w:t>
      </w:r>
      <w:proofErr w:type="spellEnd"/>
      <w:r w:rsidRPr="00F063AA">
        <w:rPr>
          <w:rFonts w:ascii="Times New Roman" w:eastAsia="Arial" w:hAnsi="Times New Roman" w:cs="Times New Roman"/>
          <w:color w:val="000000"/>
        </w:rPr>
        <w:t xml:space="preserve">) for the supervisors. </w:t>
      </w:r>
    </w:p>
    <w:p w14:paraId="525F3575" w14:textId="6F386BD0" w:rsidR="00D46374" w:rsidRPr="00F063AA" w:rsidRDefault="00D46374" w:rsidP="00D46374">
      <w:pPr>
        <w:rPr>
          <w:rFonts w:ascii="Times New Roman" w:eastAsia="Times New Roman" w:hAnsi="Times New Roman" w:cs="Times New Roman"/>
          <w:b/>
          <w:bCs/>
          <w:color w:val="222222"/>
        </w:rPr>
      </w:pPr>
    </w:p>
    <w:p w14:paraId="00AD5C1D" w14:textId="183F7F45" w:rsidR="00D46374" w:rsidRPr="00F063AA" w:rsidRDefault="00D46374" w:rsidP="00D46374">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 xml:space="preserve">Training may be held virtually or in person. If in person, they will be held in Aden. </w:t>
      </w:r>
    </w:p>
    <w:p w14:paraId="2992A9CA" w14:textId="15B37ADC" w:rsidR="00D46374" w:rsidRPr="00F063AA" w:rsidRDefault="00D46374" w:rsidP="00D46374">
      <w:pPr>
        <w:rPr>
          <w:rFonts w:ascii="Times New Roman" w:eastAsia="Arial" w:hAnsi="Times New Roman" w:cs="Times New Roman"/>
          <w:color w:val="000000"/>
        </w:rPr>
      </w:pPr>
      <w:r w:rsidRPr="00F063AA">
        <w:rPr>
          <w:rFonts w:ascii="Times New Roman" w:eastAsia="Arial" w:hAnsi="Times New Roman" w:cs="Times New Roman"/>
          <w:color w:val="000000"/>
        </w:rPr>
        <w:t xml:space="preserve">If trainees need to travel to Aden and require an overnight stay, IBTCI will provide lodging, per diem, lunch, and refreshments during training.  </w:t>
      </w:r>
    </w:p>
    <w:p w14:paraId="13B99A40" w14:textId="77777777" w:rsidR="00D46374" w:rsidRPr="00F063AA" w:rsidRDefault="00D46374" w:rsidP="00927BE2">
      <w:pPr>
        <w:widowControl/>
        <w:spacing w:after="160" w:line="259" w:lineRule="auto"/>
        <w:rPr>
          <w:rFonts w:ascii="Times New Roman" w:hAnsi="Times New Roman" w:cs="Times New Roman"/>
          <w:b/>
          <w:bCs/>
        </w:rPr>
      </w:pPr>
    </w:p>
    <w:p w14:paraId="52B5BE08" w14:textId="77777777" w:rsidR="00D46374" w:rsidRPr="00F063AA" w:rsidRDefault="00D46374" w:rsidP="00927BE2">
      <w:pPr>
        <w:widowControl/>
        <w:spacing w:after="160" w:line="259" w:lineRule="auto"/>
        <w:rPr>
          <w:rFonts w:ascii="Times New Roman" w:hAnsi="Times New Roman" w:cs="Times New Roman"/>
          <w:b/>
          <w:bCs/>
        </w:rPr>
      </w:pPr>
    </w:p>
    <w:p w14:paraId="12D21DD6" w14:textId="218D77CB" w:rsidR="00D46374" w:rsidRPr="00F063AA" w:rsidRDefault="00D46374" w:rsidP="00D46374">
      <w:pPr>
        <w:pBdr>
          <w:top w:val="nil"/>
          <w:left w:val="nil"/>
          <w:bottom w:val="nil"/>
          <w:right w:val="nil"/>
          <w:between w:val="nil"/>
        </w:pBdr>
        <w:spacing w:after="120"/>
        <w:ind w:hanging="10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color w:val="000000"/>
        </w:rPr>
        <w:t xml:space="preserve"> We would like clarification on whether an entity with registration in both North and South Yemen can apply for this contract. </w:t>
      </w:r>
      <w:proofErr w:type="spellStart"/>
      <w:r w:rsidRPr="00F063AA">
        <w:rPr>
          <w:rFonts w:ascii="Times New Roman" w:eastAsia="Arial" w:hAnsi="Times New Roman" w:cs="Times New Roman"/>
          <w:color w:val="000000"/>
        </w:rPr>
        <w:t>RMTeam</w:t>
      </w:r>
      <w:proofErr w:type="spellEnd"/>
      <w:r w:rsidRPr="00F063AA">
        <w:rPr>
          <w:rFonts w:ascii="Times New Roman" w:eastAsia="Arial" w:hAnsi="Times New Roman" w:cs="Times New Roman"/>
          <w:color w:val="000000"/>
        </w:rPr>
        <w:t xml:space="preserve"> has approval to work in all regions of South Yemen. Would having a separate registered entity in the North preclude us from bidding? If not, can we use the UEI number for our registered entity in the North, or do we need to apply for a separate UEI number for our registered entity in the South?</w:t>
      </w:r>
    </w:p>
    <w:p w14:paraId="6D653D12" w14:textId="674816F1" w:rsidR="00D46374" w:rsidRPr="00F063AA" w:rsidRDefault="00D46374" w:rsidP="00D46374">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 xml:space="preserve">For this procurement, the successful offeror will be registered in the South. </w:t>
      </w:r>
    </w:p>
    <w:p w14:paraId="21CF4B26" w14:textId="5FE4CAE2" w:rsidR="00D46374" w:rsidRPr="00F063AA" w:rsidRDefault="00D46374" w:rsidP="00F063AA">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Arial" w:hAnsi="Times New Roman" w:cs="Times New Roman"/>
          <w:color w:val="000000"/>
        </w:rPr>
        <w:t>An organization registered in both north and south Yemen is eligible to bid. However, the organization must demonstrate that the southern registered entity is set up so that it is independent from its northern presence and so that it may not be influenced by northern authorities.</w:t>
      </w:r>
    </w:p>
    <w:p w14:paraId="5EDE5790" w14:textId="77777777" w:rsidR="00D46374" w:rsidRPr="00F063AA" w:rsidRDefault="00D46374" w:rsidP="00927BE2">
      <w:pPr>
        <w:widowControl/>
        <w:spacing w:after="160" w:line="259" w:lineRule="auto"/>
        <w:rPr>
          <w:rFonts w:ascii="Times New Roman" w:hAnsi="Times New Roman" w:cs="Times New Roman"/>
          <w:b/>
          <w:bCs/>
        </w:rPr>
      </w:pPr>
    </w:p>
    <w:p w14:paraId="0544AA62" w14:textId="48406C04" w:rsidR="00D46374" w:rsidRPr="00F063AA" w:rsidRDefault="00D46374" w:rsidP="00F063AA">
      <w:pPr>
        <w:pBdr>
          <w:top w:val="nil"/>
          <w:left w:val="nil"/>
          <w:bottom w:val="nil"/>
          <w:right w:val="nil"/>
          <w:between w:val="nil"/>
        </w:pBdr>
        <w:spacing w:after="12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color w:val="000000"/>
        </w:rPr>
        <w:t xml:space="preserve"> </w:t>
      </w:r>
      <w:proofErr w:type="spellStart"/>
      <w:r w:rsidRPr="00F063AA">
        <w:rPr>
          <w:rFonts w:ascii="Times New Roman" w:eastAsia="Arial" w:hAnsi="Times New Roman" w:cs="Times New Roman"/>
          <w:color w:val="000000"/>
        </w:rPr>
        <w:t>RMTeam</w:t>
      </w:r>
      <w:proofErr w:type="spellEnd"/>
      <w:r w:rsidRPr="00F063AA">
        <w:rPr>
          <w:rFonts w:ascii="Times New Roman" w:eastAsia="Arial" w:hAnsi="Times New Roman" w:cs="Times New Roman"/>
          <w:color w:val="000000"/>
        </w:rPr>
        <w:t xml:space="preserve"> International comprises various commercial entities across different legal jurisdictions, all working together under a unified control structure. Our Group operates in multiple countries, each with its own legal entity. Can we leverage the capabilities and past performance of our entire Group to demonstrate our experience? </w:t>
      </w:r>
    </w:p>
    <w:p w14:paraId="3649344A" w14:textId="2F81A032"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For this procurement, we are primarily interested in the organization’s capabilities and past performance in Yemen.</w:t>
      </w:r>
    </w:p>
    <w:p w14:paraId="38D95953" w14:textId="77777777" w:rsidR="00D46374" w:rsidRDefault="00D46374" w:rsidP="00927BE2">
      <w:pPr>
        <w:widowControl/>
        <w:spacing w:after="160" w:line="259" w:lineRule="auto"/>
        <w:rPr>
          <w:rFonts w:ascii="Times New Roman" w:hAnsi="Times New Roman" w:cs="Times New Roman"/>
          <w:b/>
          <w:bCs/>
        </w:rPr>
      </w:pPr>
    </w:p>
    <w:p w14:paraId="4E7169FE" w14:textId="77777777" w:rsidR="00F063AA" w:rsidRPr="00F063AA" w:rsidRDefault="00F063AA" w:rsidP="00927BE2">
      <w:pPr>
        <w:widowControl/>
        <w:spacing w:after="160" w:line="259" w:lineRule="auto"/>
        <w:rPr>
          <w:rFonts w:ascii="Times New Roman" w:hAnsi="Times New Roman" w:cs="Times New Roman"/>
          <w:b/>
          <w:bCs/>
        </w:rPr>
      </w:pPr>
    </w:p>
    <w:p w14:paraId="664BE37B" w14:textId="50EB494B" w:rsidR="00D46374" w:rsidRPr="00F063AA" w:rsidRDefault="00D46374" w:rsidP="00D46374">
      <w:pPr>
        <w:pBdr>
          <w:top w:val="nil"/>
          <w:left w:val="nil"/>
          <w:bottom w:val="nil"/>
          <w:right w:val="nil"/>
          <w:between w:val="nil"/>
        </w:pBdr>
        <w:spacing w:after="120"/>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color w:val="000000"/>
        </w:rPr>
        <w:t xml:space="preserve"> We are seeking confirmation on whether an entity with registrations in both North and South Yemen can apply for this contract. Specifically, </w:t>
      </w:r>
      <w:proofErr w:type="spellStart"/>
      <w:r w:rsidRPr="00F063AA">
        <w:rPr>
          <w:rFonts w:ascii="Times New Roman" w:eastAsia="Arial" w:hAnsi="Times New Roman" w:cs="Times New Roman"/>
          <w:color w:val="000000"/>
        </w:rPr>
        <w:t>RMTeam</w:t>
      </w:r>
      <w:proofErr w:type="spellEnd"/>
      <w:r w:rsidRPr="00F063AA">
        <w:rPr>
          <w:rFonts w:ascii="Times New Roman" w:eastAsia="Arial" w:hAnsi="Times New Roman" w:cs="Times New Roman"/>
          <w:color w:val="000000"/>
        </w:rPr>
        <w:t xml:space="preserve"> International, through our UK company, has approval to work in all regions of South Yemen. Given the geographic code applied to this bid, could you please confirm if this approval is considered eligible?</w:t>
      </w:r>
    </w:p>
    <w:p w14:paraId="27922E27" w14:textId="2139B0B3" w:rsidR="00D46374" w:rsidRPr="00F063AA" w:rsidRDefault="00D46374" w:rsidP="00D46374">
      <w:pPr>
        <w:pBdr>
          <w:top w:val="nil"/>
          <w:left w:val="nil"/>
          <w:bottom w:val="nil"/>
          <w:right w:val="nil"/>
          <w:between w:val="nil"/>
        </w:pBdr>
        <w:spacing w:after="120"/>
        <w:jc w:val="both"/>
        <w:rPr>
          <w:rFonts w:ascii="Times New Roman" w:eastAsia="Arial" w:hAnsi="Times New Roman" w:cs="Times New Roman"/>
          <w:color w:val="000000"/>
        </w:rPr>
      </w:pPr>
      <w:r w:rsidRPr="00F063AA">
        <w:rPr>
          <w:rFonts w:ascii="Times New Roman" w:eastAsia="Arial" w:hAnsi="Times New Roman" w:cs="Times New Roman"/>
          <w:color w:val="000000"/>
        </w:rPr>
        <w:t>If the approval for South Yemen is not considered eligible, would we then be able to use our registration in the North and subcontract our South company? Alternatively, would this approach also be deemed ineligible under the pass/fail criteria?</w:t>
      </w:r>
    </w:p>
    <w:p w14:paraId="103D9249" w14:textId="1970120D" w:rsidR="00D46374" w:rsidRPr="00F063AA" w:rsidRDefault="00D46374" w:rsidP="00D46374">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 xml:space="preserve">For this procurement, the successful offeror will be registered in the South. </w:t>
      </w:r>
    </w:p>
    <w:p w14:paraId="2E016802" w14:textId="2521B6D7" w:rsidR="00D46374" w:rsidRPr="00F063AA" w:rsidRDefault="00D46374" w:rsidP="00D46374">
      <w:pPr>
        <w:rPr>
          <w:rFonts w:ascii="Times New Roman" w:eastAsia="Arial" w:hAnsi="Times New Roman" w:cs="Times New Roman"/>
          <w:color w:val="000000"/>
        </w:rPr>
      </w:pPr>
      <w:r w:rsidRPr="00F063AA">
        <w:rPr>
          <w:rFonts w:ascii="Times New Roman" w:eastAsia="Arial" w:hAnsi="Times New Roman" w:cs="Times New Roman"/>
          <w:color w:val="000000"/>
        </w:rPr>
        <w:t>An organization registered in both north and south Yemen are eligible to bid. However, the organization must demonstrate that the southern registered entity is set up so that it is independent from its northern presence and so that it may not be influenced by northern authorities.</w:t>
      </w:r>
    </w:p>
    <w:p w14:paraId="3A437085" w14:textId="77777777" w:rsidR="00F063AA" w:rsidRPr="00F063AA" w:rsidRDefault="00F063AA" w:rsidP="00927BE2">
      <w:pPr>
        <w:widowControl/>
        <w:spacing w:after="160" w:line="259" w:lineRule="auto"/>
        <w:rPr>
          <w:rFonts w:ascii="Times New Roman" w:hAnsi="Times New Roman" w:cs="Times New Roman"/>
          <w:b/>
          <w:bCs/>
        </w:rPr>
      </w:pPr>
    </w:p>
    <w:p w14:paraId="2F26E91D" w14:textId="37011C38" w:rsidR="00D46374" w:rsidRPr="00F063AA" w:rsidRDefault="00D46374" w:rsidP="00D46374">
      <w:pPr>
        <w:spacing w:after="120"/>
        <w:ind w:hanging="100"/>
        <w:jc w:val="both"/>
        <w:rPr>
          <w:rFonts w:ascii="Times New Roman" w:eastAsia="Arial" w:hAnsi="Times New Roman" w:cs="Times New Roman"/>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rPr>
        <w:t xml:space="preserve"> In the document titled “</w:t>
      </w:r>
      <w:r w:rsidRPr="00F063AA">
        <w:rPr>
          <w:rFonts w:ascii="Times New Roman" w:eastAsia="Arial" w:hAnsi="Times New Roman" w:cs="Times New Roman"/>
          <w:b/>
          <w:bCs/>
        </w:rPr>
        <w:t>RFP 24-IBTCI-001</w:t>
      </w:r>
      <w:r w:rsidRPr="00F063AA">
        <w:rPr>
          <w:rFonts w:ascii="Times New Roman" w:eastAsia="Arial" w:hAnsi="Times New Roman" w:cs="Times New Roman"/>
        </w:rPr>
        <w:t xml:space="preserve">” </w:t>
      </w:r>
      <w:r w:rsidRPr="00F063AA">
        <w:rPr>
          <w:rFonts w:ascii="Times New Roman" w:eastAsia="Arial" w:hAnsi="Times New Roman" w:cs="Times New Roman"/>
          <w:b/>
          <w:bCs/>
        </w:rPr>
        <w:t>Offeror Submission Instructions section</w:t>
      </w:r>
      <w:r w:rsidRPr="00F063AA">
        <w:rPr>
          <w:rFonts w:ascii="Times New Roman" w:eastAsia="Arial" w:hAnsi="Times New Roman" w:cs="Times New Roman"/>
        </w:rPr>
        <w:t xml:space="preserve"> it’s mentioned that </w:t>
      </w:r>
      <w:r w:rsidR="00F063AA" w:rsidRPr="00F063AA">
        <w:rPr>
          <w:rFonts w:ascii="Times New Roman" w:eastAsia="Arial" w:hAnsi="Times New Roman" w:cs="Times New Roman"/>
        </w:rPr>
        <w:t>proof</w:t>
      </w:r>
      <w:r w:rsidRPr="00F063AA">
        <w:rPr>
          <w:rFonts w:ascii="Times New Roman" w:eastAsia="Arial" w:hAnsi="Times New Roman" w:cs="Times New Roman"/>
        </w:rPr>
        <w:t xml:space="preserve"> of the past performance is required. Please clarify what </w:t>
      </w:r>
      <w:r w:rsidR="003B2485" w:rsidRPr="00F063AA">
        <w:rPr>
          <w:rFonts w:ascii="Times New Roman" w:eastAsia="Arial" w:hAnsi="Times New Roman" w:cs="Times New Roman"/>
        </w:rPr>
        <w:t>is</w:t>
      </w:r>
      <w:r w:rsidRPr="00F063AA">
        <w:rPr>
          <w:rFonts w:ascii="Times New Roman" w:eastAsia="Arial" w:hAnsi="Times New Roman" w:cs="Times New Roman"/>
        </w:rPr>
        <w:t xml:space="preserve"> the needed proofs of the previous experience? In the document titled “</w:t>
      </w:r>
      <w:r w:rsidRPr="00F063AA">
        <w:rPr>
          <w:rFonts w:ascii="Times New Roman" w:eastAsia="Arial" w:hAnsi="Times New Roman" w:cs="Times New Roman"/>
          <w:b/>
          <w:bCs/>
        </w:rPr>
        <w:t>RFP 24-IBTCI-001</w:t>
      </w:r>
      <w:r w:rsidRPr="00F063AA">
        <w:rPr>
          <w:rFonts w:ascii="Times New Roman" w:eastAsia="Arial" w:hAnsi="Times New Roman" w:cs="Times New Roman"/>
        </w:rPr>
        <w:t xml:space="preserve">” </w:t>
      </w:r>
      <w:r w:rsidRPr="00F063AA">
        <w:rPr>
          <w:rFonts w:ascii="Times New Roman" w:eastAsia="Arial" w:hAnsi="Times New Roman" w:cs="Times New Roman"/>
          <w:b/>
          <w:bCs/>
        </w:rPr>
        <w:t>Technical Proposal section</w:t>
      </w:r>
      <w:r w:rsidRPr="00F063AA">
        <w:rPr>
          <w:rFonts w:ascii="Times New Roman" w:eastAsia="Arial" w:hAnsi="Times New Roman" w:cs="Times New Roman"/>
        </w:rPr>
        <w:t xml:space="preserve"> it’s mentioned that the budget for the TPM activities to be included in the technical proposal, since we believe that the budget needs to be separated from the technical. Please clarify?</w:t>
      </w:r>
    </w:p>
    <w:p w14:paraId="271BD3A4" w14:textId="6C080FD8" w:rsidR="00D46374" w:rsidRPr="00F063AA" w:rsidRDefault="00D46374" w:rsidP="00D46374">
      <w:pPr>
        <w:spacing w:after="120"/>
        <w:ind w:hanging="100"/>
        <w:jc w:val="both"/>
        <w:rPr>
          <w:rFonts w:ascii="Times New Roman" w:eastAsia="Arial" w:hAnsi="Times New Roman" w:cs="Times New Roman"/>
        </w:rPr>
      </w:pPr>
    </w:p>
    <w:p w14:paraId="71930654" w14:textId="14BF068A"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Please provide descriptions of Past Performance along with reference information for verification. The budget shall be provided separately using the Budget Template provided in the RFP to ensure budget and Technical Proposal as separate documents.</w:t>
      </w:r>
    </w:p>
    <w:p w14:paraId="2236B072" w14:textId="77777777" w:rsidR="00D46374" w:rsidRPr="00F063AA" w:rsidRDefault="00D46374" w:rsidP="00927BE2">
      <w:pPr>
        <w:widowControl/>
        <w:spacing w:after="160" w:line="259" w:lineRule="auto"/>
        <w:rPr>
          <w:rFonts w:ascii="Times New Roman" w:hAnsi="Times New Roman" w:cs="Times New Roman"/>
          <w:b/>
          <w:bCs/>
        </w:rPr>
      </w:pPr>
    </w:p>
    <w:p w14:paraId="622C134F" w14:textId="063B17A2"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lastRenderedPageBreak/>
        <w:t>Q:</w:t>
      </w:r>
      <w:r w:rsidRPr="00F063AA">
        <w:rPr>
          <w:rFonts w:ascii="Times New Roman" w:eastAsia="Arial" w:hAnsi="Times New Roman" w:cs="Times New Roman"/>
        </w:rPr>
        <w:t xml:space="preserve"> What is the required validity period should the bidder mention in </w:t>
      </w:r>
      <w:r w:rsidRPr="00F063AA">
        <w:rPr>
          <w:rFonts w:ascii="Times New Roman" w:eastAsia="Arial" w:hAnsi="Times New Roman" w:cs="Times New Roman"/>
          <w:b/>
          <w:bCs/>
        </w:rPr>
        <w:t>Attachment #6 Cover Letter Template</w:t>
      </w:r>
      <w:r w:rsidRPr="00F063AA">
        <w:rPr>
          <w:rFonts w:ascii="Times New Roman" w:eastAsia="Arial" w:hAnsi="Times New Roman" w:cs="Times New Roman"/>
        </w:rPr>
        <w:t>?</w:t>
      </w:r>
    </w:p>
    <w:p w14:paraId="4FEDB19D" w14:textId="1148AA14"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The validity of the quote should be as per offerors’ company's policy.  Typically, most companies maintain a validity period exceeding 90 days.</w:t>
      </w:r>
    </w:p>
    <w:p w14:paraId="6F81D097" w14:textId="77777777" w:rsidR="00D46374" w:rsidRPr="00F063AA" w:rsidRDefault="00D46374" w:rsidP="00927BE2">
      <w:pPr>
        <w:widowControl/>
        <w:spacing w:after="160" w:line="259" w:lineRule="auto"/>
        <w:rPr>
          <w:rFonts w:ascii="Times New Roman" w:hAnsi="Times New Roman" w:cs="Times New Roman"/>
          <w:b/>
          <w:bCs/>
        </w:rPr>
      </w:pPr>
    </w:p>
    <w:p w14:paraId="163985EA" w14:textId="3798B6F9" w:rsidR="00D46374" w:rsidRPr="00F063AA" w:rsidRDefault="00D46374" w:rsidP="00D46374">
      <w:pPr>
        <w:spacing w:after="120"/>
        <w:ind w:hanging="100"/>
        <w:jc w:val="both"/>
        <w:rPr>
          <w:rFonts w:ascii="Times New Roman" w:eastAsia="Arial" w:hAnsi="Times New Roman" w:cs="Times New Roman"/>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rPr>
        <w:t xml:space="preserve"> In </w:t>
      </w:r>
      <w:r w:rsidRPr="00F063AA">
        <w:rPr>
          <w:rFonts w:ascii="Times New Roman" w:eastAsia="Arial" w:hAnsi="Times New Roman" w:cs="Times New Roman"/>
          <w:b/>
          <w:bCs/>
        </w:rPr>
        <w:t>Attachment #6 Cover Letter Template</w:t>
      </w:r>
      <w:r w:rsidRPr="00F063AA">
        <w:rPr>
          <w:rFonts w:ascii="Times New Roman" w:eastAsia="Arial" w:hAnsi="Times New Roman" w:cs="Times New Roman"/>
        </w:rPr>
        <w:t xml:space="preserve">, the bidder requested to enter the total price, but in the financial proposal consists of two items to be priced (M&amp;V Site Visit and DQA Site Visit). </w:t>
      </w:r>
    </w:p>
    <w:p w14:paraId="5EB007EE" w14:textId="37D31350" w:rsidR="00D46374" w:rsidRPr="00F063AA" w:rsidRDefault="00D46374" w:rsidP="00D46374">
      <w:pPr>
        <w:rPr>
          <w:rFonts w:ascii="Times New Roman" w:eastAsia="Times New Roman" w:hAnsi="Times New Roman" w:cs="Times New Roman"/>
          <w:b/>
          <w:bCs/>
          <w:color w:val="222222"/>
        </w:rPr>
      </w:pPr>
      <w:r w:rsidRPr="00F063AA">
        <w:rPr>
          <w:rFonts w:ascii="Times New Roman" w:eastAsia="Arial" w:hAnsi="Times New Roman" w:cs="Times New Roman"/>
        </w:rPr>
        <w:t xml:space="preserve">Our question is, which of the items should we input in </w:t>
      </w:r>
      <w:r w:rsidRPr="00F063AA">
        <w:rPr>
          <w:rFonts w:ascii="Times New Roman" w:eastAsia="Arial" w:hAnsi="Times New Roman" w:cs="Times New Roman"/>
          <w:b/>
          <w:bCs/>
        </w:rPr>
        <w:t>Attachment #6 Cover Letter Template,</w:t>
      </w:r>
      <w:r w:rsidRPr="00F063AA">
        <w:rPr>
          <w:rFonts w:ascii="Times New Roman" w:eastAsia="Arial" w:hAnsi="Times New Roman" w:cs="Times New Roman"/>
        </w:rPr>
        <w:t xml:space="preserve"> or we can input both prices with mentioning the items?</w:t>
      </w:r>
    </w:p>
    <w:p w14:paraId="11EB541C" w14:textId="6CF03866" w:rsidR="00D46374" w:rsidRPr="00F063AA" w:rsidRDefault="00D46374" w:rsidP="00D46374">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 xml:space="preserve">Please Quote as per Attachment 2 budget template.  </w:t>
      </w:r>
    </w:p>
    <w:p w14:paraId="222D30A5" w14:textId="0C0668D4" w:rsidR="00D46374" w:rsidRPr="00F063AA" w:rsidRDefault="00D46374" w:rsidP="00D46374">
      <w:pPr>
        <w:rPr>
          <w:rFonts w:ascii="Times New Roman" w:eastAsia="Arial" w:hAnsi="Times New Roman" w:cs="Times New Roman"/>
          <w:color w:val="000000"/>
        </w:rPr>
      </w:pPr>
      <w:r w:rsidRPr="00F063AA">
        <w:rPr>
          <w:rFonts w:ascii="Times New Roman" w:eastAsia="Arial" w:hAnsi="Times New Roman" w:cs="Times New Roman"/>
          <w:color w:val="000000"/>
        </w:rPr>
        <w:t>The requirement for total price has been removed from the cover letter “attachment 6”. A new copy of attachment 6 is provided in this amendment for reference.</w:t>
      </w:r>
    </w:p>
    <w:p w14:paraId="29EF5C2E" w14:textId="77777777" w:rsidR="00D46374" w:rsidRPr="00F063AA" w:rsidRDefault="00D46374" w:rsidP="00927BE2">
      <w:pPr>
        <w:widowControl/>
        <w:spacing w:after="160" w:line="259" w:lineRule="auto"/>
        <w:rPr>
          <w:rFonts w:ascii="Times New Roman" w:hAnsi="Times New Roman" w:cs="Times New Roman"/>
          <w:b/>
          <w:bCs/>
        </w:rPr>
      </w:pPr>
    </w:p>
    <w:p w14:paraId="2E11CF67" w14:textId="6A3E1EEE" w:rsidR="00D46374" w:rsidRPr="00F063AA" w:rsidRDefault="00D46374" w:rsidP="00D46374">
      <w:pPr>
        <w:autoSpaceDE w:val="0"/>
        <w:autoSpaceDN w:val="0"/>
        <w:adjustRightInd w:val="0"/>
        <w:jc w:val="both"/>
        <w:rPr>
          <w:rFonts w:ascii="Times New Roman" w:hAnsi="Times New Roman" w:cs="Times New Roman"/>
          <w:b/>
        </w:rPr>
      </w:pPr>
      <w:r w:rsidRPr="00F063AA">
        <w:rPr>
          <w:rFonts w:ascii="Times New Roman" w:eastAsia="Times New Roman" w:hAnsi="Times New Roman" w:cs="Times New Roman"/>
          <w:b/>
          <w:bCs/>
          <w:color w:val="222222"/>
        </w:rPr>
        <w:t>Q:</w:t>
      </w:r>
      <w:r w:rsidRPr="00F063AA">
        <w:rPr>
          <w:rFonts w:ascii="Times New Roman" w:hAnsi="Times New Roman" w:cs="Times New Roman"/>
        </w:rPr>
        <w:t xml:space="preserve"> Should the bidders submit the technical proposal and financial proposal in two separate emails?</w:t>
      </w:r>
    </w:p>
    <w:p w14:paraId="29211A56" w14:textId="7C4E7DD4" w:rsidR="00D46374" w:rsidRPr="00F063AA" w:rsidRDefault="00D46374" w:rsidP="00D46374">
      <w:pPr>
        <w:rPr>
          <w:rFonts w:ascii="Times New Roman" w:eastAsia="Times New Roman" w:hAnsi="Times New Roman" w:cs="Times New Roman"/>
          <w:b/>
          <w:bCs/>
          <w:color w:val="222222"/>
        </w:rPr>
      </w:pPr>
    </w:p>
    <w:p w14:paraId="75FC26C3" w14:textId="479D57B5" w:rsidR="00D46374" w:rsidRPr="00F063AA" w:rsidRDefault="00D46374" w:rsidP="00D46374">
      <w:pPr>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The technical and financial proposals should be submitted to IBTCI in one single email.</w:t>
      </w:r>
    </w:p>
    <w:p w14:paraId="0B5A7AAE" w14:textId="77777777" w:rsidR="00D46374" w:rsidRPr="00F063AA" w:rsidRDefault="00D46374" w:rsidP="00927BE2">
      <w:pPr>
        <w:widowControl/>
        <w:spacing w:after="160" w:line="259" w:lineRule="auto"/>
        <w:rPr>
          <w:rFonts w:ascii="Times New Roman" w:hAnsi="Times New Roman" w:cs="Times New Roman"/>
          <w:b/>
          <w:bCs/>
        </w:rPr>
      </w:pPr>
    </w:p>
    <w:p w14:paraId="3A06D23A" w14:textId="41E04FD4" w:rsidR="00D46374" w:rsidRPr="00F063AA" w:rsidRDefault="00D46374" w:rsidP="00D46374">
      <w:pPr>
        <w:pStyle w:val="CommentText"/>
        <w:rPr>
          <w:rFonts w:ascii="Times New Roman" w:hAnsi="Times New Roman" w:cs="Times New Roman"/>
          <w:kern w:val="2"/>
          <w:sz w:val="22"/>
          <w:szCs w:val="22"/>
          <w14:ligatures w14:val="standardContextual"/>
        </w:rPr>
      </w:pPr>
      <w:r w:rsidRPr="00F063AA">
        <w:rPr>
          <w:rFonts w:ascii="Times New Roman" w:eastAsia="Times New Roman" w:hAnsi="Times New Roman" w:cs="Times New Roman"/>
          <w:b/>
          <w:bCs/>
          <w:color w:val="222222"/>
          <w:sz w:val="22"/>
          <w:szCs w:val="22"/>
        </w:rPr>
        <w:t>Q:</w:t>
      </w:r>
      <w:r w:rsidRPr="00F063AA">
        <w:rPr>
          <w:rFonts w:ascii="Times New Roman" w:hAnsi="Times New Roman" w:cs="Times New Roman"/>
          <w:kern w:val="2"/>
          <w:sz w:val="22"/>
          <w:szCs w:val="22"/>
          <w14:ligatures w14:val="standardContextual"/>
        </w:rPr>
        <w:t xml:space="preserve"> We would like to seek clarification on the following essential aspects of the Third-Party Monitoring System and whether failure to meet any of these requirements will result in disqualification from the bidding process:</w:t>
      </w:r>
    </w:p>
    <w:p w14:paraId="32BBDB6E" w14:textId="77777777" w:rsidR="00D46374" w:rsidRPr="00F063AA" w:rsidRDefault="00D46374" w:rsidP="00D46374">
      <w:pPr>
        <w:pStyle w:val="CommentText"/>
        <w:widowControl w:val="0"/>
        <w:numPr>
          <w:ilvl w:val="0"/>
          <w:numId w:val="46"/>
        </w:numPr>
        <w:spacing w:after="0" w:line="240" w:lineRule="auto"/>
        <w:ind w:left="360"/>
        <w:rPr>
          <w:rFonts w:ascii="Times New Roman" w:hAnsi="Times New Roman" w:cs="Times New Roman"/>
          <w:kern w:val="2"/>
          <w:sz w:val="22"/>
          <w:szCs w:val="22"/>
          <w14:ligatures w14:val="standardContextual"/>
        </w:rPr>
      </w:pPr>
      <w:r w:rsidRPr="00F063AA">
        <w:rPr>
          <w:rFonts w:ascii="Times New Roman" w:hAnsi="Times New Roman" w:cs="Times New Roman"/>
          <w:b/>
          <w:bCs/>
          <w:kern w:val="2"/>
          <w:sz w:val="22"/>
          <w:szCs w:val="22"/>
          <w14:ligatures w14:val="standardContextual"/>
        </w:rPr>
        <w:t>Mandatory Office Presence in IRG-Controlled Areas:</w:t>
      </w:r>
    </w:p>
    <w:p w14:paraId="6BDDD510" w14:textId="77777777" w:rsidR="00D46374" w:rsidRPr="00F063AA" w:rsidRDefault="00D46374" w:rsidP="00D46374">
      <w:pPr>
        <w:pStyle w:val="CommentText"/>
        <w:widowControl w:val="0"/>
        <w:numPr>
          <w:ilvl w:val="1"/>
          <w:numId w:val="47"/>
        </w:numPr>
        <w:spacing w:after="0" w:line="240" w:lineRule="auto"/>
        <w:ind w:left="360"/>
        <w:rPr>
          <w:rFonts w:ascii="Times New Roman" w:hAnsi="Times New Roman" w:cs="Times New Roman"/>
          <w:kern w:val="2"/>
          <w:sz w:val="22"/>
          <w:szCs w:val="22"/>
          <w14:ligatures w14:val="standardContextual"/>
        </w:rPr>
      </w:pPr>
      <w:r w:rsidRPr="00F063AA">
        <w:rPr>
          <w:rFonts w:ascii="Times New Roman" w:hAnsi="Times New Roman" w:cs="Times New Roman"/>
          <w:kern w:val="2"/>
          <w:sz w:val="22"/>
          <w:szCs w:val="22"/>
          <w14:ligatures w14:val="standardContextual"/>
        </w:rPr>
        <w:t>Can you confirm that the contractor must have an existing, fully operational, and officially registered office in IRG-controlled areas?</w:t>
      </w:r>
    </w:p>
    <w:p w14:paraId="3843B94E" w14:textId="77777777" w:rsidR="00D46374" w:rsidRPr="00F063AA" w:rsidRDefault="00D46374" w:rsidP="00D46374">
      <w:pPr>
        <w:pStyle w:val="CommentText"/>
        <w:widowControl w:val="0"/>
        <w:numPr>
          <w:ilvl w:val="0"/>
          <w:numId w:val="46"/>
        </w:numPr>
        <w:spacing w:after="0" w:line="240" w:lineRule="auto"/>
        <w:ind w:left="360"/>
        <w:rPr>
          <w:rFonts w:ascii="Times New Roman" w:hAnsi="Times New Roman" w:cs="Times New Roman"/>
          <w:kern w:val="2"/>
          <w:sz w:val="22"/>
          <w:szCs w:val="22"/>
          <w14:ligatures w14:val="standardContextual"/>
        </w:rPr>
      </w:pPr>
      <w:r w:rsidRPr="00F063AA">
        <w:rPr>
          <w:rFonts w:ascii="Times New Roman" w:hAnsi="Times New Roman" w:cs="Times New Roman"/>
          <w:b/>
          <w:bCs/>
          <w:kern w:val="2"/>
          <w:sz w:val="22"/>
          <w:szCs w:val="22"/>
          <w14:ligatures w14:val="standardContextual"/>
        </w:rPr>
        <w:t>Independent Operations from Northern Offices:</w:t>
      </w:r>
    </w:p>
    <w:p w14:paraId="1928ADCB" w14:textId="77777777" w:rsidR="00D46374" w:rsidRPr="00F063AA" w:rsidRDefault="00D46374" w:rsidP="00D46374">
      <w:pPr>
        <w:pStyle w:val="ListBullet"/>
        <w:spacing w:after="0" w:line="240" w:lineRule="auto"/>
        <w:rPr>
          <w:rFonts w:ascii="Times New Roman" w:hAnsi="Times New Roman" w:cs="Times New Roman"/>
        </w:rPr>
      </w:pPr>
      <w:r w:rsidRPr="00F063AA">
        <w:rPr>
          <w:rFonts w:ascii="Times New Roman" w:hAnsi="Times New Roman" w:cs="Times New Roman"/>
        </w:rPr>
        <w:t>Given the distinct control dynamics in Yemen, please confirm that the contractor’s operations in IRG-controlled areas must operate independently of any offices located in the northern part of Yemen, without relying on northern offices for logistical or operational support?</w:t>
      </w:r>
    </w:p>
    <w:p w14:paraId="48A01106" w14:textId="77777777" w:rsidR="00D46374" w:rsidRPr="00F063AA" w:rsidRDefault="00D46374" w:rsidP="00D46374">
      <w:pPr>
        <w:pStyle w:val="CommentText"/>
        <w:widowControl w:val="0"/>
        <w:numPr>
          <w:ilvl w:val="0"/>
          <w:numId w:val="46"/>
        </w:numPr>
        <w:spacing w:after="0" w:line="240" w:lineRule="auto"/>
        <w:ind w:left="360"/>
        <w:rPr>
          <w:rFonts w:ascii="Times New Roman" w:hAnsi="Times New Roman" w:cs="Times New Roman"/>
          <w:kern w:val="2"/>
          <w:sz w:val="22"/>
          <w:szCs w:val="22"/>
          <w14:ligatures w14:val="standardContextual"/>
        </w:rPr>
      </w:pPr>
      <w:r w:rsidRPr="00F063AA">
        <w:rPr>
          <w:rFonts w:ascii="Times New Roman" w:hAnsi="Times New Roman" w:cs="Times New Roman"/>
          <w:b/>
          <w:bCs/>
          <w:kern w:val="2"/>
          <w:sz w:val="22"/>
          <w:szCs w:val="22"/>
          <w14:ligatures w14:val="standardContextual"/>
        </w:rPr>
        <w:t>Mandatory Use of Digital Survey and Data Collection Tools:</w:t>
      </w:r>
    </w:p>
    <w:p w14:paraId="3FB9E993" w14:textId="77777777" w:rsidR="00D46374" w:rsidRPr="00F063AA" w:rsidRDefault="00D46374" w:rsidP="00D46374">
      <w:pPr>
        <w:pStyle w:val="CommentText"/>
        <w:widowControl w:val="0"/>
        <w:numPr>
          <w:ilvl w:val="0"/>
          <w:numId w:val="48"/>
        </w:numPr>
        <w:spacing w:after="0" w:line="240" w:lineRule="auto"/>
        <w:ind w:left="360"/>
        <w:rPr>
          <w:rFonts w:ascii="Times New Roman" w:hAnsi="Times New Roman" w:cs="Times New Roman"/>
          <w:kern w:val="2"/>
          <w:sz w:val="22"/>
          <w:szCs w:val="22"/>
          <w14:ligatures w14:val="standardContextual"/>
        </w:rPr>
      </w:pPr>
      <w:r w:rsidRPr="00F063AA">
        <w:rPr>
          <w:rFonts w:ascii="Times New Roman" w:hAnsi="Times New Roman" w:cs="Times New Roman"/>
          <w:kern w:val="2"/>
          <w:sz w:val="22"/>
          <w:szCs w:val="22"/>
          <w14:ligatures w14:val="standardContextual"/>
        </w:rPr>
        <w:t>We understand the importance of timely and accurate data collection. Can you confirm that the use of digital data collection tools is a mandatory requirement, with traditional methods being secondary or supplementary only where digital methods are not feasible?</w:t>
      </w:r>
    </w:p>
    <w:p w14:paraId="051DA861" w14:textId="7EC14301" w:rsidR="00D46374" w:rsidRPr="00F063AA" w:rsidRDefault="00D46374" w:rsidP="00D46374">
      <w:pPr>
        <w:rPr>
          <w:rFonts w:ascii="Times New Roman" w:eastAsia="Times New Roman" w:hAnsi="Times New Roman" w:cs="Times New Roman"/>
          <w:b/>
          <w:bCs/>
          <w:color w:val="222222"/>
        </w:rPr>
      </w:pPr>
    </w:p>
    <w:p w14:paraId="776DB6A0" w14:textId="4F2009FD" w:rsidR="00D46374" w:rsidRPr="00F063AA" w:rsidRDefault="00D46374" w:rsidP="00D46374">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1 – We confirm that the contractor must have an existing, fully operational, and officially registered office in IRG-controlled areas.</w:t>
      </w:r>
    </w:p>
    <w:p w14:paraId="4704175A" w14:textId="77777777" w:rsidR="00D46374" w:rsidRPr="00F063AA" w:rsidRDefault="00D46374" w:rsidP="00D46374">
      <w:pPr>
        <w:pBdr>
          <w:top w:val="nil"/>
          <w:left w:val="nil"/>
          <w:bottom w:val="nil"/>
          <w:right w:val="nil"/>
          <w:between w:val="nil"/>
        </w:pBdr>
        <w:spacing w:before="120" w:after="120"/>
        <w:ind w:left="72"/>
        <w:jc w:val="both"/>
        <w:rPr>
          <w:rFonts w:ascii="Times New Roman" w:eastAsia="Arial" w:hAnsi="Times New Roman" w:cs="Times New Roman"/>
          <w:color w:val="000000"/>
        </w:rPr>
      </w:pPr>
      <w:r w:rsidRPr="00F063AA">
        <w:rPr>
          <w:rFonts w:ascii="Times New Roman" w:eastAsia="Arial" w:hAnsi="Times New Roman" w:cs="Times New Roman"/>
          <w:color w:val="000000"/>
        </w:rPr>
        <w:t>2 – We confirm that the contractor’s operations in IRG-controlled areas must operate independently of any offices located in the northern part of Yemen, without relying on northern offices for logistical or operational support.</w:t>
      </w:r>
    </w:p>
    <w:p w14:paraId="5DD139C6" w14:textId="0300C206" w:rsidR="00D46374" w:rsidRPr="00F063AA" w:rsidRDefault="00D46374" w:rsidP="00D46374">
      <w:pPr>
        <w:rPr>
          <w:rFonts w:ascii="Times New Roman" w:eastAsia="Arial" w:hAnsi="Times New Roman" w:cs="Times New Roman"/>
          <w:color w:val="000000"/>
        </w:rPr>
      </w:pPr>
      <w:r w:rsidRPr="00F063AA">
        <w:rPr>
          <w:rFonts w:ascii="Times New Roman" w:eastAsia="Arial" w:hAnsi="Times New Roman" w:cs="Times New Roman"/>
          <w:color w:val="000000"/>
        </w:rPr>
        <w:t>3 – We confirm your understanding that the use of digital data collection tools is a mandatory requirement, with traditional methods being secondary or supplementary only where digital methods are not feasible?</w:t>
      </w:r>
    </w:p>
    <w:p w14:paraId="60BB1B92" w14:textId="77777777" w:rsidR="00D46374" w:rsidRPr="00F063AA" w:rsidRDefault="00D46374" w:rsidP="00927BE2">
      <w:pPr>
        <w:widowControl/>
        <w:spacing w:after="160" w:line="259" w:lineRule="auto"/>
        <w:rPr>
          <w:rFonts w:ascii="Times New Roman" w:hAnsi="Times New Roman" w:cs="Times New Roman"/>
          <w:b/>
          <w:bCs/>
        </w:rPr>
      </w:pPr>
    </w:p>
    <w:p w14:paraId="0C4493B0" w14:textId="0DD1984C" w:rsidR="00D46374" w:rsidRPr="00F063AA" w:rsidRDefault="00D46374" w:rsidP="00D46374">
      <w:pPr>
        <w:spacing w:after="120"/>
        <w:ind w:hanging="100"/>
        <w:jc w:val="both"/>
        <w:rPr>
          <w:rFonts w:ascii="Times New Roman" w:eastAsia="Arial" w:hAnsi="Times New Roman" w:cs="Times New Roman"/>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rPr>
        <w:t xml:space="preserve"> Referring to the section on 'Remote Monitoring' in the Statement of Work (Page 6), which outlines the need for remote monitoring when in-person visits are not feasible due to restrictions or temporary conditions imposed by authorities, particularly in Al-Houthi-controlled areas:</w:t>
      </w:r>
    </w:p>
    <w:p w14:paraId="3DE28282" w14:textId="77777777" w:rsidR="00D46374" w:rsidRPr="00F063AA" w:rsidRDefault="00D46374" w:rsidP="00D46374">
      <w:pPr>
        <w:spacing w:after="120"/>
        <w:ind w:hanging="100"/>
        <w:jc w:val="both"/>
        <w:rPr>
          <w:rFonts w:ascii="Times New Roman" w:eastAsia="Arial" w:hAnsi="Times New Roman" w:cs="Times New Roman"/>
        </w:rPr>
      </w:pPr>
    </w:p>
    <w:p w14:paraId="7E41CD91" w14:textId="35B57837" w:rsidR="00D46374" w:rsidRPr="00F063AA" w:rsidRDefault="00D46374" w:rsidP="00D46374">
      <w:pPr>
        <w:rPr>
          <w:rFonts w:ascii="Times New Roman" w:eastAsia="Times New Roman" w:hAnsi="Times New Roman" w:cs="Times New Roman"/>
          <w:b/>
          <w:bCs/>
          <w:color w:val="222222"/>
        </w:rPr>
      </w:pPr>
      <w:r w:rsidRPr="00F063AA">
        <w:rPr>
          <w:rFonts w:ascii="Times New Roman" w:eastAsia="Arial" w:hAnsi="Times New Roman" w:cs="Times New Roman"/>
        </w:rPr>
        <w:t>Could you confirm if there are any planned remote monitoring visits specifically in the Al-Houthi-controlled areas in the north?</w:t>
      </w:r>
    </w:p>
    <w:p w14:paraId="3D783561" w14:textId="73087901" w:rsidR="00D46374" w:rsidRPr="00F063AA" w:rsidRDefault="00D46374" w:rsidP="00D46374">
      <w:pPr>
        <w:rPr>
          <w:rFonts w:ascii="Times New Roman" w:eastAsia="Arial" w:hAnsi="Times New Roman" w:cs="Times New Roman"/>
          <w:color w:val="000000"/>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This procurement will only carry out third party monitoring of IRG controlled areas.</w:t>
      </w:r>
    </w:p>
    <w:p w14:paraId="723F3785" w14:textId="77777777" w:rsidR="00D46374" w:rsidRPr="00F063AA" w:rsidRDefault="00D46374" w:rsidP="00927BE2">
      <w:pPr>
        <w:widowControl/>
        <w:spacing w:after="160" w:line="259" w:lineRule="auto"/>
        <w:rPr>
          <w:rFonts w:ascii="Times New Roman" w:hAnsi="Times New Roman" w:cs="Times New Roman"/>
          <w:b/>
          <w:bCs/>
        </w:rPr>
      </w:pPr>
    </w:p>
    <w:p w14:paraId="70BDB4F0" w14:textId="56C18773"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t>Q:</w:t>
      </w:r>
      <w:r w:rsidRPr="00F063AA">
        <w:rPr>
          <w:rFonts w:ascii="Times New Roman" w:eastAsia="Arial" w:hAnsi="Times New Roman" w:cs="Times New Roman"/>
        </w:rPr>
        <w:t xml:space="preserve"> We would like to know where the Training of Trainers (</w:t>
      </w:r>
      <w:proofErr w:type="spellStart"/>
      <w:r w:rsidRPr="00F063AA">
        <w:rPr>
          <w:rFonts w:ascii="Times New Roman" w:eastAsia="Arial" w:hAnsi="Times New Roman" w:cs="Times New Roman"/>
        </w:rPr>
        <w:t>ToT</w:t>
      </w:r>
      <w:proofErr w:type="spellEnd"/>
      <w:r w:rsidRPr="00F063AA">
        <w:rPr>
          <w:rFonts w:ascii="Times New Roman" w:eastAsia="Arial" w:hAnsi="Times New Roman" w:cs="Times New Roman"/>
        </w:rPr>
        <w:t>) will be held (in country or abroad)?</w:t>
      </w:r>
    </w:p>
    <w:p w14:paraId="38D353F9" w14:textId="13AE0FC9" w:rsidR="00D46374" w:rsidRPr="00F063AA" w:rsidRDefault="00D46374" w:rsidP="00D46374">
      <w:pPr>
        <w:rPr>
          <w:rFonts w:ascii="Times New Roman" w:eastAsia="Times New Roman" w:hAnsi="Times New Roman" w:cs="Times New Roman"/>
          <w:b/>
          <w:bCs/>
          <w:color w:val="222222"/>
        </w:rPr>
      </w:pPr>
      <w:r w:rsidRPr="00F063AA">
        <w:rPr>
          <w:rFonts w:ascii="Times New Roman" w:eastAsia="Times New Roman" w:hAnsi="Times New Roman" w:cs="Times New Roman"/>
          <w:b/>
          <w:bCs/>
          <w:color w:val="222222"/>
        </w:rPr>
        <w:t>A:</w:t>
      </w:r>
      <w:r w:rsidRPr="00F063AA">
        <w:rPr>
          <w:rFonts w:ascii="Times New Roman" w:eastAsia="Arial" w:hAnsi="Times New Roman" w:cs="Times New Roman"/>
          <w:color w:val="44546A" w:themeColor="text2"/>
        </w:rPr>
        <w:t xml:space="preserve"> </w:t>
      </w:r>
      <w:r w:rsidRPr="00F063AA">
        <w:rPr>
          <w:rFonts w:ascii="Times New Roman" w:eastAsia="Arial" w:hAnsi="Times New Roman" w:cs="Times New Roman"/>
          <w:color w:val="000000"/>
        </w:rPr>
        <w:t>TOT will primarily be held in Aden but later in this contract may be held in Jordan.</w:t>
      </w:r>
    </w:p>
    <w:p w14:paraId="0EE48B39" w14:textId="77777777" w:rsidR="00D46374" w:rsidRDefault="00D46374" w:rsidP="00927BE2">
      <w:pPr>
        <w:widowControl/>
        <w:spacing w:after="160" w:line="259" w:lineRule="auto"/>
        <w:rPr>
          <w:rFonts w:ascii="Times New Roman" w:hAnsi="Times New Roman" w:cs="Times New Roman"/>
          <w:b/>
          <w:bCs/>
        </w:rPr>
      </w:pPr>
    </w:p>
    <w:p w14:paraId="0BCDA875" w14:textId="77777777" w:rsidR="00F063AA" w:rsidRDefault="00F063AA" w:rsidP="00927BE2">
      <w:pPr>
        <w:widowControl/>
        <w:spacing w:after="160" w:line="259" w:lineRule="auto"/>
        <w:rPr>
          <w:rFonts w:ascii="Times New Roman" w:hAnsi="Times New Roman" w:cs="Times New Roman"/>
          <w:b/>
          <w:bCs/>
        </w:rPr>
      </w:pPr>
    </w:p>
    <w:p w14:paraId="6553B020" w14:textId="77777777" w:rsidR="00F063AA" w:rsidRDefault="00F063AA" w:rsidP="00927BE2">
      <w:pPr>
        <w:widowControl/>
        <w:spacing w:after="160" w:line="259" w:lineRule="auto"/>
        <w:rPr>
          <w:rFonts w:ascii="Times New Roman" w:hAnsi="Times New Roman" w:cs="Times New Roman"/>
          <w:b/>
          <w:bCs/>
        </w:rPr>
      </w:pPr>
    </w:p>
    <w:p w14:paraId="3C1A094F" w14:textId="77777777" w:rsidR="00F063AA" w:rsidRDefault="00F063AA" w:rsidP="00927BE2">
      <w:pPr>
        <w:widowControl/>
        <w:spacing w:after="160" w:line="259" w:lineRule="auto"/>
        <w:rPr>
          <w:rFonts w:ascii="Times New Roman" w:hAnsi="Times New Roman" w:cs="Times New Roman"/>
          <w:b/>
          <w:bCs/>
        </w:rPr>
      </w:pPr>
    </w:p>
    <w:p w14:paraId="3D49C110" w14:textId="77777777" w:rsidR="00F063AA" w:rsidRDefault="00F063AA" w:rsidP="00927BE2">
      <w:pPr>
        <w:widowControl/>
        <w:spacing w:after="160" w:line="259" w:lineRule="auto"/>
        <w:rPr>
          <w:rFonts w:ascii="Times New Roman" w:hAnsi="Times New Roman" w:cs="Times New Roman"/>
          <w:b/>
          <w:bCs/>
        </w:rPr>
      </w:pPr>
    </w:p>
    <w:p w14:paraId="5480FDE2" w14:textId="77777777" w:rsidR="00F063AA" w:rsidRDefault="00F063AA" w:rsidP="00927BE2">
      <w:pPr>
        <w:widowControl/>
        <w:spacing w:after="160" w:line="259" w:lineRule="auto"/>
        <w:rPr>
          <w:rFonts w:ascii="Times New Roman" w:hAnsi="Times New Roman" w:cs="Times New Roman"/>
          <w:b/>
          <w:bCs/>
        </w:rPr>
      </w:pPr>
    </w:p>
    <w:p w14:paraId="429F40FF" w14:textId="77777777" w:rsidR="00F063AA" w:rsidRDefault="00F063AA" w:rsidP="00927BE2">
      <w:pPr>
        <w:widowControl/>
        <w:spacing w:after="160" w:line="259" w:lineRule="auto"/>
        <w:rPr>
          <w:rFonts w:ascii="Times New Roman" w:hAnsi="Times New Roman" w:cs="Times New Roman"/>
          <w:b/>
          <w:bCs/>
        </w:rPr>
      </w:pPr>
    </w:p>
    <w:p w14:paraId="33521E9D" w14:textId="77777777" w:rsidR="00F063AA" w:rsidRDefault="00F063AA" w:rsidP="00927BE2">
      <w:pPr>
        <w:widowControl/>
        <w:spacing w:after="160" w:line="259" w:lineRule="auto"/>
        <w:rPr>
          <w:rFonts w:ascii="Times New Roman" w:hAnsi="Times New Roman" w:cs="Times New Roman"/>
          <w:b/>
          <w:bCs/>
        </w:rPr>
      </w:pPr>
    </w:p>
    <w:p w14:paraId="289E6F92" w14:textId="77777777" w:rsidR="00F063AA" w:rsidRDefault="00F063AA" w:rsidP="00927BE2">
      <w:pPr>
        <w:widowControl/>
        <w:spacing w:after="160" w:line="259" w:lineRule="auto"/>
        <w:rPr>
          <w:rFonts w:ascii="Times New Roman" w:hAnsi="Times New Roman" w:cs="Times New Roman"/>
          <w:b/>
          <w:bCs/>
        </w:rPr>
      </w:pPr>
    </w:p>
    <w:p w14:paraId="47FA6DDD" w14:textId="77777777" w:rsidR="00F063AA" w:rsidRDefault="00F063AA" w:rsidP="00927BE2">
      <w:pPr>
        <w:widowControl/>
        <w:spacing w:after="160" w:line="259" w:lineRule="auto"/>
        <w:rPr>
          <w:rFonts w:ascii="Times New Roman" w:hAnsi="Times New Roman" w:cs="Times New Roman"/>
          <w:b/>
          <w:bCs/>
        </w:rPr>
      </w:pPr>
    </w:p>
    <w:p w14:paraId="072604DE" w14:textId="77777777" w:rsidR="00F063AA" w:rsidRDefault="00F063AA" w:rsidP="00927BE2">
      <w:pPr>
        <w:widowControl/>
        <w:spacing w:after="160" w:line="259" w:lineRule="auto"/>
        <w:rPr>
          <w:rFonts w:ascii="Times New Roman" w:hAnsi="Times New Roman" w:cs="Times New Roman"/>
          <w:b/>
          <w:bCs/>
        </w:rPr>
      </w:pPr>
    </w:p>
    <w:p w14:paraId="7A1F39BD" w14:textId="77777777" w:rsidR="00F063AA" w:rsidRDefault="00F063AA" w:rsidP="00927BE2">
      <w:pPr>
        <w:widowControl/>
        <w:spacing w:after="160" w:line="259" w:lineRule="auto"/>
        <w:rPr>
          <w:rFonts w:ascii="Times New Roman" w:hAnsi="Times New Roman" w:cs="Times New Roman"/>
          <w:b/>
          <w:bCs/>
        </w:rPr>
      </w:pPr>
    </w:p>
    <w:p w14:paraId="10ADC9C7" w14:textId="77777777" w:rsidR="00F063AA" w:rsidRDefault="00F063AA" w:rsidP="00927BE2">
      <w:pPr>
        <w:widowControl/>
        <w:spacing w:after="160" w:line="259" w:lineRule="auto"/>
        <w:rPr>
          <w:rFonts w:ascii="Times New Roman" w:hAnsi="Times New Roman" w:cs="Times New Roman"/>
          <w:b/>
          <w:bCs/>
        </w:rPr>
      </w:pPr>
    </w:p>
    <w:p w14:paraId="2896BDB2" w14:textId="77777777" w:rsidR="00F063AA" w:rsidRDefault="00F063AA" w:rsidP="00927BE2">
      <w:pPr>
        <w:widowControl/>
        <w:spacing w:after="160" w:line="259" w:lineRule="auto"/>
        <w:rPr>
          <w:rFonts w:ascii="Times New Roman" w:hAnsi="Times New Roman" w:cs="Times New Roman"/>
          <w:b/>
          <w:bCs/>
        </w:rPr>
      </w:pPr>
    </w:p>
    <w:p w14:paraId="7C247481" w14:textId="77777777" w:rsidR="00F063AA" w:rsidRDefault="00F063AA" w:rsidP="00927BE2">
      <w:pPr>
        <w:widowControl/>
        <w:spacing w:after="160" w:line="259" w:lineRule="auto"/>
        <w:rPr>
          <w:rFonts w:ascii="Times New Roman" w:hAnsi="Times New Roman" w:cs="Times New Roman"/>
          <w:b/>
          <w:bCs/>
        </w:rPr>
      </w:pPr>
    </w:p>
    <w:p w14:paraId="308714BC" w14:textId="77777777" w:rsidR="00F063AA" w:rsidRDefault="00F063AA" w:rsidP="00927BE2">
      <w:pPr>
        <w:widowControl/>
        <w:spacing w:after="160" w:line="259" w:lineRule="auto"/>
        <w:rPr>
          <w:rFonts w:ascii="Times New Roman" w:hAnsi="Times New Roman" w:cs="Times New Roman"/>
          <w:b/>
          <w:bCs/>
        </w:rPr>
      </w:pPr>
    </w:p>
    <w:p w14:paraId="4DCFE7FC" w14:textId="77777777" w:rsidR="00F063AA" w:rsidRDefault="00F063AA" w:rsidP="00927BE2">
      <w:pPr>
        <w:widowControl/>
        <w:spacing w:after="160" w:line="259" w:lineRule="auto"/>
        <w:rPr>
          <w:rFonts w:ascii="Times New Roman" w:hAnsi="Times New Roman" w:cs="Times New Roman"/>
          <w:b/>
          <w:bCs/>
        </w:rPr>
      </w:pPr>
    </w:p>
    <w:p w14:paraId="6E29B46B" w14:textId="77777777" w:rsidR="00F063AA" w:rsidRDefault="00F063AA" w:rsidP="00927BE2">
      <w:pPr>
        <w:widowControl/>
        <w:spacing w:after="160" w:line="259" w:lineRule="auto"/>
        <w:rPr>
          <w:rFonts w:ascii="Times New Roman" w:hAnsi="Times New Roman" w:cs="Times New Roman"/>
          <w:b/>
          <w:bCs/>
        </w:rPr>
      </w:pPr>
    </w:p>
    <w:p w14:paraId="585DA608" w14:textId="77777777" w:rsidR="00F063AA" w:rsidRDefault="00F063AA" w:rsidP="00927BE2">
      <w:pPr>
        <w:widowControl/>
        <w:spacing w:after="160" w:line="259" w:lineRule="auto"/>
        <w:rPr>
          <w:rFonts w:ascii="Times New Roman" w:hAnsi="Times New Roman" w:cs="Times New Roman"/>
          <w:b/>
          <w:bCs/>
        </w:rPr>
      </w:pPr>
    </w:p>
    <w:p w14:paraId="644C411E" w14:textId="77777777" w:rsidR="00F063AA" w:rsidRDefault="00F063AA" w:rsidP="00927BE2">
      <w:pPr>
        <w:widowControl/>
        <w:spacing w:after="160" w:line="259" w:lineRule="auto"/>
        <w:rPr>
          <w:rFonts w:ascii="Times New Roman" w:hAnsi="Times New Roman" w:cs="Times New Roman"/>
          <w:b/>
          <w:bCs/>
        </w:rPr>
      </w:pPr>
    </w:p>
    <w:p w14:paraId="108CEC60" w14:textId="77777777" w:rsidR="00F063AA" w:rsidRDefault="00F063AA" w:rsidP="00927BE2">
      <w:pPr>
        <w:widowControl/>
        <w:spacing w:after="160" w:line="259" w:lineRule="auto"/>
        <w:rPr>
          <w:rFonts w:ascii="Times New Roman" w:hAnsi="Times New Roman" w:cs="Times New Roman"/>
          <w:b/>
          <w:bCs/>
        </w:rPr>
      </w:pPr>
    </w:p>
    <w:p w14:paraId="178F276E" w14:textId="77777777" w:rsidR="00F063AA" w:rsidRDefault="00F063AA" w:rsidP="00927BE2">
      <w:pPr>
        <w:widowControl/>
        <w:spacing w:after="160" w:line="259" w:lineRule="auto"/>
        <w:rPr>
          <w:rFonts w:ascii="Times New Roman" w:hAnsi="Times New Roman" w:cs="Times New Roman"/>
          <w:b/>
          <w:bCs/>
        </w:rPr>
      </w:pPr>
    </w:p>
    <w:p w14:paraId="1166B1EC" w14:textId="77777777" w:rsidR="00F063AA" w:rsidRDefault="00F063AA" w:rsidP="00927BE2">
      <w:pPr>
        <w:widowControl/>
        <w:spacing w:after="160" w:line="259" w:lineRule="auto"/>
        <w:rPr>
          <w:rFonts w:ascii="Times New Roman" w:hAnsi="Times New Roman" w:cs="Times New Roman"/>
          <w:b/>
          <w:bCs/>
        </w:rPr>
      </w:pPr>
    </w:p>
    <w:p w14:paraId="2ADD0712" w14:textId="77777777" w:rsidR="00F063AA" w:rsidRDefault="00F063AA" w:rsidP="00927BE2">
      <w:pPr>
        <w:widowControl/>
        <w:spacing w:after="160" w:line="259" w:lineRule="auto"/>
        <w:rPr>
          <w:rFonts w:ascii="Times New Roman" w:hAnsi="Times New Roman" w:cs="Times New Roman"/>
          <w:b/>
          <w:bCs/>
        </w:rPr>
      </w:pPr>
    </w:p>
    <w:p w14:paraId="4AD4B1B7" w14:textId="77777777" w:rsidR="00F063AA" w:rsidRDefault="00F063AA" w:rsidP="00927BE2">
      <w:pPr>
        <w:widowControl/>
        <w:spacing w:after="160" w:line="259" w:lineRule="auto"/>
        <w:rPr>
          <w:rFonts w:ascii="Times New Roman" w:hAnsi="Times New Roman" w:cs="Times New Roman"/>
          <w:b/>
          <w:bCs/>
        </w:rPr>
      </w:pPr>
    </w:p>
    <w:p w14:paraId="4A48FCC5" w14:textId="77777777" w:rsidR="00F063AA" w:rsidRDefault="00F063AA" w:rsidP="00927BE2">
      <w:pPr>
        <w:widowControl/>
        <w:spacing w:after="160" w:line="259" w:lineRule="auto"/>
        <w:rPr>
          <w:rFonts w:ascii="Times New Roman" w:hAnsi="Times New Roman" w:cs="Times New Roman"/>
          <w:b/>
          <w:bCs/>
        </w:rPr>
      </w:pPr>
    </w:p>
    <w:p w14:paraId="759C496C" w14:textId="77777777" w:rsidR="00F063AA" w:rsidRPr="00F063AA" w:rsidRDefault="00F063AA" w:rsidP="00F063AA">
      <w:pPr>
        <w:keepNext/>
        <w:keepLines/>
        <w:widowControl/>
        <w:jc w:val="center"/>
        <w:outlineLvl w:val="0"/>
        <w:rPr>
          <w:rFonts w:ascii="Arial" w:eastAsia="Times New Roman" w:hAnsi="Arial" w:cs="Arial"/>
          <w:b/>
          <w:bCs/>
          <w:color w:val="363B66"/>
          <w:sz w:val="28"/>
          <w:szCs w:val="28"/>
        </w:rPr>
      </w:pPr>
      <w:r w:rsidRPr="00F063AA">
        <w:rPr>
          <w:rFonts w:ascii="Arial" w:eastAsia="Times New Roman" w:hAnsi="Arial" w:cs="Arial"/>
          <w:b/>
          <w:bCs/>
          <w:color w:val="363B66"/>
          <w:sz w:val="28"/>
          <w:szCs w:val="28"/>
        </w:rPr>
        <w:t>Attachment 6</w:t>
      </w:r>
    </w:p>
    <w:p w14:paraId="07B9A0BC" w14:textId="77777777" w:rsidR="00F063AA" w:rsidRPr="00F063AA" w:rsidRDefault="00F063AA" w:rsidP="00F063AA">
      <w:pPr>
        <w:keepNext/>
        <w:keepLines/>
        <w:widowControl/>
        <w:jc w:val="center"/>
        <w:outlineLvl w:val="0"/>
        <w:rPr>
          <w:rFonts w:ascii="Arial" w:eastAsia="Times New Roman" w:hAnsi="Arial" w:cs="Arial"/>
          <w:b/>
          <w:bCs/>
          <w:color w:val="363B66"/>
          <w:sz w:val="28"/>
          <w:szCs w:val="28"/>
        </w:rPr>
      </w:pPr>
      <w:r w:rsidRPr="00F063AA">
        <w:rPr>
          <w:rFonts w:ascii="Arial" w:eastAsia="Times New Roman" w:hAnsi="Arial" w:cs="Arial"/>
          <w:b/>
          <w:bCs/>
          <w:color w:val="363B66"/>
          <w:sz w:val="28"/>
          <w:szCs w:val="28"/>
        </w:rPr>
        <w:t xml:space="preserve">Cover Letter Template </w:t>
      </w:r>
    </w:p>
    <w:p w14:paraId="7758005E" w14:textId="77777777" w:rsidR="00F063AA" w:rsidRPr="00F063AA" w:rsidRDefault="00F063AA" w:rsidP="00F063AA">
      <w:pPr>
        <w:widowControl/>
        <w:spacing w:after="160" w:line="256" w:lineRule="auto"/>
        <w:jc w:val="both"/>
        <w:rPr>
          <w:rFonts w:ascii="Calibri" w:eastAsia="Calibri" w:hAnsi="Calibri" w:cs="Arial"/>
        </w:rPr>
      </w:pPr>
    </w:p>
    <w:p w14:paraId="06131F92"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highlight w:val="yellow"/>
        </w:rPr>
        <w:t>[Insert Date]</w:t>
      </w:r>
    </w:p>
    <w:p w14:paraId="26AEDC9D"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rPr>
        <w:t>To: International Business &amp; Technical Consultants (IBTCI)</w:t>
      </w:r>
    </w:p>
    <w:p w14:paraId="1D522BD5"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rPr>
        <w:t>8618 Westwood Center Dr, STE 400</w:t>
      </w:r>
    </w:p>
    <w:p w14:paraId="74685814"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rPr>
        <w:t>Vienna, VA 22182</w:t>
      </w:r>
    </w:p>
    <w:p w14:paraId="6207DEF7" w14:textId="77777777" w:rsidR="00F063AA" w:rsidRPr="00F063AA" w:rsidRDefault="00F063AA" w:rsidP="00F063AA">
      <w:pPr>
        <w:widowControl/>
        <w:spacing w:after="160" w:line="256" w:lineRule="auto"/>
        <w:jc w:val="both"/>
        <w:rPr>
          <w:rFonts w:ascii="Arial" w:eastAsia="Calibri" w:hAnsi="Arial" w:cs="Arial"/>
        </w:rPr>
      </w:pPr>
    </w:p>
    <w:p w14:paraId="6301928E"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rPr>
        <w:t xml:space="preserve">RE: </w:t>
      </w:r>
      <w:r w:rsidRPr="00F063AA">
        <w:rPr>
          <w:rFonts w:ascii="Arial" w:eastAsia="Calibri" w:hAnsi="Arial" w:cs="Arial"/>
          <w:b/>
          <w:bCs/>
          <w:lang w:val="es-MX"/>
        </w:rPr>
        <w:t xml:space="preserve">RFP-24-IBTCI-001 </w:t>
      </w:r>
      <w:proofErr w:type="spellStart"/>
      <w:r w:rsidRPr="00F063AA">
        <w:rPr>
          <w:rFonts w:ascii="Arial" w:eastAsia="Calibri" w:hAnsi="Arial" w:cs="Arial"/>
          <w:lang w:val="es-MX"/>
        </w:rPr>
        <w:t>for</w:t>
      </w:r>
      <w:proofErr w:type="spellEnd"/>
      <w:r w:rsidRPr="00F063AA">
        <w:rPr>
          <w:rFonts w:ascii="Arial" w:eastAsia="Calibri" w:hAnsi="Arial" w:cs="Arial"/>
          <w:lang w:val="es-MX"/>
        </w:rPr>
        <w:t xml:space="preserve"> TPM </w:t>
      </w:r>
      <w:proofErr w:type="spellStart"/>
      <w:r w:rsidRPr="00F063AA">
        <w:rPr>
          <w:rFonts w:ascii="Arial" w:eastAsia="Calibri" w:hAnsi="Arial" w:cs="Arial"/>
          <w:lang w:val="es-MX"/>
        </w:rPr>
        <w:t>Procurement</w:t>
      </w:r>
      <w:proofErr w:type="spellEnd"/>
      <w:r w:rsidRPr="00F063AA">
        <w:rPr>
          <w:rFonts w:ascii="Arial" w:eastAsia="Calibri" w:hAnsi="Arial" w:cs="Arial"/>
          <w:lang w:val="es-MX"/>
        </w:rPr>
        <w:t>.</w:t>
      </w:r>
    </w:p>
    <w:p w14:paraId="4E602FD8" w14:textId="77777777" w:rsidR="00F063AA" w:rsidRPr="00F063AA" w:rsidRDefault="00F063AA" w:rsidP="00F063AA">
      <w:pPr>
        <w:widowControl/>
        <w:spacing w:after="160" w:line="256" w:lineRule="auto"/>
        <w:jc w:val="both"/>
        <w:rPr>
          <w:rFonts w:ascii="Arial" w:eastAsia="Calibri" w:hAnsi="Arial" w:cs="Arial"/>
        </w:rPr>
      </w:pPr>
    </w:p>
    <w:p w14:paraId="5B185EA3"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rPr>
        <w:t>Dear IBTCI:</w:t>
      </w:r>
    </w:p>
    <w:p w14:paraId="50F38601" w14:textId="77777777" w:rsidR="00F063AA" w:rsidRPr="00F063AA" w:rsidRDefault="00F063AA" w:rsidP="00F063AA">
      <w:pPr>
        <w:widowControl/>
        <w:spacing w:after="160" w:line="256" w:lineRule="auto"/>
        <w:jc w:val="both"/>
        <w:rPr>
          <w:rFonts w:ascii="Arial" w:eastAsia="Calibri" w:hAnsi="Arial" w:cs="Arial"/>
        </w:rPr>
      </w:pPr>
    </w:p>
    <w:p w14:paraId="2968B8B2" w14:textId="4ADF1DB9"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highlight w:val="yellow"/>
        </w:rPr>
        <w:t>[Company Name]</w:t>
      </w:r>
      <w:r w:rsidRPr="00F063AA">
        <w:rPr>
          <w:rFonts w:ascii="Arial" w:eastAsia="Calibri" w:hAnsi="Arial" w:cs="Arial"/>
        </w:rPr>
        <w:t xml:space="preserve"> hereby submits its quote/proposal in response to the </w:t>
      </w:r>
      <w:r w:rsidRPr="00F063AA">
        <w:rPr>
          <w:rFonts w:ascii="Arial" w:eastAsia="Calibri" w:hAnsi="Arial" w:cs="Arial"/>
          <w:b/>
          <w:bCs/>
          <w:lang w:val="es-MX"/>
        </w:rPr>
        <w:t xml:space="preserve">RFP-24-IBTCI-001 </w:t>
      </w:r>
      <w:proofErr w:type="spellStart"/>
      <w:r w:rsidRPr="00F063AA">
        <w:rPr>
          <w:rFonts w:ascii="Arial" w:eastAsia="Calibri" w:hAnsi="Arial" w:cs="Arial"/>
          <w:lang w:val="es-MX"/>
        </w:rPr>
        <w:t>for</w:t>
      </w:r>
      <w:proofErr w:type="spellEnd"/>
      <w:r w:rsidRPr="00F063AA">
        <w:rPr>
          <w:rFonts w:ascii="Arial" w:eastAsia="Calibri" w:hAnsi="Arial" w:cs="Arial"/>
          <w:lang w:val="es-MX"/>
        </w:rPr>
        <w:t xml:space="preserve"> TPM </w:t>
      </w:r>
      <w:proofErr w:type="spellStart"/>
      <w:proofErr w:type="gramStart"/>
      <w:r w:rsidRPr="00F063AA">
        <w:rPr>
          <w:rFonts w:ascii="Arial" w:eastAsia="Calibri" w:hAnsi="Arial" w:cs="Arial"/>
          <w:lang w:val="es-MX"/>
        </w:rPr>
        <w:t>Procurement</w:t>
      </w:r>
      <w:proofErr w:type="spellEnd"/>
      <w:r w:rsidRPr="00F063AA">
        <w:rPr>
          <w:rFonts w:ascii="Arial" w:eastAsia="Calibri" w:hAnsi="Arial" w:cs="Arial"/>
          <w:lang w:val="es-MX"/>
        </w:rPr>
        <w:t>.</w:t>
      </w:r>
      <w:r w:rsidRPr="00F063AA">
        <w:rPr>
          <w:rFonts w:ascii="Arial" w:eastAsia="Calibri" w:hAnsi="Arial" w:cs="Arial"/>
        </w:rPr>
        <w:t>-</w:t>
      </w:r>
      <w:proofErr w:type="gramEnd"/>
      <w:r w:rsidRPr="00F063AA">
        <w:rPr>
          <w:rFonts w:ascii="Arial" w:eastAsia="Calibri" w:hAnsi="Arial" w:cs="Arial"/>
        </w:rPr>
        <w:t xml:space="preserve"> under YMELP II</w:t>
      </w:r>
      <w:r>
        <w:rPr>
          <w:rFonts w:ascii="Arial" w:eastAsia="Calibri" w:hAnsi="Arial" w:cs="Arial"/>
        </w:rPr>
        <w:t>.</w:t>
      </w:r>
      <w:r w:rsidRPr="00F063AA">
        <w:rPr>
          <w:rFonts w:ascii="Arial" w:eastAsia="Calibri" w:hAnsi="Arial" w:cs="Arial"/>
        </w:rPr>
        <w:t xml:space="preserve"> I the undersigned certify the validity period of our quote/proposal is </w:t>
      </w:r>
      <w:r w:rsidRPr="00F063AA">
        <w:rPr>
          <w:rFonts w:ascii="Arial" w:eastAsia="Calibri" w:hAnsi="Arial" w:cs="Arial"/>
          <w:highlight w:val="yellow"/>
        </w:rPr>
        <w:t>XXXX</w:t>
      </w:r>
      <w:r w:rsidRPr="00F063AA">
        <w:rPr>
          <w:rFonts w:ascii="Arial" w:eastAsia="Calibri" w:hAnsi="Arial" w:cs="Arial"/>
        </w:rPr>
        <w:t xml:space="preserve"> days. Our quotation/proposal is binding upon us subject to the modification resulting from any discussions. </w:t>
      </w:r>
    </w:p>
    <w:p w14:paraId="31824075" w14:textId="77777777" w:rsidR="00F063AA" w:rsidRPr="00F063AA" w:rsidRDefault="00F063AA" w:rsidP="00F063AA">
      <w:pPr>
        <w:widowControl/>
        <w:spacing w:after="160" w:line="256" w:lineRule="auto"/>
        <w:jc w:val="both"/>
        <w:rPr>
          <w:rFonts w:ascii="Arial" w:eastAsia="Calibri" w:hAnsi="Arial" w:cs="Arial"/>
          <w:color w:val="000000"/>
          <w:shd w:val="clear" w:color="auto" w:fill="FFFFFF"/>
        </w:rPr>
      </w:pPr>
      <w:proofErr w:type="gramStart"/>
      <w:r w:rsidRPr="00F063AA">
        <w:rPr>
          <w:rFonts w:ascii="Arial" w:eastAsia="Calibri" w:hAnsi="Arial" w:cs="Arial"/>
        </w:rPr>
        <w:t>Additionally</w:t>
      </w:r>
      <w:proofErr w:type="gramEnd"/>
      <w:r w:rsidRPr="00F063AA">
        <w:rPr>
          <w:rFonts w:ascii="Arial" w:eastAsia="Calibri" w:hAnsi="Arial" w:cs="Arial"/>
        </w:rPr>
        <w:t xml:space="preserve"> by submitting this offer, the Offeror certifies that:</w:t>
      </w:r>
      <w:r w:rsidRPr="00F063AA">
        <w:rPr>
          <w:rFonts w:ascii="Arial" w:eastAsia="Calibri" w:hAnsi="Arial" w:cs="Arial"/>
          <w:color w:val="000000"/>
          <w:shd w:val="clear" w:color="auto" w:fill="FFFFFF"/>
        </w:rPr>
        <w:t xml:space="preserve"> </w:t>
      </w:r>
    </w:p>
    <w:p w14:paraId="6CEFA064" w14:textId="77777777" w:rsidR="00F063AA" w:rsidRPr="00F063AA" w:rsidRDefault="00F063AA" w:rsidP="00F063AA">
      <w:pPr>
        <w:widowControl/>
        <w:numPr>
          <w:ilvl w:val="3"/>
          <w:numId w:val="49"/>
        </w:numPr>
        <w:spacing w:after="160" w:line="256" w:lineRule="auto"/>
        <w:ind w:left="360"/>
        <w:contextualSpacing/>
        <w:jc w:val="both"/>
        <w:rPr>
          <w:rFonts w:ascii="Arial" w:eastAsia="Calibri" w:hAnsi="Arial" w:cs="Arial"/>
          <w:color w:val="000000"/>
          <w:shd w:val="clear" w:color="auto" w:fill="FFFFFF"/>
        </w:rPr>
      </w:pPr>
      <w:r w:rsidRPr="00F063AA">
        <w:rPr>
          <w:rFonts w:ascii="Arial" w:eastAsia="Calibri" w:hAnsi="Arial" w:cs="Arial"/>
          <w:color w:val="000000"/>
          <w:shd w:val="clear" w:color="auto" w:fill="FFFFFF"/>
        </w:rPr>
        <w:t>They have not/will not attempt to bribe or make any payments to IBTCI employee(s) in return for preference, nor have any payments with Terrorists, or groups supporting Terrorists, been attempted. Any such practice constitutes an unethical, illegal, and corrupt practice. Either the Offeror or IBTCI staff can report violations to the Toll-Free Ethics and Compliance Anonymous Hotline via email at reports@lighthouse-services.com or via direct dial at:</w:t>
      </w:r>
    </w:p>
    <w:p w14:paraId="3FE91F01" w14:textId="77777777" w:rsidR="00F063AA" w:rsidRPr="00F063AA" w:rsidRDefault="00F063AA" w:rsidP="00F063AA">
      <w:pPr>
        <w:widowControl/>
        <w:numPr>
          <w:ilvl w:val="0"/>
          <w:numId w:val="50"/>
        </w:numPr>
        <w:spacing w:after="160" w:line="256" w:lineRule="auto"/>
        <w:rPr>
          <w:rFonts w:ascii="Arial" w:eastAsia="Calibri" w:hAnsi="Arial" w:cs="Arial"/>
          <w:b/>
          <w:color w:val="000000"/>
          <w:shd w:val="clear" w:color="auto" w:fill="FFFFFF"/>
        </w:rPr>
      </w:pPr>
      <w:r w:rsidRPr="00F063AA">
        <w:rPr>
          <w:rFonts w:ascii="Arial" w:eastAsia="Calibri" w:hAnsi="Arial" w:cs="Arial"/>
          <w:color w:val="000000"/>
          <w:shd w:val="clear" w:color="auto" w:fill="FFFFFF"/>
        </w:rPr>
        <w:t>English speaking USA and Canada: 833-260-0005</w:t>
      </w:r>
    </w:p>
    <w:p w14:paraId="6D573ACF" w14:textId="77777777" w:rsidR="00F063AA" w:rsidRPr="00F063AA" w:rsidRDefault="00F063AA" w:rsidP="00F063AA">
      <w:pPr>
        <w:widowControl/>
        <w:numPr>
          <w:ilvl w:val="0"/>
          <w:numId w:val="50"/>
        </w:numPr>
        <w:spacing w:after="160" w:line="256" w:lineRule="auto"/>
        <w:rPr>
          <w:rFonts w:ascii="Arial" w:eastAsia="Calibri" w:hAnsi="Arial" w:cs="Arial"/>
          <w:color w:val="000000"/>
          <w:shd w:val="clear" w:color="auto" w:fill="FFFFFF"/>
        </w:rPr>
      </w:pPr>
      <w:r w:rsidRPr="00F063AA">
        <w:rPr>
          <w:rFonts w:ascii="Arial" w:eastAsia="Calibri" w:hAnsi="Arial" w:cs="Arial"/>
          <w:color w:val="000000"/>
          <w:shd w:val="clear" w:color="auto" w:fill="FFFFFF"/>
        </w:rPr>
        <w:t>Spanish speaking USA and Canada: 800-216-1288</w:t>
      </w:r>
    </w:p>
    <w:p w14:paraId="4678020C" w14:textId="77777777" w:rsidR="00F063AA" w:rsidRPr="00F063AA" w:rsidRDefault="00F063AA" w:rsidP="00F063AA">
      <w:pPr>
        <w:widowControl/>
        <w:numPr>
          <w:ilvl w:val="0"/>
          <w:numId w:val="50"/>
        </w:numPr>
        <w:spacing w:after="160" w:line="256" w:lineRule="auto"/>
        <w:rPr>
          <w:rFonts w:ascii="Arial" w:eastAsia="Calibri" w:hAnsi="Arial" w:cs="Arial"/>
          <w:color w:val="000000"/>
          <w:shd w:val="clear" w:color="auto" w:fill="FFFFFF"/>
        </w:rPr>
      </w:pPr>
      <w:r w:rsidRPr="00F063AA">
        <w:rPr>
          <w:rFonts w:ascii="Arial" w:eastAsia="Calibri" w:hAnsi="Arial" w:cs="Arial"/>
          <w:color w:val="000000"/>
          <w:shd w:val="clear" w:color="auto" w:fill="FFFFFF"/>
        </w:rPr>
        <w:t>French speaking Canada: 855-725-0002</w:t>
      </w:r>
    </w:p>
    <w:p w14:paraId="04F3611A" w14:textId="77777777" w:rsidR="00F063AA" w:rsidRPr="00F063AA" w:rsidRDefault="00F063AA" w:rsidP="00F063AA">
      <w:pPr>
        <w:widowControl/>
        <w:numPr>
          <w:ilvl w:val="0"/>
          <w:numId w:val="50"/>
        </w:numPr>
        <w:spacing w:after="160" w:line="256" w:lineRule="auto"/>
        <w:rPr>
          <w:rFonts w:ascii="Arial" w:eastAsia="Calibri" w:hAnsi="Arial" w:cs="Arial"/>
          <w:color w:val="000000"/>
          <w:shd w:val="clear" w:color="auto" w:fill="FFFFFF"/>
        </w:rPr>
      </w:pPr>
      <w:r w:rsidRPr="00F063AA">
        <w:rPr>
          <w:rFonts w:ascii="Arial" w:eastAsia="Calibri" w:hAnsi="Arial" w:cs="Arial"/>
          <w:color w:val="000000"/>
          <w:shd w:val="clear" w:color="auto" w:fill="FFFFFF"/>
        </w:rPr>
        <w:t>Spanish speaking Mexico: 01-800-681-5340</w:t>
      </w:r>
    </w:p>
    <w:p w14:paraId="07E0D4A7" w14:textId="77777777" w:rsidR="00F063AA" w:rsidRPr="00F063AA" w:rsidRDefault="00F063AA" w:rsidP="00F063AA">
      <w:pPr>
        <w:widowControl/>
        <w:numPr>
          <w:ilvl w:val="0"/>
          <w:numId w:val="50"/>
        </w:numPr>
        <w:spacing w:after="160" w:line="256" w:lineRule="auto"/>
        <w:jc w:val="both"/>
        <w:rPr>
          <w:rFonts w:ascii="Arial" w:eastAsia="Times New Roman" w:hAnsi="Arial" w:cs="Arial"/>
          <w:color w:val="000000"/>
          <w:sz w:val="24"/>
          <w:szCs w:val="24"/>
          <w:shd w:val="clear" w:color="auto" w:fill="FFFFFF"/>
        </w:rPr>
      </w:pPr>
      <w:r w:rsidRPr="00F063AA">
        <w:rPr>
          <w:rFonts w:ascii="Arial" w:eastAsia="Calibri" w:hAnsi="Arial" w:cs="Arial"/>
          <w:color w:val="000000"/>
          <w:shd w:val="clear" w:color="auto" w:fill="FFFFFF"/>
        </w:rPr>
        <w:t>A</w:t>
      </w:r>
      <w:r w:rsidRPr="00F063AA">
        <w:rPr>
          <w:rFonts w:ascii="Arial" w:eastAsia="Times New Roman" w:hAnsi="Arial" w:cs="Arial"/>
          <w:color w:val="000000"/>
          <w:sz w:val="24"/>
          <w:szCs w:val="24"/>
          <w:shd w:val="clear" w:color="auto" w:fill="FFFFFF"/>
        </w:rPr>
        <w:t xml:space="preserve">ll other countries outside North America: 800-603-2869 (must dial country access code first </w:t>
      </w:r>
      <w:hyperlink r:id="rId8" w:history="1">
        <w:r w:rsidRPr="00F063AA">
          <w:rPr>
            <w:rFonts w:ascii="Arial" w:eastAsia="Times New Roman" w:hAnsi="Arial" w:cs="Arial"/>
            <w:color w:val="000000"/>
            <w:sz w:val="24"/>
            <w:szCs w:val="24"/>
            <w:u w:val="single"/>
          </w:rPr>
          <w:t>click here</w:t>
        </w:r>
      </w:hyperlink>
      <w:r w:rsidRPr="00F063AA">
        <w:rPr>
          <w:rFonts w:ascii="Arial" w:eastAsia="Times New Roman" w:hAnsi="Arial" w:cs="Arial"/>
          <w:color w:val="000000"/>
          <w:sz w:val="24"/>
          <w:szCs w:val="24"/>
          <w:shd w:val="clear" w:color="auto" w:fill="FFFFFF"/>
        </w:rPr>
        <w:t xml:space="preserve"> for access codes and dialing instructions)</w:t>
      </w:r>
    </w:p>
    <w:p w14:paraId="574AB29B" w14:textId="77777777" w:rsidR="00F063AA" w:rsidRPr="00F063AA" w:rsidRDefault="00F063AA" w:rsidP="00F063AA">
      <w:pPr>
        <w:widowControl/>
        <w:numPr>
          <w:ilvl w:val="3"/>
          <w:numId w:val="49"/>
        </w:numPr>
        <w:spacing w:after="160" w:line="256" w:lineRule="auto"/>
        <w:ind w:left="360"/>
        <w:contextualSpacing/>
        <w:jc w:val="both"/>
        <w:rPr>
          <w:rFonts w:ascii="Arial" w:eastAsia="Calibri" w:hAnsi="Arial" w:cs="Arial"/>
        </w:rPr>
      </w:pPr>
      <w:r w:rsidRPr="00F063AA">
        <w:rPr>
          <w:rFonts w:ascii="Arial" w:eastAsia="Calibri" w:hAnsi="Arial" w:cs="Arial"/>
        </w:rPr>
        <w:t>To the best of its knowledge and belief, that there are no relevant facts or circumstances that could give rise to any actual or potential organizational or personal conflict of interest either for the organization or any of its staff. Offeror further certifies that the organization has disclosed all such relevant information if such a conflict of interest appears to exist to a reasonable person with knowledge of the relevant facts (see FAR Part 9.5). The Offeror agrees that if an actual or potential conflict of interest is discovered after the award is made, it will make a full disclosure in writing to IBTCI.</w:t>
      </w:r>
    </w:p>
    <w:p w14:paraId="67B2B707" w14:textId="77777777" w:rsidR="00F063AA" w:rsidRPr="00F063AA" w:rsidRDefault="00F063AA" w:rsidP="00F063AA">
      <w:pPr>
        <w:widowControl/>
        <w:numPr>
          <w:ilvl w:val="3"/>
          <w:numId w:val="49"/>
        </w:numPr>
        <w:spacing w:after="160" w:line="256" w:lineRule="auto"/>
        <w:ind w:left="360"/>
        <w:contextualSpacing/>
        <w:jc w:val="both"/>
        <w:rPr>
          <w:rFonts w:ascii="Arial" w:eastAsia="Calibri" w:hAnsi="Arial" w:cs="Arial"/>
        </w:rPr>
      </w:pPr>
      <w:r w:rsidRPr="00F063AA">
        <w:rPr>
          <w:rFonts w:ascii="Arial" w:eastAsia="Calibri" w:hAnsi="Arial" w:cs="Arial"/>
        </w:rPr>
        <w:lastRenderedPageBreak/>
        <w:t>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subcontract.</w:t>
      </w:r>
    </w:p>
    <w:p w14:paraId="4E2475C3" w14:textId="77777777" w:rsidR="00F063AA" w:rsidRPr="00F063AA" w:rsidRDefault="00F063AA" w:rsidP="00F063AA">
      <w:pPr>
        <w:widowControl/>
        <w:spacing w:after="160" w:line="256" w:lineRule="auto"/>
        <w:jc w:val="both"/>
        <w:rPr>
          <w:rFonts w:ascii="Arial" w:eastAsia="Calibri" w:hAnsi="Arial" w:cs="Arial"/>
        </w:rPr>
      </w:pPr>
    </w:p>
    <w:p w14:paraId="67C69B18"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rPr>
        <w:t>Sincerely,</w:t>
      </w:r>
    </w:p>
    <w:p w14:paraId="4938DF14" w14:textId="77777777" w:rsidR="00F063AA" w:rsidRPr="00F063AA" w:rsidRDefault="00F063AA" w:rsidP="00F063AA">
      <w:pPr>
        <w:widowControl/>
        <w:spacing w:after="160" w:line="256" w:lineRule="auto"/>
        <w:jc w:val="both"/>
        <w:rPr>
          <w:rFonts w:ascii="Arial" w:eastAsia="Calibri" w:hAnsi="Arial" w:cs="Arial"/>
        </w:rPr>
      </w:pPr>
    </w:p>
    <w:p w14:paraId="25D2E9AB" w14:textId="77777777" w:rsidR="00F063AA" w:rsidRPr="00F063AA" w:rsidRDefault="00F063AA" w:rsidP="00F063AA">
      <w:pPr>
        <w:widowControl/>
        <w:spacing w:after="160" w:line="256" w:lineRule="auto"/>
        <w:jc w:val="both"/>
        <w:rPr>
          <w:rFonts w:ascii="Arial" w:eastAsia="Calibri" w:hAnsi="Arial" w:cs="Arial"/>
          <w:highlight w:val="yellow"/>
        </w:rPr>
      </w:pPr>
      <w:r w:rsidRPr="00F063AA">
        <w:rPr>
          <w:rFonts w:ascii="Arial" w:eastAsia="Calibri" w:hAnsi="Arial" w:cs="Arial"/>
          <w:highlight w:val="yellow"/>
        </w:rPr>
        <w:t>[Point of Contact Name]</w:t>
      </w:r>
    </w:p>
    <w:p w14:paraId="275B1213"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highlight w:val="yellow"/>
        </w:rPr>
        <w:t>[Title]</w:t>
      </w:r>
    </w:p>
    <w:p w14:paraId="6BD12B48" w14:textId="77777777" w:rsidR="00F063AA" w:rsidRPr="00F063AA" w:rsidRDefault="00F063AA" w:rsidP="00F063AA">
      <w:pPr>
        <w:widowControl/>
        <w:spacing w:after="160" w:line="256" w:lineRule="auto"/>
        <w:jc w:val="both"/>
        <w:rPr>
          <w:rFonts w:ascii="Arial" w:eastAsia="Calibri" w:hAnsi="Arial" w:cs="Arial"/>
          <w:highlight w:val="yellow"/>
        </w:rPr>
      </w:pPr>
      <w:r w:rsidRPr="00F063AA">
        <w:rPr>
          <w:rFonts w:ascii="Arial" w:eastAsia="Calibri" w:hAnsi="Arial" w:cs="Arial"/>
          <w:highlight w:val="yellow"/>
        </w:rPr>
        <w:t>[Company Name]</w:t>
      </w:r>
    </w:p>
    <w:p w14:paraId="527654D4" w14:textId="77777777" w:rsidR="00F063AA" w:rsidRPr="00F063AA" w:rsidRDefault="00F063AA" w:rsidP="00F063AA">
      <w:pPr>
        <w:widowControl/>
        <w:spacing w:after="160" w:line="256" w:lineRule="auto"/>
        <w:jc w:val="both"/>
        <w:rPr>
          <w:rFonts w:ascii="Arial" w:eastAsia="Calibri" w:hAnsi="Arial" w:cs="Arial"/>
        </w:rPr>
      </w:pPr>
      <w:r w:rsidRPr="00F063AA">
        <w:rPr>
          <w:rFonts w:ascii="Arial" w:eastAsia="Calibri" w:hAnsi="Arial" w:cs="Arial"/>
          <w:highlight w:val="yellow"/>
        </w:rPr>
        <w:t>[Company Address</w:t>
      </w:r>
      <w:r w:rsidRPr="00F063AA">
        <w:rPr>
          <w:rFonts w:ascii="Arial" w:eastAsia="Calibri" w:hAnsi="Arial" w:cs="Arial"/>
        </w:rPr>
        <w:t>]</w:t>
      </w:r>
    </w:p>
    <w:p w14:paraId="20A1239B" w14:textId="77777777" w:rsidR="00F063AA" w:rsidRPr="00F063AA" w:rsidRDefault="00F063AA" w:rsidP="00F063AA">
      <w:pPr>
        <w:widowControl/>
        <w:tabs>
          <w:tab w:val="left" w:pos="3518"/>
        </w:tabs>
        <w:spacing w:after="160" w:line="256" w:lineRule="auto"/>
        <w:jc w:val="center"/>
        <w:rPr>
          <w:rFonts w:ascii="Arial" w:eastAsia="Calibri" w:hAnsi="Arial" w:cs="Arial"/>
        </w:rPr>
      </w:pPr>
    </w:p>
    <w:p w14:paraId="60DFBBEF" w14:textId="77777777" w:rsidR="00F063AA" w:rsidRPr="00F063AA" w:rsidRDefault="00F063AA" w:rsidP="00F063AA">
      <w:pPr>
        <w:widowControl/>
        <w:tabs>
          <w:tab w:val="left" w:pos="3518"/>
        </w:tabs>
        <w:spacing w:after="160" w:line="256" w:lineRule="auto"/>
        <w:jc w:val="center"/>
        <w:rPr>
          <w:rFonts w:ascii="Arial" w:eastAsia="Calibri" w:hAnsi="Arial" w:cs="Arial"/>
        </w:rPr>
      </w:pPr>
      <w:r w:rsidRPr="00F063AA">
        <w:rPr>
          <w:rFonts w:ascii="Arial" w:eastAsia="Calibri" w:hAnsi="Arial" w:cs="Arial"/>
        </w:rPr>
        <w:t>[END OF ATTACHMENT 6]</w:t>
      </w:r>
    </w:p>
    <w:p w14:paraId="7E75F51F" w14:textId="77777777" w:rsidR="00F063AA" w:rsidRPr="00F063AA" w:rsidRDefault="00F063AA" w:rsidP="00927BE2">
      <w:pPr>
        <w:widowControl/>
        <w:spacing w:after="160" w:line="259" w:lineRule="auto"/>
        <w:rPr>
          <w:rFonts w:ascii="Times New Roman" w:hAnsi="Times New Roman" w:cs="Times New Roman"/>
          <w:b/>
          <w:bCs/>
        </w:rPr>
      </w:pPr>
    </w:p>
    <w:sectPr w:rsidR="00F063AA" w:rsidRPr="00F063AA" w:rsidSect="00CC74D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096A" w14:textId="77777777" w:rsidR="00C74482" w:rsidRDefault="00C74482" w:rsidP="00167D6E">
      <w:r>
        <w:separator/>
      </w:r>
    </w:p>
  </w:endnote>
  <w:endnote w:type="continuationSeparator" w:id="0">
    <w:p w14:paraId="2B4323B2" w14:textId="77777777" w:rsidR="00C74482" w:rsidRDefault="00C74482" w:rsidP="0016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Cs/>
        <w:sz w:val="18"/>
        <w:szCs w:val="20"/>
      </w:rPr>
      <w:id w:val="168680754"/>
      <w:docPartObj>
        <w:docPartGallery w:val="Page Numbers (Bottom of Page)"/>
        <w:docPartUnique/>
      </w:docPartObj>
    </w:sdtPr>
    <w:sdtContent>
      <w:sdt>
        <w:sdtPr>
          <w:rPr>
            <w:rFonts w:ascii="Arial" w:hAnsi="Arial" w:cs="Arial"/>
            <w:bCs/>
            <w:sz w:val="18"/>
            <w:szCs w:val="20"/>
          </w:rPr>
          <w:id w:val="573479320"/>
          <w:docPartObj>
            <w:docPartGallery w:val="Page Numbers (Top of Page)"/>
            <w:docPartUnique/>
          </w:docPartObj>
        </w:sdtPr>
        <w:sdtContent>
          <w:p w14:paraId="61235DC1" w14:textId="7C286A87" w:rsidR="00BF7D08" w:rsidRPr="00263495" w:rsidRDefault="00BF7D08" w:rsidP="00CC74DB">
            <w:pPr>
              <w:pStyle w:val="Footer"/>
              <w:jc w:val="center"/>
              <w:rPr>
                <w:rFonts w:ascii="Arial" w:hAnsi="Arial" w:cs="Arial"/>
                <w:bCs/>
                <w:sz w:val="18"/>
                <w:szCs w:val="20"/>
              </w:rPr>
            </w:pPr>
            <w:r w:rsidRPr="00263495">
              <w:rPr>
                <w:rFonts w:ascii="Arial" w:hAnsi="Arial" w:cs="Arial"/>
                <w:bCs/>
                <w:sz w:val="18"/>
                <w:szCs w:val="20"/>
              </w:rPr>
              <w:t xml:space="preserve">Page </w:t>
            </w:r>
            <w:r w:rsidRPr="00263495">
              <w:rPr>
                <w:rFonts w:ascii="Arial" w:hAnsi="Arial" w:cs="Arial"/>
                <w:bCs/>
                <w:sz w:val="18"/>
                <w:szCs w:val="20"/>
              </w:rPr>
              <w:fldChar w:fldCharType="begin"/>
            </w:r>
            <w:r w:rsidRPr="00263495">
              <w:rPr>
                <w:rFonts w:ascii="Arial" w:hAnsi="Arial" w:cs="Arial"/>
                <w:bCs/>
                <w:sz w:val="18"/>
                <w:szCs w:val="20"/>
              </w:rPr>
              <w:instrText xml:space="preserve"> PAGE </w:instrText>
            </w:r>
            <w:r w:rsidRPr="00263495">
              <w:rPr>
                <w:rFonts w:ascii="Arial" w:hAnsi="Arial" w:cs="Arial"/>
                <w:bCs/>
                <w:sz w:val="18"/>
                <w:szCs w:val="20"/>
              </w:rPr>
              <w:fldChar w:fldCharType="separate"/>
            </w:r>
            <w:r w:rsidR="00A97C4E">
              <w:rPr>
                <w:rFonts w:ascii="Arial" w:hAnsi="Arial" w:cs="Arial"/>
                <w:bCs/>
                <w:noProof/>
                <w:sz w:val="18"/>
                <w:szCs w:val="20"/>
              </w:rPr>
              <w:t>4</w:t>
            </w:r>
            <w:r w:rsidRPr="00263495">
              <w:rPr>
                <w:rFonts w:ascii="Arial" w:hAnsi="Arial" w:cs="Arial"/>
                <w:bCs/>
                <w:sz w:val="18"/>
                <w:szCs w:val="20"/>
              </w:rPr>
              <w:fldChar w:fldCharType="end"/>
            </w:r>
            <w:r w:rsidRPr="00263495">
              <w:rPr>
                <w:rFonts w:ascii="Arial" w:hAnsi="Arial" w:cs="Arial"/>
                <w:bCs/>
                <w:sz w:val="18"/>
                <w:szCs w:val="20"/>
              </w:rPr>
              <w:t xml:space="preserve"> of </w:t>
            </w:r>
            <w:r w:rsidRPr="00263495">
              <w:rPr>
                <w:rFonts w:ascii="Arial" w:hAnsi="Arial" w:cs="Arial"/>
                <w:bCs/>
                <w:sz w:val="18"/>
                <w:szCs w:val="20"/>
              </w:rPr>
              <w:fldChar w:fldCharType="begin"/>
            </w:r>
            <w:r w:rsidRPr="00263495">
              <w:rPr>
                <w:rFonts w:ascii="Arial" w:hAnsi="Arial" w:cs="Arial"/>
                <w:bCs/>
                <w:sz w:val="18"/>
                <w:szCs w:val="20"/>
              </w:rPr>
              <w:instrText xml:space="preserve"> NUMPAGES  </w:instrText>
            </w:r>
            <w:r w:rsidRPr="00263495">
              <w:rPr>
                <w:rFonts w:ascii="Arial" w:hAnsi="Arial" w:cs="Arial"/>
                <w:bCs/>
                <w:sz w:val="18"/>
                <w:szCs w:val="20"/>
              </w:rPr>
              <w:fldChar w:fldCharType="separate"/>
            </w:r>
            <w:r w:rsidR="00A97C4E">
              <w:rPr>
                <w:rFonts w:ascii="Arial" w:hAnsi="Arial" w:cs="Arial"/>
                <w:bCs/>
                <w:noProof/>
                <w:sz w:val="18"/>
                <w:szCs w:val="20"/>
              </w:rPr>
              <w:t>4</w:t>
            </w:r>
            <w:r w:rsidRPr="00263495">
              <w:rPr>
                <w:rFonts w:ascii="Arial" w:hAnsi="Arial" w:cs="Arial"/>
                <w:bCs/>
                <w:sz w:val="18"/>
                <w:szCs w:val="20"/>
              </w:rPr>
              <w:fldChar w:fldCharType="end"/>
            </w:r>
          </w:p>
        </w:sdtContent>
      </w:sdt>
    </w:sdtContent>
  </w:sdt>
  <w:p w14:paraId="21E85E04" w14:textId="77777777" w:rsidR="00BF7D08" w:rsidRDefault="00BF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cstheme="minorBidi"/>
        <w:sz w:val="20"/>
        <w:szCs w:val="20"/>
      </w:rPr>
      <w:id w:val="-101644744"/>
      <w:docPartObj>
        <w:docPartGallery w:val="Page Numbers (Bottom of Page)"/>
        <w:docPartUnique/>
      </w:docPartObj>
    </w:sdtPr>
    <w:sdtContent>
      <w:sdt>
        <w:sdtPr>
          <w:rPr>
            <w:rFonts w:asciiTheme="minorBidi" w:hAnsiTheme="minorBidi" w:cstheme="minorBidi"/>
            <w:sz w:val="20"/>
            <w:szCs w:val="20"/>
          </w:rPr>
          <w:id w:val="1728636285"/>
          <w:docPartObj>
            <w:docPartGallery w:val="Page Numbers (Top of Page)"/>
            <w:docPartUnique/>
          </w:docPartObj>
        </w:sdtPr>
        <w:sdtContent>
          <w:p w14:paraId="2C47B354" w14:textId="5F18C1BD" w:rsidR="00CC74DB" w:rsidRPr="00CC74DB" w:rsidRDefault="00CC74DB">
            <w:pPr>
              <w:pStyle w:val="Footer"/>
              <w:jc w:val="center"/>
              <w:rPr>
                <w:rFonts w:asciiTheme="minorBidi" w:hAnsiTheme="minorBidi" w:cstheme="minorBidi"/>
                <w:sz w:val="20"/>
                <w:szCs w:val="20"/>
              </w:rPr>
            </w:pPr>
            <w:r w:rsidRPr="00CC74DB">
              <w:rPr>
                <w:rFonts w:asciiTheme="minorBidi" w:hAnsiTheme="minorBidi" w:cstheme="minorBidi"/>
                <w:sz w:val="20"/>
                <w:szCs w:val="20"/>
              </w:rPr>
              <w:t xml:space="preserve">Page </w:t>
            </w:r>
            <w:r w:rsidRPr="00CC74DB">
              <w:rPr>
                <w:rFonts w:asciiTheme="minorBidi" w:hAnsiTheme="minorBidi" w:cstheme="minorBidi"/>
                <w:sz w:val="20"/>
                <w:szCs w:val="20"/>
              </w:rPr>
              <w:fldChar w:fldCharType="begin"/>
            </w:r>
            <w:r w:rsidRPr="00CC74DB">
              <w:rPr>
                <w:rFonts w:asciiTheme="minorBidi" w:hAnsiTheme="minorBidi" w:cstheme="minorBidi"/>
                <w:sz w:val="20"/>
                <w:szCs w:val="20"/>
              </w:rPr>
              <w:instrText xml:space="preserve"> PAGE </w:instrText>
            </w:r>
            <w:r w:rsidRPr="00CC74DB">
              <w:rPr>
                <w:rFonts w:asciiTheme="minorBidi" w:hAnsiTheme="minorBidi" w:cstheme="minorBidi"/>
                <w:sz w:val="20"/>
                <w:szCs w:val="20"/>
              </w:rPr>
              <w:fldChar w:fldCharType="separate"/>
            </w:r>
            <w:r w:rsidR="00A97C4E">
              <w:rPr>
                <w:rFonts w:asciiTheme="minorBidi" w:hAnsiTheme="minorBidi" w:cstheme="minorBidi"/>
                <w:noProof/>
                <w:sz w:val="20"/>
                <w:szCs w:val="20"/>
              </w:rPr>
              <w:t>1</w:t>
            </w:r>
            <w:r w:rsidRPr="00CC74DB">
              <w:rPr>
                <w:rFonts w:asciiTheme="minorBidi" w:hAnsiTheme="minorBidi" w:cstheme="minorBidi"/>
                <w:sz w:val="20"/>
                <w:szCs w:val="20"/>
              </w:rPr>
              <w:fldChar w:fldCharType="end"/>
            </w:r>
            <w:r w:rsidRPr="00CC74DB">
              <w:rPr>
                <w:rFonts w:asciiTheme="minorBidi" w:hAnsiTheme="minorBidi" w:cstheme="minorBidi"/>
                <w:sz w:val="20"/>
                <w:szCs w:val="20"/>
              </w:rPr>
              <w:t xml:space="preserve"> of </w:t>
            </w:r>
            <w:r w:rsidRPr="00CC74DB">
              <w:rPr>
                <w:rFonts w:asciiTheme="minorBidi" w:hAnsiTheme="minorBidi" w:cstheme="minorBidi"/>
                <w:sz w:val="20"/>
                <w:szCs w:val="20"/>
              </w:rPr>
              <w:fldChar w:fldCharType="begin"/>
            </w:r>
            <w:r w:rsidRPr="00CC74DB">
              <w:rPr>
                <w:rFonts w:asciiTheme="minorBidi" w:hAnsiTheme="minorBidi" w:cstheme="minorBidi"/>
                <w:sz w:val="20"/>
                <w:szCs w:val="20"/>
              </w:rPr>
              <w:instrText xml:space="preserve"> NUMPAGES  </w:instrText>
            </w:r>
            <w:r w:rsidRPr="00CC74DB">
              <w:rPr>
                <w:rFonts w:asciiTheme="minorBidi" w:hAnsiTheme="minorBidi" w:cstheme="minorBidi"/>
                <w:sz w:val="20"/>
                <w:szCs w:val="20"/>
              </w:rPr>
              <w:fldChar w:fldCharType="separate"/>
            </w:r>
            <w:r w:rsidR="00A97C4E">
              <w:rPr>
                <w:rFonts w:asciiTheme="minorBidi" w:hAnsiTheme="minorBidi" w:cstheme="minorBidi"/>
                <w:noProof/>
                <w:sz w:val="20"/>
                <w:szCs w:val="20"/>
              </w:rPr>
              <w:t>4</w:t>
            </w:r>
            <w:r w:rsidRPr="00CC74DB">
              <w:rPr>
                <w:rFonts w:asciiTheme="minorBidi" w:hAnsiTheme="minorBidi" w:cstheme="minorBidi"/>
                <w:sz w:val="20"/>
                <w:szCs w:val="20"/>
              </w:rPr>
              <w:fldChar w:fldCharType="end"/>
            </w:r>
          </w:p>
        </w:sdtContent>
      </w:sdt>
    </w:sdtContent>
  </w:sdt>
  <w:p w14:paraId="66C4F068" w14:textId="77777777" w:rsidR="00CC74DB" w:rsidRDefault="00CC7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23A93" w14:textId="77777777" w:rsidR="00C74482" w:rsidRDefault="00C74482" w:rsidP="00167D6E">
      <w:r>
        <w:separator/>
      </w:r>
    </w:p>
  </w:footnote>
  <w:footnote w:type="continuationSeparator" w:id="0">
    <w:p w14:paraId="3132CA0E" w14:textId="77777777" w:rsidR="00C74482" w:rsidRDefault="00C74482" w:rsidP="0016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13DD" w14:textId="4B30D221" w:rsidR="00BF7D08" w:rsidRPr="00E65956" w:rsidRDefault="00BF7D08" w:rsidP="00CC74DB">
    <w:pPr>
      <w:pStyle w:val="Header"/>
      <w:tabs>
        <w:tab w:val="clear" w:pos="4320"/>
        <w:tab w:val="clear" w:pos="8640"/>
        <w:tab w:val="left" w:pos="2964"/>
      </w:tabs>
      <w:rPr>
        <w:rFonts w:ascii="Arial" w:hAnsi="Arial" w:cs="Arial"/>
        <w:b/>
        <w:sz w:val="20"/>
      </w:rPr>
    </w:pPr>
    <w:r w:rsidRPr="00E65956">
      <w:rPr>
        <w:rFonts w:ascii="Arial" w:hAnsi="Arial" w:cs="Arial"/>
        <w:b/>
        <w:sz w:val="20"/>
      </w:rPr>
      <w:t>RFP-</w:t>
    </w:r>
    <w:r w:rsidR="00254887">
      <w:rPr>
        <w:rFonts w:ascii="Arial" w:hAnsi="Arial" w:cs="Arial"/>
        <w:b/>
        <w:sz w:val="20"/>
      </w:rPr>
      <w:t>2</w:t>
    </w:r>
    <w:r w:rsidR="00F063AA">
      <w:rPr>
        <w:rFonts w:ascii="Arial" w:hAnsi="Arial" w:cs="Arial"/>
        <w:b/>
        <w:sz w:val="20"/>
      </w:rPr>
      <w:t>4</w:t>
    </w:r>
    <w:r w:rsidRPr="00E65956">
      <w:rPr>
        <w:rFonts w:ascii="Arial" w:hAnsi="Arial" w:cs="Arial"/>
        <w:b/>
        <w:sz w:val="20"/>
      </w:rPr>
      <w:t>-IBTCI-</w:t>
    </w:r>
    <w:r w:rsidR="00F10853">
      <w:rPr>
        <w:rFonts w:ascii="Arial" w:hAnsi="Arial" w:cs="Arial"/>
        <w:b/>
        <w:sz w:val="20"/>
      </w:rPr>
      <w:t>00</w:t>
    </w:r>
    <w:r w:rsidR="00F063AA">
      <w:rPr>
        <w:rFonts w:ascii="Arial" w:hAnsi="Arial" w:cs="Arial"/>
        <w:b/>
        <w:sz w:val="20"/>
      </w:rPr>
      <w:t>6</w:t>
    </w:r>
    <w:r>
      <w:rPr>
        <w:rFonts w:ascii="Arial" w:hAnsi="Arial" w:cs="Arial"/>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F358" w14:textId="5A3E5269" w:rsidR="00733511" w:rsidRDefault="001A6FDC" w:rsidP="00BB2566">
    <w:pPr>
      <w:tabs>
        <w:tab w:val="left" w:pos="1586"/>
        <w:tab w:val="left" w:pos="10449"/>
      </w:tabs>
      <w:spacing w:before="58"/>
      <w:jc w:val="center"/>
      <w:rPr>
        <w:rFonts w:ascii="Times New Roman" w:eastAsia="Times New Roman" w:hAnsi="Times New Roman" w:cs="Times New Roman"/>
        <w:sz w:val="32"/>
        <w:szCs w:val="32"/>
      </w:rPr>
    </w:pPr>
    <w:r>
      <w:rPr>
        <w:noProof/>
      </w:rPr>
      <w:drawing>
        <wp:anchor distT="0" distB="0" distL="114300" distR="114300" simplePos="0" relativeHeight="251659264" behindDoc="0" locked="0" layoutInCell="1" allowOverlap="1" wp14:anchorId="23EC6442" wp14:editId="7B0C0074">
          <wp:simplePos x="0" y="0"/>
          <wp:positionH relativeFrom="column">
            <wp:posOffset>-152400</wp:posOffset>
          </wp:positionH>
          <wp:positionV relativeFrom="page">
            <wp:posOffset>304800</wp:posOffset>
          </wp:positionV>
          <wp:extent cx="685800" cy="673100"/>
          <wp:effectExtent l="0" t="0" r="0" b="0"/>
          <wp:wrapSquare wrapText="bothSides"/>
          <wp:docPr id="1360937239" name="Picture 136093723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511">
      <w:rPr>
        <w:rFonts w:ascii="Times New Roman"/>
        <w:b/>
        <w:i/>
        <w:sz w:val="32"/>
        <w:u w:val="thick" w:color="000000"/>
      </w:rPr>
      <w:t>International</w:t>
    </w:r>
    <w:r w:rsidR="00733511">
      <w:rPr>
        <w:rFonts w:ascii="Times New Roman"/>
        <w:b/>
        <w:i/>
        <w:spacing w:val="-28"/>
        <w:sz w:val="32"/>
        <w:u w:val="thick" w:color="000000"/>
      </w:rPr>
      <w:t xml:space="preserve"> </w:t>
    </w:r>
    <w:r w:rsidR="00733511">
      <w:rPr>
        <w:rFonts w:ascii="Times New Roman"/>
        <w:b/>
        <w:i/>
        <w:sz w:val="32"/>
        <w:u w:val="thick" w:color="000000"/>
      </w:rPr>
      <w:t>Business</w:t>
    </w:r>
    <w:r w:rsidR="00733511">
      <w:rPr>
        <w:rFonts w:ascii="Times New Roman"/>
        <w:b/>
        <w:i/>
        <w:spacing w:val="-27"/>
        <w:sz w:val="32"/>
        <w:u w:val="thick" w:color="000000"/>
      </w:rPr>
      <w:t xml:space="preserve"> </w:t>
    </w:r>
    <w:r w:rsidR="00733511">
      <w:rPr>
        <w:rFonts w:ascii="Times New Roman"/>
        <w:b/>
        <w:i/>
        <w:sz w:val="32"/>
        <w:u w:val="thick" w:color="000000"/>
      </w:rPr>
      <w:t>&amp;</w:t>
    </w:r>
    <w:r w:rsidR="00733511">
      <w:rPr>
        <w:rFonts w:ascii="Times New Roman"/>
        <w:b/>
        <w:i/>
        <w:spacing w:val="-28"/>
        <w:sz w:val="32"/>
        <w:u w:val="thick" w:color="000000"/>
      </w:rPr>
      <w:t xml:space="preserve"> </w:t>
    </w:r>
    <w:r w:rsidR="00733511">
      <w:rPr>
        <w:rFonts w:ascii="Times New Roman"/>
        <w:b/>
        <w:i/>
        <w:sz w:val="32"/>
        <w:u w:val="thick" w:color="000000"/>
      </w:rPr>
      <w:t>Technical</w:t>
    </w:r>
    <w:r w:rsidR="00733511">
      <w:rPr>
        <w:rFonts w:ascii="Times New Roman"/>
        <w:b/>
        <w:i/>
        <w:spacing w:val="-22"/>
        <w:sz w:val="32"/>
        <w:u w:val="thick" w:color="000000"/>
      </w:rPr>
      <w:t xml:space="preserve"> </w:t>
    </w:r>
    <w:r w:rsidR="00733511">
      <w:rPr>
        <w:rFonts w:ascii="Times New Roman"/>
        <w:b/>
        <w:i/>
        <w:sz w:val="32"/>
        <w:u w:val="thick" w:color="000000"/>
      </w:rPr>
      <w:t>Consultants,</w:t>
    </w:r>
    <w:r w:rsidR="00733511">
      <w:rPr>
        <w:rFonts w:ascii="Times New Roman"/>
        <w:b/>
        <w:i/>
        <w:spacing w:val="-28"/>
        <w:sz w:val="32"/>
        <w:u w:val="thick" w:color="000000"/>
      </w:rPr>
      <w:t xml:space="preserve"> </w:t>
    </w:r>
    <w:r w:rsidR="00733511">
      <w:rPr>
        <w:rFonts w:ascii="Times New Roman"/>
        <w:b/>
        <w:i/>
        <w:sz w:val="32"/>
        <w:u w:val="thick" w:color="000000"/>
      </w:rPr>
      <w:t>Inc.</w:t>
    </w:r>
  </w:p>
  <w:p w14:paraId="25FA8D7E" w14:textId="77777777" w:rsidR="00BB2566" w:rsidRDefault="00733511" w:rsidP="00BB2566">
    <w:pPr>
      <w:spacing w:before="77"/>
      <w:jc w:val="center"/>
      <w:rPr>
        <w:rFonts w:ascii="Arial" w:eastAsia="Arial" w:hAnsi="Arial" w:cs="Arial"/>
        <w:sz w:val="18"/>
        <w:szCs w:val="18"/>
      </w:rPr>
    </w:pPr>
    <w:r>
      <w:rPr>
        <w:rFonts w:ascii="Arial" w:eastAsia="Arial" w:hAnsi="Arial" w:cs="Arial"/>
        <w:sz w:val="18"/>
        <w:szCs w:val="18"/>
      </w:rPr>
      <w:t>8618</w:t>
    </w:r>
    <w:r>
      <w:rPr>
        <w:rFonts w:ascii="Arial" w:eastAsia="Arial" w:hAnsi="Arial" w:cs="Arial"/>
        <w:spacing w:val="-25"/>
        <w:sz w:val="18"/>
        <w:szCs w:val="18"/>
      </w:rPr>
      <w:t xml:space="preserve"> </w:t>
    </w:r>
    <w:r>
      <w:rPr>
        <w:rFonts w:ascii="Arial" w:eastAsia="Arial" w:hAnsi="Arial" w:cs="Arial"/>
        <w:sz w:val="18"/>
        <w:szCs w:val="18"/>
      </w:rPr>
      <w:t>W</w:t>
    </w:r>
    <w:r>
      <w:rPr>
        <w:rFonts w:ascii="Arial" w:eastAsia="Arial" w:hAnsi="Arial" w:cs="Arial"/>
        <w:sz w:val="14"/>
        <w:szCs w:val="14"/>
      </w:rPr>
      <w:t>ESTWOOD</w:t>
    </w:r>
    <w:r>
      <w:rPr>
        <w:rFonts w:ascii="Arial" w:eastAsia="Arial" w:hAnsi="Arial" w:cs="Arial"/>
        <w:spacing w:val="-4"/>
        <w:sz w:val="14"/>
        <w:szCs w:val="14"/>
      </w:rPr>
      <w:t xml:space="preserve"> </w:t>
    </w:r>
    <w:r>
      <w:rPr>
        <w:rFonts w:ascii="Arial" w:eastAsia="Arial" w:hAnsi="Arial" w:cs="Arial"/>
        <w:sz w:val="18"/>
        <w:szCs w:val="18"/>
      </w:rPr>
      <w:t>C</w:t>
    </w:r>
    <w:r>
      <w:rPr>
        <w:rFonts w:ascii="Arial" w:eastAsia="Arial" w:hAnsi="Arial" w:cs="Arial"/>
        <w:sz w:val="14"/>
        <w:szCs w:val="14"/>
      </w:rPr>
      <w:t>ENTER</w:t>
    </w:r>
    <w:r>
      <w:rPr>
        <w:rFonts w:ascii="Arial" w:eastAsia="Arial" w:hAnsi="Arial" w:cs="Arial"/>
        <w:spacing w:val="-5"/>
        <w:sz w:val="14"/>
        <w:szCs w:val="14"/>
      </w:rPr>
      <w:t xml:space="preserve"> </w:t>
    </w:r>
    <w:r>
      <w:rPr>
        <w:rFonts w:ascii="Arial" w:eastAsia="Arial" w:hAnsi="Arial" w:cs="Arial"/>
        <w:spacing w:val="-1"/>
        <w:sz w:val="18"/>
        <w:szCs w:val="18"/>
      </w:rPr>
      <w:t>D</w:t>
    </w:r>
    <w:r>
      <w:rPr>
        <w:rFonts w:ascii="Arial" w:eastAsia="Arial" w:hAnsi="Arial" w:cs="Arial"/>
        <w:spacing w:val="-1"/>
        <w:sz w:val="14"/>
        <w:szCs w:val="14"/>
      </w:rPr>
      <w:t>RIVE</w:t>
    </w:r>
    <w:r>
      <w:rPr>
        <w:rFonts w:ascii="Arial" w:eastAsia="Arial" w:hAnsi="Arial" w:cs="Arial"/>
        <w:spacing w:val="-7"/>
        <w:sz w:val="14"/>
        <w:szCs w:val="14"/>
      </w:rPr>
      <w:t xml:space="preserve"> </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1"/>
        <w:sz w:val="18"/>
        <w:szCs w:val="18"/>
      </w:rPr>
      <w:t>S</w:t>
    </w:r>
    <w:r>
      <w:rPr>
        <w:rFonts w:ascii="Arial" w:eastAsia="Arial" w:hAnsi="Arial" w:cs="Arial"/>
        <w:spacing w:val="-1"/>
        <w:sz w:val="14"/>
        <w:szCs w:val="14"/>
      </w:rPr>
      <w:t>UITE</w:t>
    </w:r>
    <w:r>
      <w:rPr>
        <w:rFonts w:ascii="Arial" w:eastAsia="Arial" w:hAnsi="Arial" w:cs="Arial"/>
        <w:spacing w:val="-5"/>
        <w:sz w:val="14"/>
        <w:szCs w:val="14"/>
      </w:rPr>
      <w:t xml:space="preserve"> </w:t>
    </w:r>
    <w:r>
      <w:rPr>
        <w:rFonts w:ascii="Arial" w:eastAsia="Arial" w:hAnsi="Arial" w:cs="Arial"/>
        <w:sz w:val="18"/>
        <w:szCs w:val="18"/>
      </w:rPr>
      <w:t>400</w:t>
    </w:r>
    <w:r>
      <w:rPr>
        <w:rFonts w:ascii="Arial" w:eastAsia="Arial" w:hAnsi="Arial" w:cs="Arial"/>
        <w:spacing w:val="-15"/>
        <w:sz w:val="18"/>
        <w:szCs w:val="18"/>
      </w:rPr>
      <w:t xml:space="preserve"> </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1"/>
        <w:sz w:val="18"/>
        <w:szCs w:val="18"/>
      </w:rPr>
      <w:t>V</w:t>
    </w:r>
    <w:r>
      <w:rPr>
        <w:rFonts w:ascii="Arial" w:eastAsia="Arial" w:hAnsi="Arial" w:cs="Arial"/>
        <w:spacing w:val="-1"/>
        <w:sz w:val="14"/>
        <w:szCs w:val="14"/>
      </w:rPr>
      <w:t>IENNA</w:t>
    </w:r>
    <w:r>
      <w:rPr>
        <w:rFonts w:ascii="Arial" w:eastAsia="Arial" w:hAnsi="Arial" w:cs="Arial"/>
        <w:spacing w:val="-1"/>
        <w:sz w:val="18"/>
        <w:szCs w:val="18"/>
      </w:rPr>
      <w:t>,</w:t>
    </w:r>
    <w:r>
      <w:rPr>
        <w:rFonts w:ascii="Arial" w:eastAsia="Arial" w:hAnsi="Arial" w:cs="Arial"/>
        <w:spacing w:val="-14"/>
        <w:sz w:val="18"/>
        <w:szCs w:val="18"/>
      </w:rPr>
      <w:t xml:space="preserve"> </w:t>
    </w:r>
    <w:r>
      <w:rPr>
        <w:rFonts w:ascii="Arial" w:eastAsia="Arial" w:hAnsi="Arial" w:cs="Arial"/>
        <w:spacing w:val="-1"/>
        <w:sz w:val="18"/>
        <w:szCs w:val="18"/>
      </w:rPr>
      <w:t>VA</w:t>
    </w:r>
    <w:r>
      <w:rPr>
        <w:rFonts w:ascii="Arial" w:eastAsia="Arial" w:hAnsi="Arial" w:cs="Arial"/>
        <w:spacing w:val="-19"/>
        <w:sz w:val="18"/>
        <w:szCs w:val="18"/>
      </w:rPr>
      <w:t xml:space="preserve"> </w:t>
    </w:r>
    <w:r>
      <w:rPr>
        <w:rFonts w:ascii="Arial" w:eastAsia="Arial" w:hAnsi="Arial" w:cs="Arial"/>
        <w:spacing w:val="-1"/>
        <w:sz w:val="18"/>
        <w:szCs w:val="18"/>
      </w:rPr>
      <w:t>22182</w:t>
    </w:r>
    <w:r>
      <w:rPr>
        <w:rFonts w:ascii="Arial" w:eastAsia="Arial" w:hAnsi="Arial" w:cs="Arial"/>
        <w:spacing w:val="-13"/>
        <w:sz w:val="18"/>
        <w:szCs w:val="18"/>
      </w:rPr>
      <w:t xml:space="preserve"> </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z w:val="18"/>
        <w:szCs w:val="18"/>
      </w:rPr>
      <w:t>USA</w:t>
    </w:r>
  </w:p>
  <w:p w14:paraId="758E6FFA" w14:textId="39CCD39A" w:rsidR="00733511" w:rsidRPr="00C7711F" w:rsidRDefault="00733511" w:rsidP="00254887">
    <w:pPr>
      <w:spacing w:before="77"/>
      <w:jc w:val="center"/>
      <w:rPr>
        <w:rFonts w:ascii="Times New Roman" w:hAnsi="Times New Roman"/>
        <w:sz w:val="20"/>
        <w:szCs w:val="20"/>
      </w:rPr>
    </w:pPr>
    <w:r>
      <w:rPr>
        <w:rFonts w:ascii="Arial" w:eastAsia="Arial" w:hAnsi="Arial" w:cs="Arial"/>
        <w:spacing w:val="35"/>
        <w:sz w:val="18"/>
        <w:szCs w:val="18"/>
      </w:rPr>
      <w:t xml:space="preserve"> </w:t>
    </w:r>
    <w:r>
      <w:rPr>
        <w:rFonts w:ascii="Arial" w:eastAsia="Arial" w:hAnsi="Arial" w:cs="Arial"/>
        <w:spacing w:val="-1"/>
        <w:sz w:val="18"/>
        <w:szCs w:val="18"/>
      </w:rPr>
      <w:t>T</w:t>
    </w:r>
    <w:r>
      <w:rPr>
        <w:rFonts w:ascii="Arial" w:eastAsia="Arial" w:hAnsi="Arial" w:cs="Arial"/>
        <w:spacing w:val="-1"/>
        <w:sz w:val="14"/>
        <w:szCs w:val="14"/>
      </w:rPr>
      <w:t>EL</w:t>
    </w:r>
    <w:r>
      <w:rPr>
        <w:rFonts w:ascii="Arial" w:eastAsia="Arial" w:hAnsi="Arial" w:cs="Arial"/>
        <w:spacing w:val="-1"/>
        <w:sz w:val="18"/>
        <w:szCs w:val="18"/>
      </w:rPr>
      <w:t>:</w:t>
    </w:r>
    <w:r>
      <w:rPr>
        <w:rFonts w:ascii="Arial" w:eastAsia="Arial" w:hAnsi="Arial" w:cs="Arial"/>
        <w:spacing w:val="-16"/>
        <w:sz w:val="18"/>
        <w:szCs w:val="18"/>
      </w:rPr>
      <w:t xml:space="preserve"> </w:t>
    </w:r>
    <w:r>
      <w:rPr>
        <w:rFonts w:ascii="Arial" w:eastAsia="Arial" w:hAnsi="Arial" w:cs="Arial"/>
        <w:sz w:val="18"/>
        <w:szCs w:val="18"/>
      </w:rPr>
      <w:t>+1</w:t>
    </w:r>
    <w:r>
      <w:rPr>
        <w:rFonts w:ascii="Arial" w:eastAsia="Arial" w:hAnsi="Arial" w:cs="Arial"/>
        <w:spacing w:val="-16"/>
        <w:sz w:val="18"/>
        <w:szCs w:val="18"/>
      </w:rPr>
      <w:t xml:space="preserve"> </w:t>
    </w:r>
    <w:r>
      <w:rPr>
        <w:rFonts w:ascii="Arial" w:eastAsia="Arial" w:hAnsi="Arial" w:cs="Arial"/>
        <w:spacing w:val="-2"/>
        <w:sz w:val="18"/>
        <w:szCs w:val="18"/>
      </w:rPr>
      <w:t>703-749-0100</w:t>
    </w:r>
    <w:r>
      <w:rPr>
        <w:rFonts w:ascii="Arial" w:eastAsia="Arial" w:hAnsi="Arial" w:cs="Arial"/>
        <w:spacing w:val="22"/>
        <w:sz w:val="18"/>
        <w:szCs w:val="18"/>
      </w:rPr>
      <w:t xml:space="preserve"> </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2"/>
        <w:sz w:val="18"/>
        <w:szCs w:val="18"/>
      </w:rPr>
      <w:t>F</w:t>
    </w:r>
    <w:r>
      <w:rPr>
        <w:rFonts w:ascii="Arial" w:eastAsia="Arial" w:hAnsi="Arial" w:cs="Arial"/>
        <w:spacing w:val="-2"/>
        <w:sz w:val="14"/>
        <w:szCs w:val="14"/>
      </w:rPr>
      <w:t>AX</w:t>
    </w:r>
    <w:r>
      <w:rPr>
        <w:rFonts w:ascii="Arial" w:eastAsia="Arial" w:hAnsi="Arial" w:cs="Arial"/>
        <w:spacing w:val="-2"/>
        <w:sz w:val="18"/>
        <w:szCs w:val="18"/>
      </w:rPr>
      <w:t>:</w:t>
    </w:r>
    <w:r>
      <w:rPr>
        <w:rFonts w:ascii="Arial" w:eastAsia="Arial" w:hAnsi="Arial" w:cs="Arial"/>
        <w:spacing w:val="-16"/>
        <w:sz w:val="18"/>
        <w:szCs w:val="18"/>
      </w:rPr>
      <w:t xml:space="preserve"> </w:t>
    </w:r>
    <w:r>
      <w:rPr>
        <w:rFonts w:ascii="Arial" w:eastAsia="Arial" w:hAnsi="Arial" w:cs="Arial"/>
        <w:sz w:val="18"/>
        <w:szCs w:val="18"/>
      </w:rPr>
      <w:t>+1</w:t>
    </w:r>
    <w:r>
      <w:rPr>
        <w:rFonts w:ascii="Arial" w:eastAsia="Arial" w:hAnsi="Arial" w:cs="Arial"/>
        <w:spacing w:val="-16"/>
        <w:sz w:val="18"/>
        <w:szCs w:val="18"/>
      </w:rPr>
      <w:t xml:space="preserve"> </w:t>
    </w:r>
    <w:r>
      <w:rPr>
        <w:rFonts w:ascii="Arial" w:eastAsia="Arial" w:hAnsi="Arial" w:cs="Arial"/>
        <w:spacing w:val="-2"/>
        <w:sz w:val="18"/>
        <w:szCs w:val="18"/>
      </w:rPr>
      <w:t>703-749-0110</w:t>
    </w:r>
    <w:r>
      <w:rPr>
        <w:rFonts w:ascii="Arial" w:eastAsia="Arial" w:hAnsi="Arial" w:cs="Arial"/>
        <w:spacing w:val="-13"/>
        <w:sz w:val="18"/>
        <w:szCs w:val="18"/>
      </w:rPr>
      <w:t xml:space="preserve"> </w:t>
    </w:r>
  </w:p>
  <w:p w14:paraId="040E7653" w14:textId="77777777" w:rsidR="00733511" w:rsidRDefault="00733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A29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3FD9"/>
    <w:multiLevelType w:val="hybridMultilevel"/>
    <w:tmpl w:val="42C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1964A9"/>
    <w:multiLevelType w:val="hybridMultilevel"/>
    <w:tmpl w:val="2A72E660"/>
    <w:lvl w:ilvl="0" w:tplc="EC18F6F2">
      <w:start w:val="1"/>
      <w:numFmt w:val="decimal"/>
      <w:lvlText w:val="(%1)"/>
      <w:lvlJc w:val="left"/>
      <w:pPr>
        <w:ind w:left="1440" w:hanging="360"/>
      </w:pPr>
    </w:lvl>
    <w:lvl w:ilvl="1" w:tplc="9F5E607A">
      <w:start w:val="1"/>
      <w:numFmt w:val="bullet"/>
      <w:lvlText w:val=""/>
      <w:lvlJc w:val="left"/>
      <w:pPr>
        <w:ind w:left="1800" w:hanging="360"/>
      </w:pPr>
      <w:rPr>
        <w:rFonts w:ascii="Symbol" w:hAnsi="Symbol"/>
      </w:rPr>
    </w:lvl>
    <w:lvl w:ilvl="2" w:tplc="9DC29D32">
      <w:start w:val="1"/>
      <w:numFmt w:val="decimal"/>
      <w:lvlText w:val="(%3)"/>
      <w:lvlJc w:val="left"/>
      <w:pPr>
        <w:ind w:left="1440" w:hanging="360"/>
      </w:pPr>
    </w:lvl>
    <w:lvl w:ilvl="3" w:tplc="35DA5B2E">
      <w:start w:val="1"/>
      <w:numFmt w:val="decimal"/>
      <w:lvlText w:val="(%4)"/>
      <w:lvlJc w:val="left"/>
      <w:pPr>
        <w:ind w:left="1440" w:hanging="360"/>
      </w:pPr>
    </w:lvl>
    <w:lvl w:ilvl="4" w:tplc="7444AE8E">
      <w:start w:val="1"/>
      <w:numFmt w:val="decimal"/>
      <w:lvlText w:val="(%5)"/>
      <w:lvlJc w:val="left"/>
      <w:pPr>
        <w:ind w:left="1440" w:hanging="360"/>
      </w:pPr>
    </w:lvl>
    <w:lvl w:ilvl="5" w:tplc="0F9C3AE8">
      <w:start w:val="1"/>
      <w:numFmt w:val="decimal"/>
      <w:lvlText w:val="(%6)"/>
      <w:lvlJc w:val="left"/>
      <w:pPr>
        <w:ind w:left="1440" w:hanging="360"/>
      </w:pPr>
    </w:lvl>
    <w:lvl w:ilvl="6" w:tplc="251021DE">
      <w:start w:val="1"/>
      <w:numFmt w:val="decimal"/>
      <w:lvlText w:val="(%7)"/>
      <w:lvlJc w:val="left"/>
      <w:pPr>
        <w:ind w:left="1440" w:hanging="360"/>
      </w:pPr>
    </w:lvl>
    <w:lvl w:ilvl="7" w:tplc="92646DD6">
      <w:start w:val="1"/>
      <w:numFmt w:val="decimal"/>
      <w:lvlText w:val="(%8)"/>
      <w:lvlJc w:val="left"/>
      <w:pPr>
        <w:ind w:left="1440" w:hanging="360"/>
      </w:pPr>
    </w:lvl>
    <w:lvl w:ilvl="8" w:tplc="3F620572">
      <w:start w:val="1"/>
      <w:numFmt w:val="decimal"/>
      <w:lvlText w:val="(%9)"/>
      <w:lvlJc w:val="left"/>
      <w:pPr>
        <w:ind w:left="1440" w:hanging="360"/>
      </w:pPr>
    </w:lvl>
  </w:abstractNum>
  <w:abstractNum w:abstractNumId="3" w15:restartNumberingAfterBreak="0">
    <w:nsid w:val="05443A59"/>
    <w:multiLevelType w:val="hybridMultilevel"/>
    <w:tmpl w:val="41C45A34"/>
    <w:lvl w:ilvl="0" w:tplc="D93EB328">
      <w:start w:val="2"/>
      <w:numFmt w:val="upperLetter"/>
      <w:lvlText w:val="%1-"/>
      <w:lvlJc w:val="left"/>
      <w:pPr>
        <w:ind w:left="443" w:hanging="324"/>
      </w:pPr>
      <w:rPr>
        <w:rFonts w:ascii="Times New Roman" w:eastAsia="Times New Roman" w:hAnsi="Times New Roman" w:hint="default"/>
        <w:spacing w:val="-1"/>
        <w:w w:val="99"/>
        <w:sz w:val="26"/>
        <w:szCs w:val="26"/>
      </w:rPr>
    </w:lvl>
    <w:lvl w:ilvl="1" w:tplc="9E44FEE6">
      <w:start w:val="1"/>
      <w:numFmt w:val="decimal"/>
      <w:lvlText w:val="%2."/>
      <w:lvlJc w:val="left"/>
      <w:pPr>
        <w:ind w:left="839" w:hanging="360"/>
      </w:pPr>
      <w:rPr>
        <w:rFonts w:ascii="Times New Roman" w:eastAsia="Times New Roman" w:hAnsi="Times New Roman" w:hint="default"/>
        <w:sz w:val="22"/>
        <w:szCs w:val="22"/>
      </w:rPr>
    </w:lvl>
    <w:lvl w:ilvl="2" w:tplc="7D5CB9B2">
      <w:start w:val="1"/>
      <w:numFmt w:val="bullet"/>
      <w:lvlText w:val="•"/>
      <w:lvlJc w:val="left"/>
      <w:pPr>
        <w:ind w:left="1835" w:hanging="360"/>
      </w:pPr>
      <w:rPr>
        <w:rFonts w:hint="default"/>
      </w:rPr>
    </w:lvl>
    <w:lvl w:ilvl="3" w:tplc="6F80F4CE">
      <w:start w:val="1"/>
      <w:numFmt w:val="bullet"/>
      <w:lvlText w:val="•"/>
      <w:lvlJc w:val="left"/>
      <w:pPr>
        <w:ind w:left="2830" w:hanging="360"/>
      </w:pPr>
      <w:rPr>
        <w:rFonts w:hint="default"/>
      </w:rPr>
    </w:lvl>
    <w:lvl w:ilvl="4" w:tplc="13BE9F8C">
      <w:start w:val="1"/>
      <w:numFmt w:val="bullet"/>
      <w:lvlText w:val="•"/>
      <w:lvlJc w:val="left"/>
      <w:pPr>
        <w:ind w:left="3826" w:hanging="360"/>
      </w:pPr>
      <w:rPr>
        <w:rFonts w:hint="default"/>
      </w:rPr>
    </w:lvl>
    <w:lvl w:ilvl="5" w:tplc="30069C7E">
      <w:start w:val="1"/>
      <w:numFmt w:val="bullet"/>
      <w:lvlText w:val="•"/>
      <w:lvlJc w:val="left"/>
      <w:pPr>
        <w:ind w:left="4822" w:hanging="360"/>
      </w:pPr>
      <w:rPr>
        <w:rFonts w:hint="default"/>
      </w:rPr>
    </w:lvl>
    <w:lvl w:ilvl="6" w:tplc="0A8AC620">
      <w:start w:val="1"/>
      <w:numFmt w:val="bullet"/>
      <w:lvlText w:val="•"/>
      <w:lvlJc w:val="left"/>
      <w:pPr>
        <w:ind w:left="5817" w:hanging="360"/>
      </w:pPr>
      <w:rPr>
        <w:rFonts w:hint="default"/>
      </w:rPr>
    </w:lvl>
    <w:lvl w:ilvl="7" w:tplc="5CE2CA6E">
      <w:start w:val="1"/>
      <w:numFmt w:val="bullet"/>
      <w:lvlText w:val="•"/>
      <w:lvlJc w:val="left"/>
      <w:pPr>
        <w:ind w:left="6813" w:hanging="360"/>
      </w:pPr>
      <w:rPr>
        <w:rFonts w:hint="default"/>
      </w:rPr>
    </w:lvl>
    <w:lvl w:ilvl="8" w:tplc="5DD2C5CC">
      <w:start w:val="1"/>
      <w:numFmt w:val="bullet"/>
      <w:lvlText w:val="•"/>
      <w:lvlJc w:val="left"/>
      <w:pPr>
        <w:ind w:left="7808" w:hanging="360"/>
      </w:pPr>
      <w:rPr>
        <w:rFonts w:hint="default"/>
      </w:rPr>
    </w:lvl>
  </w:abstractNum>
  <w:abstractNum w:abstractNumId="4" w15:restartNumberingAfterBreak="0">
    <w:nsid w:val="057D3E4B"/>
    <w:multiLevelType w:val="hybridMultilevel"/>
    <w:tmpl w:val="F6A6DD0E"/>
    <w:lvl w:ilvl="0" w:tplc="0C38204E">
      <w:start w:val="3"/>
      <w:numFmt w:val="upperLetter"/>
      <w:lvlText w:val="%1"/>
      <w:lvlJc w:val="left"/>
      <w:pPr>
        <w:ind w:left="566" w:hanging="447"/>
      </w:pPr>
      <w:rPr>
        <w:rFonts w:hint="default"/>
      </w:rPr>
    </w:lvl>
    <w:lvl w:ilvl="1" w:tplc="CE786FFE">
      <w:start w:val="1"/>
      <w:numFmt w:val="upperLetter"/>
      <w:lvlText w:val="%2-"/>
      <w:lvlJc w:val="left"/>
      <w:pPr>
        <w:ind w:left="566" w:hanging="447"/>
      </w:pPr>
      <w:rPr>
        <w:rFonts w:ascii="Times New Roman" w:eastAsia="Times New Roman" w:hAnsi="Times New Roman" w:hint="default"/>
        <w:spacing w:val="-1"/>
        <w:w w:val="99"/>
        <w:sz w:val="26"/>
        <w:szCs w:val="26"/>
      </w:rPr>
    </w:lvl>
    <w:lvl w:ilvl="2" w:tplc="BD084D54">
      <w:start w:val="1"/>
      <w:numFmt w:val="decimal"/>
      <w:lvlText w:val="%3."/>
      <w:lvlJc w:val="left"/>
      <w:pPr>
        <w:ind w:left="1199" w:hanging="360"/>
      </w:pPr>
      <w:rPr>
        <w:rFonts w:ascii="Times New Roman" w:eastAsia="Times New Roman" w:hAnsi="Times New Roman" w:hint="default"/>
        <w:sz w:val="22"/>
        <w:szCs w:val="22"/>
      </w:rPr>
    </w:lvl>
    <w:lvl w:ilvl="3" w:tplc="E8F6AEBA">
      <w:start w:val="1"/>
      <w:numFmt w:val="bullet"/>
      <w:lvlText w:val="•"/>
      <w:lvlJc w:val="left"/>
      <w:pPr>
        <w:ind w:left="3110" w:hanging="360"/>
      </w:pPr>
      <w:rPr>
        <w:rFonts w:hint="default"/>
      </w:rPr>
    </w:lvl>
    <w:lvl w:ilvl="4" w:tplc="824C1CC2">
      <w:start w:val="1"/>
      <w:numFmt w:val="bullet"/>
      <w:lvlText w:val="•"/>
      <w:lvlJc w:val="left"/>
      <w:pPr>
        <w:ind w:left="4066" w:hanging="360"/>
      </w:pPr>
      <w:rPr>
        <w:rFonts w:hint="default"/>
      </w:rPr>
    </w:lvl>
    <w:lvl w:ilvl="5" w:tplc="B2BE9534">
      <w:start w:val="1"/>
      <w:numFmt w:val="bullet"/>
      <w:lvlText w:val="•"/>
      <w:lvlJc w:val="left"/>
      <w:pPr>
        <w:ind w:left="5022" w:hanging="360"/>
      </w:pPr>
      <w:rPr>
        <w:rFonts w:hint="default"/>
      </w:rPr>
    </w:lvl>
    <w:lvl w:ilvl="6" w:tplc="83281088">
      <w:start w:val="1"/>
      <w:numFmt w:val="bullet"/>
      <w:lvlText w:val="•"/>
      <w:lvlJc w:val="left"/>
      <w:pPr>
        <w:ind w:left="5977" w:hanging="360"/>
      </w:pPr>
      <w:rPr>
        <w:rFonts w:hint="default"/>
      </w:rPr>
    </w:lvl>
    <w:lvl w:ilvl="7" w:tplc="83105E46">
      <w:start w:val="1"/>
      <w:numFmt w:val="bullet"/>
      <w:lvlText w:val="•"/>
      <w:lvlJc w:val="left"/>
      <w:pPr>
        <w:ind w:left="6933" w:hanging="360"/>
      </w:pPr>
      <w:rPr>
        <w:rFonts w:hint="default"/>
      </w:rPr>
    </w:lvl>
    <w:lvl w:ilvl="8" w:tplc="3D683F12">
      <w:start w:val="1"/>
      <w:numFmt w:val="bullet"/>
      <w:lvlText w:val="•"/>
      <w:lvlJc w:val="left"/>
      <w:pPr>
        <w:ind w:left="7888" w:hanging="360"/>
      </w:pPr>
      <w:rPr>
        <w:rFonts w:hint="default"/>
      </w:rPr>
    </w:lvl>
  </w:abstractNum>
  <w:abstractNum w:abstractNumId="5" w15:restartNumberingAfterBreak="0">
    <w:nsid w:val="0608137B"/>
    <w:multiLevelType w:val="hybridMultilevel"/>
    <w:tmpl w:val="E8B89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814351"/>
    <w:multiLevelType w:val="hybridMultilevel"/>
    <w:tmpl w:val="9A3E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4E53"/>
    <w:multiLevelType w:val="hybridMultilevel"/>
    <w:tmpl w:val="26A03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A78C2"/>
    <w:multiLevelType w:val="hybridMultilevel"/>
    <w:tmpl w:val="EB3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E54BB"/>
    <w:multiLevelType w:val="hybridMultilevel"/>
    <w:tmpl w:val="BDEEF29A"/>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 w15:restartNumberingAfterBreak="0">
    <w:nsid w:val="13A73272"/>
    <w:multiLevelType w:val="hybridMultilevel"/>
    <w:tmpl w:val="F82C50F6"/>
    <w:lvl w:ilvl="0" w:tplc="75501676">
      <w:start w:val="1"/>
      <w:numFmt w:val="decimal"/>
      <w:lvlText w:val="%1."/>
      <w:lvlJc w:val="left"/>
      <w:pPr>
        <w:ind w:left="1199" w:hanging="360"/>
      </w:pPr>
      <w:rPr>
        <w:rFonts w:ascii="Times New Roman" w:eastAsia="Times New Roman" w:hAnsi="Times New Roman" w:hint="default"/>
        <w:sz w:val="22"/>
        <w:szCs w:val="22"/>
      </w:rPr>
    </w:lvl>
    <w:lvl w:ilvl="1" w:tplc="2612CA38">
      <w:start w:val="1"/>
      <w:numFmt w:val="bullet"/>
      <w:lvlText w:val="•"/>
      <w:lvlJc w:val="left"/>
      <w:pPr>
        <w:ind w:left="2059" w:hanging="360"/>
      </w:pPr>
      <w:rPr>
        <w:rFonts w:hint="default"/>
      </w:rPr>
    </w:lvl>
    <w:lvl w:ilvl="2" w:tplc="63E609A4">
      <w:start w:val="1"/>
      <w:numFmt w:val="bullet"/>
      <w:lvlText w:val="•"/>
      <w:lvlJc w:val="left"/>
      <w:pPr>
        <w:ind w:left="2919" w:hanging="360"/>
      </w:pPr>
      <w:rPr>
        <w:rFonts w:hint="default"/>
      </w:rPr>
    </w:lvl>
    <w:lvl w:ilvl="3" w:tplc="1EE20650">
      <w:start w:val="1"/>
      <w:numFmt w:val="bullet"/>
      <w:lvlText w:val="•"/>
      <w:lvlJc w:val="left"/>
      <w:pPr>
        <w:ind w:left="3779" w:hanging="360"/>
      </w:pPr>
      <w:rPr>
        <w:rFonts w:hint="default"/>
      </w:rPr>
    </w:lvl>
    <w:lvl w:ilvl="4" w:tplc="A4606162">
      <w:start w:val="1"/>
      <w:numFmt w:val="bullet"/>
      <w:lvlText w:val="•"/>
      <w:lvlJc w:val="left"/>
      <w:pPr>
        <w:ind w:left="4639" w:hanging="360"/>
      </w:pPr>
      <w:rPr>
        <w:rFonts w:hint="default"/>
      </w:rPr>
    </w:lvl>
    <w:lvl w:ilvl="5" w:tplc="581CB878">
      <w:start w:val="1"/>
      <w:numFmt w:val="bullet"/>
      <w:lvlText w:val="•"/>
      <w:lvlJc w:val="left"/>
      <w:pPr>
        <w:ind w:left="5499" w:hanging="360"/>
      </w:pPr>
      <w:rPr>
        <w:rFonts w:hint="default"/>
      </w:rPr>
    </w:lvl>
    <w:lvl w:ilvl="6" w:tplc="5E123172">
      <w:start w:val="1"/>
      <w:numFmt w:val="bullet"/>
      <w:lvlText w:val="•"/>
      <w:lvlJc w:val="left"/>
      <w:pPr>
        <w:ind w:left="6359" w:hanging="360"/>
      </w:pPr>
      <w:rPr>
        <w:rFonts w:hint="default"/>
      </w:rPr>
    </w:lvl>
    <w:lvl w:ilvl="7" w:tplc="28489786">
      <w:start w:val="1"/>
      <w:numFmt w:val="bullet"/>
      <w:lvlText w:val="•"/>
      <w:lvlJc w:val="left"/>
      <w:pPr>
        <w:ind w:left="7219" w:hanging="360"/>
      </w:pPr>
      <w:rPr>
        <w:rFonts w:hint="default"/>
      </w:rPr>
    </w:lvl>
    <w:lvl w:ilvl="8" w:tplc="79148224">
      <w:start w:val="1"/>
      <w:numFmt w:val="bullet"/>
      <w:lvlText w:val="•"/>
      <w:lvlJc w:val="left"/>
      <w:pPr>
        <w:ind w:left="8079" w:hanging="360"/>
      </w:pPr>
      <w:rPr>
        <w:rFonts w:hint="default"/>
      </w:rPr>
    </w:lvl>
  </w:abstractNum>
  <w:abstractNum w:abstractNumId="11" w15:restartNumberingAfterBreak="0">
    <w:nsid w:val="16E7496C"/>
    <w:multiLevelType w:val="hybridMultilevel"/>
    <w:tmpl w:val="006A3EC4"/>
    <w:lvl w:ilvl="0" w:tplc="645200B6">
      <w:start w:val="1"/>
      <w:numFmt w:val="decimal"/>
      <w:lvlText w:val="%1."/>
      <w:lvlJc w:val="left"/>
      <w:pPr>
        <w:ind w:left="839" w:hanging="360"/>
      </w:pPr>
      <w:rPr>
        <w:rFonts w:ascii="Times New Roman" w:eastAsia="Times New Roman" w:hAnsi="Times New Roman" w:hint="default"/>
        <w:sz w:val="22"/>
        <w:szCs w:val="22"/>
      </w:rPr>
    </w:lvl>
    <w:lvl w:ilvl="1" w:tplc="7CE00840">
      <w:start w:val="1"/>
      <w:numFmt w:val="bullet"/>
      <w:lvlText w:val="•"/>
      <w:lvlJc w:val="left"/>
      <w:pPr>
        <w:ind w:left="1737" w:hanging="360"/>
      </w:pPr>
      <w:rPr>
        <w:rFonts w:hint="default"/>
      </w:rPr>
    </w:lvl>
    <w:lvl w:ilvl="2" w:tplc="EA7060CA">
      <w:start w:val="1"/>
      <w:numFmt w:val="bullet"/>
      <w:lvlText w:val="•"/>
      <w:lvlJc w:val="left"/>
      <w:pPr>
        <w:ind w:left="2635" w:hanging="360"/>
      </w:pPr>
      <w:rPr>
        <w:rFonts w:hint="default"/>
      </w:rPr>
    </w:lvl>
    <w:lvl w:ilvl="3" w:tplc="C05E5440">
      <w:start w:val="1"/>
      <w:numFmt w:val="bullet"/>
      <w:lvlText w:val="•"/>
      <w:lvlJc w:val="left"/>
      <w:pPr>
        <w:ind w:left="3533" w:hanging="360"/>
      </w:pPr>
      <w:rPr>
        <w:rFonts w:hint="default"/>
      </w:rPr>
    </w:lvl>
    <w:lvl w:ilvl="4" w:tplc="88406D5A">
      <w:start w:val="1"/>
      <w:numFmt w:val="bullet"/>
      <w:lvlText w:val="•"/>
      <w:lvlJc w:val="left"/>
      <w:pPr>
        <w:ind w:left="4431" w:hanging="360"/>
      </w:pPr>
      <w:rPr>
        <w:rFonts w:hint="default"/>
      </w:rPr>
    </w:lvl>
    <w:lvl w:ilvl="5" w:tplc="9B1E3F00">
      <w:start w:val="1"/>
      <w:numFmt w:val="bullet"/>
      <w:lvlText w:val="•"/>
      <w:lvlJc w:val="left"/>
      <w:pPr>
        <w:ind w:left="5329" w:hanging="360"/>
      </w:pPr>
      <w:rPr>
        <w:rFonts w:hint="default"/>
      </w:rPr>
    </w:lvl>
    <w:lvl w:ilvl="6" w:tplc="2CAC4B82">
      <w:start w:val="1"/>
      <w:numFmt w:val="bullet"/>
      <w:lvlText w:val="•"/>
      <w:lvlJc w:val="left"/>
      <w:pPr>
        <w:ind w:left="6227" w:hanging="360"/>
      </w:pPr>
      <w:rPr>
        <w:rFonts w:hint="default"/>
      </w:rPr>
    </w:lvl>
    <w:lvl w:ilvl="7" w:tplc="33C6A30C">
      <w:start w:val="1"/>
      <w:numFmt w:val="bullet"/>
      <w:lvlText w:val="•"/>
      <w:lvlJc w:val="left"/>
      <w:pPr>
        <w:ind w:left="7125" w:hanging="360"/>
      </w:pPr>
      <w:rPr>
        <w:rFonts w:hint="default"/>
      </w:rPr>
    </w:lvl>
    <w:lvl w:ilvl="8" w:tplc="9C6EBF82">
      <w:start w:val="1"/>
      <w:numFmt w:val="bullet"/>
      <w:lvlText w:val="•"/>
      <w:lvlJc w:val="left"/>
      <w:pPr>
        <w:ind w:left="8023" w:hanging="360"/>
      </w:pPr>
      <w:rPr>
        <w:rFonts w:hint="default"/>
      </w:rPr>
    </w:lvl>
  </w:abstractNum>
  <w:abstractNum w:abstractNumId="12" w15:restartNumberingAfterBreak="0">
    <w:nsid w:val="1DA15077"/>
    <w:multiLevelType w:val="hybridMultilevel"/>
    <w:tmpl w:val="3C2CF4D8"/>
    <w:lvl w:ilvl="0" w:tplc="0409000F">
      <w:start w:val="1"/>
      <w:numFmt w:val="decimal"/>
      <w:lvlText w:val="%1."/>
      <w:lvlJc w:val="left"/>
      <w:pPr>
        <w:ind w:left="9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1E943AF2"/>
    <w:multiLevelType w:val="hybridMultilevel"/>
    <w:tmpl w:val="83E676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B2C18"/>
    <w:multiLevelType w:val="hybridMultilevel"/>
    <w:tmpl w:val="E2FECB28"/>
    <w:lvl w:ilvl="0" w:tplc="36141D5A">
      <w:start w:val="1"/>
      <w:numFmt w:val="decimal"/>
      <w:lvlText w:val="%1."/>
      <w:lvlJc w:val="left"/>
      <w:pPr>
        <w:ind w:left="1440" w:hanging="360"/>
      </w:pPr>
      <w:rPr>
        <w:b/>
        <w:bCs/>
      </w:rPr>
    </w:lvl>
    <w:lvl w:ilvl="1" w:tplc="7954FA86">
      <w:start w:val="1"/>
      <w:numFmt w:val="decimal"/>
      <w:lvlText w:val="%2."/>
      <w:lvlJc w:val="left"/>
      <w:pPr>
        <w:ind w:left="1440" w:hanging="360"/>
      </w:pPr>
    </w:lvl>
    <w:lvl w:ilvl="2" w:tplc="A7A4C83C">
      <w:start w:val="1"/>
      <w:numFmt w:val="decimal"/>
      <w:lvlText w:val="%3."/>
      <w:lvlJc w:val="left"/>
      <w:pPr>
        <w:ind w:left="1440" w:hanging="360"/>
      </w:pPr>
    </w:lvl>
    <w:lvl w:ilvl="3" w:tplc="3D229690">
      <w:start w:val="1"/>
      <w:numFmt w:val="decimal"/>
      <w:lvlText w:val="%4."/>
      <w:lvlJc w:val="left"/>
      <w:pPr>
        <w:ind w:left="1440" w:hanging="360"/>
      </w:pPr>
    </w:lvl>
    <w:lvl w:ilvl="4" w:tplc="AC2A337C">
      <w:start w:val="1"/>
      <w:numFmt w:val="decimal"/>
      <w:lvlText w:val="%5."/>
      <w:lvlJc w:val="left"/>
      <w:pPr>
        <w:ind w:left="1440" w:hanging="360"/>
      </w:pPr>
    </w:lvl>
    <w:lvl w:ilvl="5" w:tplc="8C9CA0F6">
      <w:start w:val="1"/>
      <w:numFmt w:val="decimal"/>
      <w:lvlText w:val="%6."/>
      <w:lvlJc w:val="left"/>
      <w:pPr>
        <w:ind w:left="1440" w:hanging="360"/>
      </w:pPr>
    </w:lvl>
    <w:lvl w:ilvl="6" w:tplc="AC5AA668">
      <w:start w:val="1"/>
      <w:numFmt w:val="decimal"/>
      <w:lvlText w:val="%7."/>
      <w:lvlJc w:val="left"/>
      <w:pPr>
        <w:ind w:left="1440" w:hanging="360"/>
      </w:pPr>
    </w:lvl>
    <w:lvl w:ilvl="7" w:tplc="646CDBAE">
      <w:start w:val="1"/>
      <w:numFmt w:val="decimal"/>
      <w:lvlText w:val="%8."/>
      <w:lvlJc w:val="left"/>
      <w:pPr>
        <w:ind w:left="1440" w:hanging="360"/>
      </w:pPr>
    </w:lvl>
    <w:lvl w:ilvl="8" w:tplc="37BEBC96">
      <w:start w:val="1"/>
      <w:numFmt w:val="decimal"/>
      <w:lvlText w:val="%9."/>
      <w:lvlJc w:val="left"/>
      <w:pPr>
        <w:ind w:left="1440" w:hanging="360"/>
      </w:pPr>
    </w:lvl>
  </w:abstractNum>
  <w:abstractNum w:abstractNumId="15" w15:restartNumberingAfterBreak="0">
    <w:nsid w:val="224732E7"/>
    <w:multiLevelType w:val="hybridMultilevel"/>
    <w:tmpl w:val="2B64E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5A794C"/>
    <w:multiLevelType w:val="hybridMultilevel"/>
    <w:tmpl w:val="DB62C2A0"/>
    <w:lvl w:ilvl="0" w:tplc="003A1EE8">
      <w:start w:val="1"/>
      <w:numFmt w:val="decimal"/>
      <w:lvlText w:val="%1."/>
      <w:lvlJc w:val="left"/>
      <w:pPr>
        <w:ind w:left="820" w:hanging="360"/>
      </w:pPr>
      <w:rPr>
        <w:strike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276508B3"/>
    <w:multiLevelType w:val="hybridMultilevel"/>
    <w:tmpl w:val="D682B5B4"/>
    <w:lvl w:ilvl="0" w:tplc="4968AE9C">
      <w:start w:val="1"/>
      <w:numFmt w:val="decimal"/>
      <w:lvlText w:val="%1."/>
      <w:lvlJc w:val="left"/>
      <w:pPr>
        <w:ind w:left="1199" w:hanging="360"/>
      </w:pPr>
      <w:rPr>
        <w:rFonts w:ascii="Times New Roman" w:eastAsia="Times New Roman" w:hAnsi="Times New Roman" w:hint="default"/>
        <w:sz w:val="22"/>
        <w:szCs w:val="22"/>
      </w:rPr>
    </w:lvl>
    <w:lvl w:ilvl="1" w:tplc="3C248AFC">
      <w:start w:val="1"/>
      <w:numFmt w:val="bullet"/>
      <w:lvlText w:val="•"/>
      <w:lvlJc w:val="left"/>
      <w:pPr>
        <w:ind w:left="2043" w:hanging="360"/>
      </w:pPr>
      <w:rPr>
        <w:rFonts w:hint="default"/>
      </w:rPr>
    </w:lvl>
    <w:lvl w:ilvl="2" w:tplc="67EADB32">
      <w:start w:val="1"/>
      <w:numFmt w:val="bullet"/>
      <w:lvlText w:val="•"/>
      <w:lvlJc w:val="left"/>
      <w:pPr>
        <w:ind w:left="2887" w:hanging="360"/>
      </w:pPr>
      <w:rPr>
        <w:rFonts w:hint="default"/>
      </w:rPr>
    </w:lvl>
    <w:lvl w:ilvl="3" w:tplc="B80A089A">
      <w:start w:val="1"/>
      <w:numFmt w:val="bullet"/>
      <w:lvlText w:val="•"/>
      <w:lvlJc w:val="left"/>
      <w:pPr>
        <w:ind w:left="3731" w:hanging="360"/>
      </w:pPr>
      <w:rPr>
        <w:rFonts w:hint="default"/>
      </w:rPr>
    </w:lvl>
    <w:lvl w:ilvl="4" w:tplc="3D5685E4">
      <w:start w:val="1"/>
      <w:numFmt w:val="bullet"/>
      <w:lvlText w:val="•"/>
      <w:lvlJc w:val="left"/>
      <w:pPr>
        <w:ind w:left="4575" w:hanging="360"/>
      </w:pPr>
      <w:rPr>
        <w:rFonts w:hint="default"/>
      </w:rPr>
    </w:lvl>
    <w:lvl w:ilvl="5" w:tplc="F75C0E90">
      <w:start w:val="1"/>
      <w:numFmt w:val="bullet"/>
      <w:lvlText w:val="•"/>
      <w:lvlJc w:val="left"/>
      <w:pPr>
        <w:ind w:left="5419" w:hanging="360"/>
      </w:pPr>
      <w:rPr>
        <w:rFonts w:hint="default"/>
      </w:rPr>
    </w:lvl>
    <w:lvl w:ilvl="6" w:tplc="012C3258">
      <w:start w:val="1"/>
      <w:numFmt w:val="bullet"/>
      <w:lvlText w:val="•"/>
      <w:lvlJc w:val="left"/>
      <w:pPr>
        <w:ind w:left="6263" w:hanging="360"/>
      </w:pPr>
      <w:rPr>
        <w:rFonts w:hint="default"/>
      </w:rPr>
    </w:lvl>
    <w:lvl w:ilvl="7" w:tplc="BE30BA4E">
      <w:start w:val="1"/>
      <w:numFmt w:val="bullet"/>
      <w:lvlText w:val="•"/>
      <w:lvlJc w:val="left"/>
      <w:pPr>
        <w:ind w:left="7107" w:hanging="360"/>
      </w:pPr>
      <w:rPr>
        <w:rFonts w:hint="default"/>
      </w:rPr>
    </w:lvl>
    <w:lvl w:ilvl="8" w:tplc="E256A952">
      <w:start w:val="1"/>
      <w:numFmt w:val="bullet"/>
      <w:lvlText w:val="•"/>
      <w:lvlJc w:val="left"/>
      <w:pPr>
        <w:ind w:left="7951" w:hanging="360"/>
      </w:pPr>
      <w:rPr>
        <w:rFonts w:hint="default"/>
      </w:rPr>
    </w:lvl>
  </w:abstractNum>
  <w:abstractNum w:abstractNumId="18" w15:restartNumberingAfterBreak="0">
    <w:nsid w:val="28E62908"/>
    <w:multiLevelType w:val="hybridMultilevel"/>
    <w:tmpl w:val="C2F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92C0E"/>
    <w:multiLevelType w:val="hybridMultilevel"/>
    <w:tmpl w:val="9E92C482"/>
    <w:lvl w:ilvl="0" w:tplc="5BE8413E">
      <w:start w:val="1"/>
      <w:numFmt w:val="decimal"/>
      <w:lvlText w:val="%1."/>
      <w:lvlJc w:val="left"/>
      <w:pPr>
        <w:ind w:left="1199" w:hanging="360"/>
      </w:pPr>
      <w:rPr>
        <w:rFonts w:ascii="Times New Roman" w:eastAsia="Times New Roman" w:hAnsi="Times New Roman" w:hint="default"/>
        <w:sz w:val="22"/>
        <w:szCs w:val="22"/>
      </w:rPr>
    </w:lvl>
    <w:lvl w:ilvl="1" w:tplc="49AE2E9C">
      <w:start w:val="1"/>
      <w:numFmt w:val="bullet"/>
      <w:lvlText w:val="•"/>
      <w:lvlJc w:val="left"/>
      <w:pPr>
        <w:ind w:left="2043" w:hanging="360"/>
      </w:pPr>
      <w:rPr>
        <w:rFonts w:hint="default"/>
      </w:rPr>
    </w:lvl>
    <w:lvl w:ilvl="2" w:tplc="813EAF44">
      <w:start w:val="1"/>
      <w:numFmt w:val="bullet"/>
      <w:lvlText w:val="•"/>
      <w:lvlJc w:val="left"/>
      <w:pPr>
        <w:ind w:left="2887" w:hanging="360"/>
      </w:pPr>
      <w:rPr>
        <w:rFonts w:hint="default"/>
      </w:rPr>
    </w:lvl>
    <w:lvl w:ilvl="3" w:tplc="3C4C8974">
      <w:start w:val="1"/>
      <w:numFmt w:val="bullet"/>
      <w:lvlText w:val="•"/>
      <w:lvlJc w:val="left"/>
      <w:pPr>
        <w:ind w:left="3731" w:hanging="360"/>
      </w:pPr>
      <w:rPr>
        <w:rFonts w:hint="default"/>
      </w:rPr>
    </w:lvl>
    <w:lvl w:ilvl="4" w:tplc="CF5C9B66">
      <w:start w:val="1"/>
      <w:numFmt w:val="bullet"/>
      <w:lvlText w:val="•"/>
      <w:lvlJc w:val="left"/>
      <w:pPr>
        <w:ind w:left="4575" w:hanging="360"/>
      </w:pPr>
      <w:rPr>
        <w:rFonts w:hint="default"/>
      </w:rPr>
    </w:lvl>
    <w:lvl w:ilvl="5" w:tplc="1C067650">
      <w:start w:val="1"/>
      <w:numFmt w:val="bullet"/>
      <w:lvlText w:val="•"/>
      <w:lvlJc w:val="left"/>
      <w:pPr>
        <w:ind w:left="5419" w:hanging="360"/>
      </w:pPr>
      <w:rPr>
        <w:rFonts w:hint="default"/>
      </w:rPr>
    </w:lvl>
    <w:lvl w:ilvl="6" w:tplc="47669CE2">
      <w:start w:val="1"/>
      <w:numFmt w:val="bullet"/>
      <w:lvlText w:val="•"/>
      <w:lvlJc w:val="left"/>
      <w:pPr>
        <w:ind w:left="6263" w:hanging="360"/>
      </w:pPr>
      <w:rPr>
        <w:rFonts w:hint="default"/>
      </w:rPr>
    </w:lvl>
    <w:lvl w:ilvl="7" w:tplc="FB104F32">
      <w:start w:val="1"/>
      <w:numFmt w:val="bullet"/>
      <w:lvlText w:val="•"/>
      <w:lvlJc w:val="left"/>
      <w:pPr>
        <w:ind w:left="7107" w:hanging="360"/>
      </w:pPr>
      <w:rPr>
        <w:rFonts w:hint="default"/>
      </w:rPr>
    </w:lvl>
    <w:lvl w:ilvl="8" w:tplc="96523792">
      <w:start w:val="1"/>
      <w:numFmt w:val="bullet"/>
      <w:lvlText w:val="•"/>
      <w:lvlJc w:val="left"/>
      <w:pPr>
        <w:ind w:left="7951" w:hanging="360"/>
      </w:pPr>
      <w:rPr>
        <w:rFonts w:hint="default"/>
      </w:rPr>
    </w:lvl>
  </w:abstractNum>
  <w:abstractNum w:abstractNumId="20" w15:restartNumberingAfterBreak="0">
    <w:nsid w:val="2ABA6F78"/>
    <w:multiLevelType w:val="hybridMultilevel"/>
    <w:tmpl w:val="2E2A7D5C"/>
    <w:lvl w:ilvl="0" w:tplc="B61262B8">
      <w:start w:val="1"/>
      <w:numFmt w:val="decimal"/>
      <w:lvlText w:val="%1."/>
      <w:lvlJc w:val="left"/>
      <w:pPr>
        <w:ind w:left="1199" w:hanging="360"/>
      </w:pPr>
      <w:rPr>
        <w:rFonts w:ascii="Times New Roman" w:eastAsia="Times New Roman" w:hAnsi="Times New Roman" w:hint="default"/>
        <w:sz w:val="22"/>
        <w:szCs w:val="22"/>
      </w:rPr>
    </w:lvl>
    <w:lvl w:ilvl="1" w:tplc="BE008790">
      <w:start w:val="1"/>
      <w:numFmt w:val="bullet"/>
      <w:lvlText w:val="•"/>
      <w:lvlJc w:val="left"/>
      <w:pPr>
        <w:ind w:left="2043" w:hanging="360"/>
      </w:pPr>
      <w:rPr>
        <w:rFonts w:hint="default"/>
      </w:rPr>
    </w:lvl>
    <w:lvl w:ilvl="2" w:tplc="271A9DBA">
      <w:start w:val="1"/>
      <w:numFmt w:val="bullet"/>
      <w:lvlText w:val="•"/>
      <w:lvlJc w:val="left"/>
      <w:pPr>
        <w:ind w:left="2887" w:hanging="360"/>
      </w:pPr>
      <w:rPr>
        <w:rFonts w:hint="default"/>
      </w:rPr>
    </w:lvl>
    <w:lvl w:ilvl="3" w:tplc="6CE4E774">
      <w:start w:val="1"/>
      <w:numFmt w:val="bullet"/>
      <w:lvlText w:val="•"/>
      <w:lvlJc w:val="left"/>
      <w:pPr>
        <w:ind w:left="3731" w:hanging="360"/>
      </w:pPr>
      <w:rPr>
        <w:rFonts w:hint="default"/>
      </w:rPr>
    </w:lvl>
    <w:lvl w:ilvl="4" w:tplc="EE5A83A0">
      <w:start w:val="1"/>
      <w:numFmt w:val="bullet"/>
      <w:lvlText w:val="•"/>
      <w:lvlJc w:val="left"/>
      <w:pPr>
        <w:ind w:left="4575" w:hanging="360"/>
      </w:pPr>
      <w:rPr>
        <w:rFonts w:hint="default"/>
      </w:rPr>
    </w:lvl>
    <w:lvl w:ilvl="5" w:tplc="17B00E50">
      <w:start w:val="1"/>
      <w:numFmt w:val="bullet"/>
      <w:lvlText w:val="•"/>
      <w:lvlJc w:val="left"/>
      <w:pPr>
        <w:ind w:left="5419" w:hanging="360"/>
      </w:pPr>
      <w:rPr>
        <w:rFonts w:hint="default"/>
      </w:rPr>
    </w:lvl>
    <w:lvl w:ilvl="6" w:tplc="6A0A6CF6">
      <w:start w:val="1"/>
      <w:numFmt w:val="bullet"/>
      <w:lvlText w:val="•"/>
      <w:lvlJc w:val="left"/>
      <w:pPr>
        <w:ind w:left="6263" w:hanging="360"/>
      </w:pPr>
      <w:rPr>
        <w:rFonts w:hint="default"/>
      </w:rPr>
    </w:lvl>
    <w:lvl w:ilvl="7" w:tplc="836A0502">
      <w:start w:val="1"/>
      <w:numFmt w:val="bullet"/>
      <w:lvlText w:val="•"/>
      <w:lvlJc w:val="left"/>
      <w:pPr>
        <w:ind w:left="7107" w:hanging="360"/>
      </w:pPr>
      <w:rPr>
        <w:rFonts w:hint="default"/>
      </w:rPr>
    </w:lvl>
    <w:lvl w:ilvl="8" w:tplc="7DEEB7B6">
      <w:start w:val="1"/>
      <w:numFmt w:val="bullet"/>
      <w:lvlText w:val="•"/>
      <w:lvlJc w:val="left"/>
      <w:pPr>
        <w:ind w:left="7951" w:hanging="360"/>
      </w:pPr>
      <w:rPr>
        <w:rFonts w:hint="default"/>
      </w:rPr>
    </w:lvl>
  </w:abstractNum>
  <w:abstractNum w:abstractNumId="21" w15:restartNumberingAfterBreak="0">
    <w:nsid w:val="2B6B662C"/>
    <w:multiLevelType w:val="hybridMultilevel"/>
    <w:tmpl w:val="E9A2970C"/>
    <w:lvl w:ilvl="0" w:tplc="252E97D4">
      <w:start w:val="1"/>
      <w:numFmt w:val="decimal"/>
      <w:lvlText w:val="%1."/>
      <w:lvlJc w:val="left"/>
      <w:pPr>
        <w:ind w:left="1199" w:hanging="360"/>
      </w:pPr>
      <w:rPr>
        <w:rFonts w:ascii="Times New Roman" w:eastAsia="Times New Roman" w:hAnsi="Times New Roman" w:hint="default"/>
        <w:sz w:val="22"/>
        <w:szCs w:val="22"/>
      </w:rPr>
    </w:lvl>
    <w:lvl w:ilvl="1" w:tplc="329879EA">
      <w:start w:val="1"/>
      <w:numFmt w:val="bullet"/>
      <w:lvlText w:val="•"/>
      <w:lvlJc w:val="left"/>
      <w:pPr>
        <w:ind w:left="2043" w:hanging="360"/>
      </w:pPr>
      <w:rPr>
        <w:rFonts w:hint="default"/>
      </w:rPr>
    </w:lvl>
    <w:lvl w:ilvl="2" w:tplc="A760855C">
      <w:start w:val="1"/>
      <w:numFmt w:val="bullet"/>
      <w:lvlText w:val="•"/>
      <w:lvlJc w:val="left"/>
      <w:pPr>
        <w:ind w:left="2887" w:hanging="360"/>
      </w:pPr>
      <w:rPr>
        <w:rFonts w:hint="default"/>
      </w:rPr>
    </w:lvl>
    <w:lvl w:ilvl="3" w:tplc="AE989480">
      <w:start w:val="1"/>
      <w:numFmt w:val="bullet"/>
      <w:lvlText w:val="•"/>
      <w:lvlJc w:val="left"/>
      <w:pPr>
        <w:ind w:left="3731" w:hanging="360"/>
      </w:pPr>
      <w:rPr>
        <w:rFonts w:hint="default"/>
      </w:rPr>
    </w:lvl>
    <w:lvl w:ilvl="4" w:tplc="9926BA4C">
      <w:start w:val="1"/>
      <w:numFmt w:val="bullet"/>
      <w:lvlText w:val="•"/>
      <w:lvlJc w:val="left"/>
      <w:pPr>
        <w:ind w:left="4575" w:hanging="360"/>
      </w:pPr>
      <w:rPr>
        <w:rFonts w:hint="default"/>
      </w:rPr>
    </w:lvl>
    <w:lvl w:ilvl="5" w:tplc="7BBEAFEC">
      <w:start w:val="1"/>
      <w:numFmt w:val="bullet"/>
      <w:lvlText w:val="•"/>
      <w:lvlJc w:val="left"/>
      <w:pPr>
        <w:ind w:left="5419" w:hanging="360"/>
      </w:pPr>
      <w:rPr>
        <w:rFonts w:hint="default"/>
      </w:rPr>
    </w:lvl>
    <w:lvl w:ilvl="6" w:tplc="6DEEB09C">
      <w:start w:val="1"/>
      <w:numFmt w:val="bullet"/>
      <w:lvlText w:val="•"/>
      <w:lvlJc w:val="left"/>
      <w:pPr>
        <w:ind w:left="6263" w:hanging="360"/>
      </w:pPr>
      <w:rPr>
        <w:rFonts w:hint="default"/>
      </w:rPr>
    </w:lvl>
    <w:lvl w:ilvl="7" w:tplc="C574999C">
      <w:start w:val="1"/>
      <w:numFmt w:val="bullet"/>
      <w:lvlText w:val="•"/>
      <w:lvlJc w:val="left"/>
      <w:pPr>
        <w:ind w:left="7107" w:hanging="360"/>
      </w:pPr>
      <w:rPr>
        <w:rFonts w:hint="default"/>
      </w:rPr>
    </w:lvl>
    <w:lvl w:ilvl="8" w:tplc="85E2AFA0">
      <w:start w:val="1"/>
      <w:numFmt w:val="bullet"/>
      <w:lvlText w:val="•"/>
      <w:lvlJc w:val="left"/>
      <w:pPr>
        <w:ind w:left="7951" w:hanging="360"/>
      </w:pPr>
      <w:rPr>
        <w:rFonts w:hint="default"/>
      </w:rPr>
    </w:lvl>
  </w:abstractNum>
  <w:abstractNum w:abstractNumId="22" w15:restartNumberingAfterBreak="0">
    <w:nsid w:val="2E911C98"/>
    <w:multiLevelType w:val="hybridMultilevel"/>
    <w:tmpl w:val="52B45C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9E6742"/>
    <w:multiLevelType w:val="hybridMultilevel"/>
    <w:tmpl w:val="2C308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A37AA4"/>
    <w:multiLevelType w:val="hybridMultilevel"/>
    <w:tmpl w:val="6F0EEAA8"/>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5" w15:restartNumberingAfterBreak="0">
    <w:nsid w:val="33852DC2"/>
    <w:multiLevelType w:val="hybridMultilevel"/>
    <w:tmpl w:val="2AC08546"/>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6" w15:restartNumberingAfterBreak="0">
    <w:nsid w:val="3500766D"/>
    <w:multiLevelType w:val="hybridMultilevel"/>
    <w:tmpl w:val="FB7ED2C2"/>
    <w:lvl w:ilvl="0" w:tplc="E07C714C">
      <w:start w:val="1"/>
      <w:numFmt w:val="decimal"/>
      <w:lvlText w:val="%1."/>
      <w:lvlJc w:val="left"/>
      <w:pPr>
        <w:ind w:left="1199" w:hanging="360"/>
      </w:pPr>
      <w:rPr>
        <w:rFonts w:ascii="Times New Roman" w:eastAsia="Times New Roman" w:hAnsi="Times New Roman" w:hint="default"/>
        <w:sz w:val="22"/>
        <w:szCs w:val="22"/>
      </w:rPr>
    </w:lvl>
    <w:lvl w:ilvl="1" w:tplc="EC7AAA32">
      <w:start w:val="1"/>
      <w:numFmt w:val="bullet"/>
      <w:lvlText w:val="•"/>
      <w:lvlJc w:val="left"/>
      <w:pPr>
        <w:ind w:left="2043" w:hanging="360"/>
      </w:pPr>
      <w:rPr>
        <w:rFonts w:hint="default"/>
      </w:rPr>
    </w:lvl>
    <w:lvl w:ilvl="2" w:tplc="BFEE7E58">
      <w:start w:val="1"/>
      <w:numFmt w:val="bullet"/>
      <w:lvlText w:val="•"/>
      <w:lvlJc w:val="left"/>
      <w:pPr>
        <w:ind w:left="2887" w:hanging="360"/>
      </w:pPr>
      <w:rPr>
        <w:rFonts w:hint="default"/>
      </w:rPr>
    </w:lvl>
    <w:lvl w:ilvl="3" w:tplc="95FC64CA">
      <w:start w:val="1"/>
      <w:numFmt w:val="bullet"/>
      <w:lvlText w:val="•"/>
      <w:lvlJc w:val="left"/>
      <w:pPr>
        <w:ind w:left="3731" w:hanging="360"/>
      </w:pPr>
      <w:rPr>
        <w:rFonts w:hint="default"/>
      </w:rPr>
    </w:lvl>
    <w:lvl w:ilvl="4" w:tplc="12BAB51E">
      <w:start w:val="1"/>
      <w:numFmt w:val="bullet"/>
      <w:lvlText w:val="•"/>
      <w:lvlJc w:val="left"/>
      <w:pPr>
        <w:ind w:left="4575" w:hanging="360"/>
      </w:pPr>
      <w:rPr>
        <w:rFonts w:hint="default"/>
      </w:rPr>
    </w:lvl>
    <w:lvl w:ilvl="5" w:tplc="E8328740">
      <w:start w:val="1"/>
      <w:numFmt w:val="bullet"/>
      <w:lvlText w:val="•"/>
      <w:lvlJc w:val="left"/>
      <w:pPr>
        <w:ind w:left="5419" w:hanging="360"/>
      </w:pPr>
      <w:rPr>
        <w:rFonts w:hint="default"/>
      </w:rPr>
    </w:lvl>
    <w:lvl w:ilvl="6" w:tplc="40E4FB68">
      <w:start w:val="1"/>
      <w:numFmt w:val="bullet"/>
      <w:lvlText w:val="•"/>
      <w:lvlJc w:val="left"/>
      <w:pPr>
        <w:ind w:left="6263" w:hanging="360"/>
      </w:pPr>
      <w:rPr>
        <w:rFonts w:hint="default"/>
      </w:rPr>
    </w:lvl>
    <w:lvl w:ilvl="7" w:tplc="70922DD4">
      <w:start w:val="1"/>
      <w:numFmt w:val="bullet"/>
      <w:lvlText w:val="•"/>
      <w:lvlJc w:val="left"/>
      <w:pPr>
        <w:ind w:left="7107" w:hanging="360"/>
      </w:pPr>
      <w:rPr>
        <w:rFonts w:hint="default"/>
      </w:rPr>
    </w:lvl>
    <w:lvl w:ilvl="8" w:tplc="AD1451D0">
      <w:start w:val="1"/>
      <w:numFmt w:val="bullet"/>
      <w:lvlText w:val="•"/>
      <w:lvlJc w:val="left"/>
      <w:pPr>
        <w:ind w:left="7951" w:hanging="360"/>
      </w:pPr>
      <w:rPr>
        <w:rFonts w:hint="default"/>
      </w:rPr>
    </w:lvl>
  </w:abstractNum>
  <w:abstractNum w:abstractNumId="27" w15:restartNumberingAfterBreak="0">
    <w:nsid w:val="39233D6C"/>
    <w:multiLevelType w:val="hybridMultilevel"/>
    <w:tmpl w:val="0BB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F232A"/>
    <w:multiLevelType w:val="hybridMultilevel"/>
    <w:tmpl w:val="BFCEE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F233E"/>
    <w:multiLevelType w:val="hybridMultilevel"/>
    <w:tmpl w:val="979A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8436A2"/>
    <w:multiLevelType w:val="hybridMultilevel"/>
    <w:tmpl w:val="6AF0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822EB"/>
    <w:multiLevelType w:val="hybridMultilevel"/>
    <w:tmpl w:val="D1CC16D2"/>
    <w:lvl w:ilvl="0" w:tplc="F03E23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B58BF"/>
    <w:multiLevelType w:val="hybridMultilevel"/>
    <w:tmpl w:val="CC1E5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63EE9"/>
    <w:multiLevelType w:val="hybridMultilevel"/>
    <w:tmpl w:val="276E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9C84E4E"/>
    <w:multiLevelType w:val="hybridMultilevel"/>
    <w:tmpl w:val="4A6C95A6"/>
    <w:lvl w:ilvl="0" w:tplc="EF8C594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36353"/>
    <w:multiLevelType w:val="hybridMultilevel"/>
    <w:tmpl w:val="796EFF38"/>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6" w15:restartNumberingAfterBreak="0">
    <w:nsid w:val="4CFB6E4D"/>
    <w:multiLevelType w:val="hybridMultilevel"/>
    <w:tmpl w:val="A1662C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611BC2"/>
    <w:multiLevelType w:val="hybridMultilevel"/>
    <w:tmpl w:val="079A1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AD01D7"/>
    <w:multiLevelType w:val="hybridMultilevel"/>
    <w:tmpl w:val="47D41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22A30"/>
    <w:multiLevelType w:val="hybridMultilevel"/>
    <w:tmpl w:val="387AE85E"/>
    <w:lvl w:ilvl="0" w:tplc="D93EB328">
      <w:start w:val="2"/>
      <w:numFmt w:val="upperLetter"/>
      <w:lvlText w:val="%1-"/>
      <w:lvlJc w:val="left"/>
      <w:pPr>
        <w:ind w:left="443" w:hanging="324"/>
      </w:pPr>
      <w:rPr>
        <w:rFonts w:ascii="Times New Roman" w:eastAsia="Times New Roman" w:hAnsi="Times New Roman" w:hint="default"/>
        <w:spacing w:val="-1"/>
        <w:w w:val="99"/>
        <w:sz w:val="26"/>
        <w:szCs w:val="26"/>
      </w:rPr>
    </w:lvl>
    <w:lvl w:ilvl="1" w:tplc="0409000F">
      <w:start w:val="1"/>
      <w:numFmt w:val="decimal"/>
      <w:lvlText w:val="%2."/>
      <w:lvlJc w:val="left"/>
      <w:pPr>
        <w:ind w:left="839" w:hanging="360"/>
      </w:pPr>
      <w:rPr>
        <w:rFonts w:hint="default"/>
        <w:sz w:val="22"/>
        <w:szCs w:val="22"/>
      </w:rPr>
    </w:lvl>
    <w:lvl w:ilvl="2" w:tplc="7D5CB9B2">
      <w:start w:val="1"/>
      <w:numFmt w:val="bullet"/>
      <w:lvlText w:val="•"/>
      <w:lvlJc w:val="left"/>
      <w:pPr>
        <w:ind w:left="1835" w:hanging="360"/>
      </w:pPr>
      <w:rPr>
        <w:rFonts w:hint="default"/>
      </w:rPr>
    </w:lvl>
    <w:lvl w:ilvl="3" w:tplc="6F80F4CE">
      <w:start w:val="1"/>
      <w:numFmt w:val="bullet"/>
      <w:lvlText w:val="•"/>
      <w:lvlJc w:val="left"/>
      <w:pPr>
        <w:ind w:left="2830" w:hanging="360"/>
      </w:pPr>
      <w:rPr>
        <w:rFonts w:hint="default"/>
      </w:rPr>
    </w:lvl>
    <w:lvl w:ilvl="4" w:tplc="13BE9F8C">
      <w:start w:val="1"/>
      <w:numFmt w:val="bullet"/>
      <w:lvlText w:val="•"/>
      <w:lvlJc w:val="left"/>
      <w:pPr>
        <w:ind w:left="3826" w:hanging="360"/>
      </w:pPr>
      <w:rPr>
        <w:rFonts w:hint="default"/>
      </w:rPr>
    </w:lvl>
    <w:lvl w:ilvl="5" w:tplc="30069C7E">
      <w:start w:val="1"/>
      <w:numFmt w:val="bullet"/>
      <w:lvlText w:val="•"/>
      <w:lvlJc w:val="left"/>
      <w:pPr>
        <w:ind w:left="4822" w:hanging="360"/>
      </w:pPr>
      <w:rPr>
        <w:rFonts w:hint="default"/>
      </w:rPr>
    </w:lvl>
    <w:lvl w:ilvl="6" w:tplc="0A8AC620">
      <w:start w:val="1"/>
      <w:numFmt w:val="bullet"/>
      <w:lvlText w:val="•"/>
      <w:lvlJc w:val="left"/>
      <w:pPr>
        <w:ind w:left="5817" w:hanging="360"/>
      </w:pPr>
      <w:rPr>
        <w:rFonts w:hint="default"/>
      </w:rPr>
    </w:lvl>
    <w:lvl w:ilvl="7" w:tplc="5CE2CA6E">
      <w:start w:val="1"/>
      <w:numFmt w:val="bullet"/>
      <w:lvlText w:val="•"/>
      <w:lvlJc w:val="left"/>
      <w:pPr>
        <w:ind w:left="6813" w:hanging="360"/>
      </w:pPr>
      <w:rPr>
        <w:rFonts w:hint="default"/>
      </w:rPr>
    </w:lvl>
    <w:lvl w:ilvl="8" w:tplc="5DD2C5CC">
      <w:start w:val="1"/>
      <w:numFmt w:val="bullet"/>
      <w:lvlText w:val="•"/>
      <w:lvlJc w:val="left"/>
      <w:pPr>
        <w:ind w:left="7808" w:hanging="360"/>
      </w:pPr>
      <w:rPr>
        <w:rFonts w:hint="default"/>
      </w:rPr>
    </w:lvl>
  </w:abstractNum>
  <w:abstractNum w:abstractNumId="40" w15:restartNumberingAfterBreak="0">
    <w:nsid w:val="660779EA"/>
    <w:multiLevelType w:val="hybridMultilevel"/>
    <w:tmpl w:val="B2388684"/>
    <w:lvl w:ilvl="0" w:tplc="0E2E5ED6">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8AD7B0E"/>
    <w:multiLevelType w:val="hybridMultilevel"/>
    <w:tmpl w:val="39B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F38C0"/>
    <w:multiLevelType w:val="hybridMultilevel"/>
    <w:tmpl w:val="93C0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47668"/>
    <w:multiLevelType w:val="hybridMultilevel"/>
    <w:tmpl w:val="8150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F087B"/>
    <w:multiLevelType w:val="hybridMultilevel"/>
    <w:tmpl w:val="0058A0F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5" w15:restartNumberingAfterBreak="0">
    <w:nsid w:val="7CE24382"/>
    <w:multiLevelType w:val="hybridMultilevel"/>
    <w:tmpl w:val="09D4789C"/>
    <w:lvl w:ilvl="0" w:tplc="82B87070">
      <w:start w:val="1"/>
      <w:numFmt w:val="decimal"/>
      <w:lvlText w:val="%1."/>
      <w:lvlJc w:val="left"/>
      <w:pPr>
        <w:ind w:left="1199" w:hanging="360"/>
      </w:pPr>
      <w:rPr>
        <w:rFonts w:ascii="Times New Roman" w:eastAsia="Times New Roman" w:hAnsi="Times New Roman" w:hint="default"/>
        <w:sz w:val="22"/>
        <w:szCs w:val="22"/>
      </w:rPr>
    </w:lvl>
    <w:lvl w:ilvl="1" w:tplc="EE76CC96">
      <w:start w:val="1"/>
      <w:numFmt w:val="bullet"/>
      <w:lvlText w:val="•"/>
      <w:lvlJc w:val="left"/>
      <w:pPr>
        <w:ind w:left="2043" w:hanging="360"/>
      </w:pPr>
      <w:rPr>
        <w:rFonts w:hint="default"/>
      </w:rPr>
    </w:lvl>
    <w:lvl w:ilvl="2" w:tplc="3B744800">
      <w:start w:val="1"/>
      <w:numFmt w:val="bullet"/>
      <w:lvlText w:val="•"/>
      <w:lvlJc w:val="left"/>
      <w:pPr>
        <w:ind w:left="2887" w:hanging="360"/>
      </w:pPr>
      <w:rPr>
        <w:rFonts w:hint="default"/>
      </w:rPr>
    </w:lvl>
    <w:lvl w:ilvl="3" w:tplc="73C6F3D4">
      <w:start w:val="1"/>
      <w:numFmt w:val="bullet"/>
      <w:lvlText w:val="•"/>
      <w:lvlJc w:val="left"/>
      <w:pPr>
        <w:ind w:left="3731" w:hanging="360"/>
      </w:pPr>
      <w:rPr>
        <w:rFonts w:hint="default"/>
      </w:rPr>
    </w:lvl>
    <w:lvl w:ilvl="4" w:tplc="C9D6AD2A">
      <w:start w:val="1"/>
      <w:numFmt w:val="bullet"/>
      <w:lvlText w:val="•"/>
      <w:lvlJc w:val="left"/>
      <w:pPr>
        <w:ind w:left="4575" w:hanging="360"/>
      </w:pPr>
      <w:rPr>
        <w:rFonts w:hint="default"/>
      </w:rPr>
    </w:lvl>
    <w:lvl w:ilvl="5" w:tplc="A3AC8D22">
      <w:start w:val="1"/>
      <w:numFmt w:val="bullet"/>
      <w:lvlText w:val="•"/>
      <w:lvlJc w:val="left"/>
      <w:pPr>
        <w:ind w:left="5419" w:hanging="360"/>
      </w:pPr>
      <w:rPr>
        <w:rFonts w:hint="default"/>
      </w:rPr>
    </w:lvl>
    <w:lvl w:ilvl="6" w:tplc="F93E6474">
      <w:start w:val="1"/>
      <w:numFmt w:val="bullet"/>
      <w:lvlText w:val="•"/>
      <w:lvlJc w:val="left"/>
      <w:pPr>
        <w:ind w:left="6263" w:hanging="360"/>
      </w:pPr>
      <w:rPr>
        <w:rFonts w:hint="default"/>
      </w:rPr>
    </w:lvl>
    <w:lvl w:ilvl="7" w:tplc="5590E6D0">
      <w:start w:val="1"/>
      <w:numFmt w:val="bullet"/>
      <w:lvlText w:val="•"/>
      <w:lvlJc w:val="left"/>
      <w:pPr>
        <w:ind w:left="7107" w:hanging="360"/>
      </w:pPr>
      <w:rPr>
        <w:rFonts w:hint="default"/>
      </w:rPr>
    </w:lvl>
    <w:lvl w:ilvl="8" w:tplc="46A46104">
      <w:start w:val="1"/>
      <w:numFmt w:val="bullet"/>
      <w:lvlText w:val="•"/>
      <w:lvlJc w:val="left"/>
      <w:pPr>
        <w:ind w:left="7951" w:hanging="360"/>
      </w:pPr>
      <w:rPr>
        <w:rFonts w:hint="default"/>
      </w:rPr>
    </w:lvl>
  </w:abstractNum>
  <w:abstractNum w:abstractNumId="46" w15:restartNumberingAfterBreak="0">
    <w:nsid w:val="7CFD3F9B"/>
    <w:multiLevelType w:val="hybridMultilevel"/>
    <w:tmpl w:val="C84A57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037245"/>
    <w:multiLevelType w:val="hybridMultilevel"/>
    <w:tmpl w:val="1F3232E0"/>
    <w:lvl w:ilvl="0" w:tplc="04090001">
      <w:start w:val="1"/>
      <w:numFmt w:val="bullet"/>
      <w:lvlText w:val=""/>
      <w:lvlJc w:val="left"/>
      <w:pPr>
        <w:ind w:left="820" w:hanging="720"/>
      </w:pPr>
      <w:rPr>
        <w:rFonts w:ascii="Symbol" w:hAnsi="Symbo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F7F7D2D"/>
    <w:multiLevelType w:val="hybridMultilevel"/>
    <w:tmpl w:val="E05CA9BA"/>
    <w:lvl w:ilvl="0" w:tplc="C9962F24">
      <w:start w:val="1"/>
      <w:numFmt w:val="decimal"/>
      <w:lvlText w:val="%1."/>
      <w:lvlJc w:val="left"/>
      <w:pPr>
        <w:ind w:left="839" w:hanging="360"/>
      </w:pPr>
      <w:rPr>
        <w:rFonts w:ascii="Times New Roman" w:eastAsia="Times New Roman" w:hAnsi="Times New Roman" w:hint="default"/>
        <w:sz w:val="22"/>
        <w:szCs w:val="22"/>
      </w:rPr>
    </w:lvl>
    <w:lvl w:ilvl="1" w:tplc="C9043C0A">
      <w:start w:val="1"/>
      <w:numFmt w:val="bullet"/>
      <w:lvlText w:val="•"/>
      <w:lvlJc w:val="left"/>
      <w:pPr>
        <w:ind w:left="1737" w:hanging="360"/>
      </w:pPr>
      <w:rPr>
        <w:rFonts w:hint="default"/>
      </w:rPr>
    </w:lvl>
    <w:lvl w:ilvl="2" w:tplc="CDC0E772">
      <w:start w:val="1"/>
      <w:numFmt w:val="bullet"/>
      <w:lvlText w:val="•"/>
      <w:lvlJc w:val="left"/>
      <w:pPr>
        <w:ind w:left="2635" w:hanging="360"/>
      </w:pPr>
      <w:rPr>
        <w:rFonts w:hint="default"/>
      </w:rPr>
    </w:lvl>
    <w:lvl w:ilvl="3" w:tplc="9E1E7B80">
      <w:start w:val="1"/>
      <w:numFmt w:val="bullet"/>
      <w:lvlText w:val="•"/>
      <w:lvlJc w:val="left"/>
      <w:pPr>
        <w:ind w:left="3533" w:hanging="360"/>
      </w:pPr>
      <w:rPr>
        <w:rFonts w:hint="default"/>
      </w:rPr>
    </w:lvl>
    <w:lvl w:ilvl="4" w:tplc="61BA94BC">
      <w:start w:val="1"/>
      <w:numFmt w:val="bullet"/>
      <w:lvlText w:val="•"/>
      <w:lvlJc w:val="left"/>
      <w:pPr>
        <w:ind w:left="4431" w:hanging="360"/>
      </w:pPr>
      <w:rPr>
        <w:rFonts w:hint="default"/>
      </w:rPr>
    </w:lvl>
    <w:lvl w:ilvl="5" w:tplc="8A042002">
      <w:start w:val="1"/>
      <w:numFmt w:val="bullet"/>
      <w:lvlText w:val="•"/>
      <w:lvlJc w:val="left"/>
      <w:pPr>
        <w:ind w:left="5329" w:hanging="360"/>
      </w:pPr>
      <w:rPr>
        <w:rFonts w:hint="default"/>
      </w:rPr>
    </w:lvl>
    <w:lvl w:ilvl="6" w:tplc="380C76A4">
      <w:start w:val="1"/>
      <w:numFmt w:val="bullet"/>
      <w:lvlText w:val="•"/>
      <w:lvlJc w:val="left"/>
      <w:pPr>
        <w:ind w:left="6227" w:hanging="360"/>
      </w:pPr>
      <w:rPr>
        <w:rFonts w:hint="default"/>
      </w:rPr>
    </w:lvl>
    <w:lvl w:ilvl="7" w:tplc="E51864CA">
      <w:start w:val="1"/>
      <w:numFmt w:val="bullet"/>
      <w:lvlText w:val="•"/>
      <w:lvlJc w:val="left"/>
      <w:pPr>
        <w:ind w:left="7125" w:hanging="360"/>
      </w:pPr>
      <w:rPr>
        <w:rFonts w:hint="default"/>
      </w:rPr>
    </w:lvl>
    <w:lvl w:ilvl="8" w:tplc="02AE1280">
      <w:start w:val="1"/>
      <w:numFmt w:val="bullet"/>
      <w:lvlText w:val="•"/>
      <w:lvlJc w:val="left"/>
      <w:pPr>
        <w:ind w:left="8023" w:hanging="360"/>
      </w:pPr>
      <w:rPr>
        <w:rFonts w:hint="default"/>
      </w:rPr>
    </w:lvl>
  </w:abstractNum>
  <w:num w:numId="1" w16cid:durableId="1979801501">
    <w:abstractNumId w:val="27"/>
  </w:num>
  <w:num w:numId="2" w16cid:durableId="605430505">
    <w:abstractNumId w:val="12"/>
  </w:num>
  <w:num w:numId="3" w16cid:durableId="824784826">
    <w:abstractNumId w:val="1"/>
  </w:num>
  <w:num w:numId="4" w16cid:durableId="5775159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0996106">
    <w:abstractNumId w:val="44"/>
  </w:num>
  <w:num w:numId="6" w16cid:durableId="1549297464">
    <w:abstractNumId w:val="25"/>
  </w:num>
  <w:num w:numId="7" w16cid:durableId="239095765">
    <w:abstractNumId w:val="35"/>
  </w:num>
  <w:num w:numId="8" w16cid:durableId="2001226895">
    <w:abstractNumId w:val="48"/>
  </w:num>
  <w:num w:numId="9" w16cid:durableId="625047567">
    <w:abstractNumId w:val="11"/>
  </w:num>
  <w:num w:numId="10" w16cid:durableId="517431312">
    <w:abstractNumId w:val="17"/>
  </w:num>
  <w:num w:numId="11" w16cid:durableId="139930332">
    <w:abstractNumId w:val="20"/>
  </w:num>
  <w:num w:numId="12" w16cid:durableId="733895122">
    <w:abstractNumId w:val="26"/>
  </w:num>
  <w:num w:numId="13" w16cid:durableId="1770466172">
    <w:abstractNumId w:val="45"/>
  </w:num>
  <w:num w:numId="14" w16cid:durableId="1928885722">
    <w:abstractNumId w:val="19"/>
  </w:num>
  <w:num w:numId="15" w16cid:durableId="250509682">
    <w:abstractNumId w:val="21"/>
  </w:num>
  <w:num w:numId="16" w16cid:durableId="969089272">
    <w:abstractNumId w:val="10"/>
  </w:num>
  <w:num w:numId="17" w16cid:durableId="1934507679">
    <w:abstractNumId w:val="4"/>
  </w:num>
  <w:num w:numId="18" w16cid:durableId="101847674">
    <w:abstractNumId w:val="3"/>
  </w:num>
  <w:num w:numId="19" w16cid:durableId="494957999">
    <w:abstractNumId w:val="24"/>
  </w:num>
  <w:num w:numId="20" w16cid:durableId="304701464">
    <w:abstractNumId w:val="36"/>
  </w:num>
  <w:num w:numId="21" w16cid:durableId="54277966">
    <w:abstractNumId w:val="39"/>
  </w:num>
  <w:num w:numId="22" w16cid:durableId="537085126">
    <w:abstractNumId w:val="43"/>
  </w:num>
  <w:num w:numId="23" w16cid:durableId="1208495910">
    <w:abstractNumId w:val="38"/>
  </w:num>
  <w:num w:numId="24" w16cid:durableId="234055042">
    <w:abstractNumId w:val="8"/>
  </w:num>
  <w:num w:numId="25" w16cid:durableId="324360905">
    <w:abstractNumId w:val="32"/>
  </w:num>
  <w:num w:numId="26" w16cid:durableId="1227451923">
    <w:abstractNumId w:val="42"/>
  </w:num>
  <w:num w:numId="27" w16cid:durableId="1075321866">
    <w:abstractNumId w:val="6"/>
  </w:num>
  <w:num w:numId="28" w16cid:durableId="1081873188">
    <w:abstractNumId w:val="18"/>
  </w:num>
  <w:num w:numId="29" w16cid:durableId="1252009616">
    <w:abstractNumId w:val="16"/>
  </w:num>
  <w:num w:numId="30" w16cid:durableId="1040671978">
    <w:abstractNumId w:val="29"/>
  </w:num>
  <w:num w:numId="31" w16cid:durableId="2114548230">
    <w:abstractNumId w:val="13"/>
  </w:num>
  <w:num w:numId="32" w16cid:durableId="96340982">
    <w:abstractNumId w:val="22"/>
  </w:num>
  <w:num w:numId="33" w16cid:durableId="1137800197">
    <w:abstractNumId w:val="15"/>
  </w:num>
  <w:num w:numId="34" w16cid:durableId="1545823570">
    <w:abstractNumId w:val="46"/>
  </w:num>
  <w:num w:numId="35" w16cid:durableId="1842501814">
    <w:abstractNumId w:val="37"/>
  </w:num>
  <w:num w:numId="36" w16cid:durableId="697001886">
    <w:abstractNumId w:val="7"/>
  </w:num>
  <w:num w:numId="37" w16cid:durableId="270279459">
    <w:abstractNumId w:val="23"/>
  </w:num>
  <w:num w:numId="38" w16cid:durableId="873230543">
    <w:abstractNumId w:val="40"/>
  </w:num>
  <w:num w:numId="39" w16cid:durableId="1933319866">
    <w:abstractNumId w:val="30"/>
  </w:num>
  <w:num w:numId="40" w16cid:durableId="1553926515">
    <w:abstractNumId w:val="41"/>
  </w:num>
  <w:num w:numId="41" w16cid:durableId="1601404570">
    <w:abstractNumId w:val="47"/>
  </w:num>
  <w:num w:numId="42" w16cid:durableId="137696490">
    <w:abstractNumId w:val="28"/>
  </w:num>
  <w:num w:numId="43" w16cid:durableId="16286553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6078878">
    <w:abstractNumId w:val="34"/>
  </w:num>
  <w:num w:numId="45" w16cid:durableId="1769043017">
    <w:abstractNumId w:val="0"/>
  </w:num>
  <w:num w:numId="46" w16cid:durableId="196546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66625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4843448">
    <w:abstractNumId w:val="5"/>
  </w:num>
  <w:num w:numId="49" w16cid:durableId="2076467117">
    <w:abstractNumId w:val="33"/>
  </w:num>
  <w:num w:numId="50" w16cid:durableId="43078654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C7"/>
    <w:rsid w:val="00002BD9"/>
    <w:rsid w:val="00011B46"/>
    <w:rsid w:val="00012DB8"/>
    <w:rsid w:val="00014877"/>
    <w:rsid w:val="00014D0B"/>
    <w:rsid w:val="0002185F"/>
    <w:rsid w:val="00022EE1"/>
    <w:rsid w:val="00025BA0"/>
    <w:rsid w:val="00032B71"/>
    <w:rsid w:val="00036B9B"/>
    <w:rsid w:val="0004373E"/>
    <w:rsid w:val="00045877"/>
    <w:rsid w:val="000524F8"/>
    <w:rsid w:val="00057442"/>
    <w:rsid w:val="00064A37"/>
    <w:rsid w:val="0007033E"/>
    <w:rsid w:val="000741A4"/>
    <w:rsid w:val="00075E4B"/>
    <w:rsid w:val="000772C4"/>
    <w:rsid w:val="0007732D"/>
    <w:rsid w:val="000776E5"/>
    <w:rsid w:val="000820DE"/>
    <w:rsid w:val="000846D4"/>
    <w:rsid w:val="000851C0"/>
    <w:rsid w:val="000926C9"/>
    <w:rsid w:val="00092C32"/>
    <w:rsid w:val="000A1E92"/>
    <w:rsid w:val="000A28F0"/>
    <w:rsid w:val="000B41F8"/>
    <w:rsid w:val="000B7C48"/>
    <w:rsid w:val="000C0274"/>
    <w:rsid w:val="000C4B86"/>
    <w:rsid w:val="000D070D"/>
    <w:rsid w:val="000D2919"/>
    <w:rsid w:val="000D5761"/>
    <w:rsid w:val="000E083E"/>
    <w:rsid w:val="000E1DCD"/>
    <w:rsid w:val="000F0832"/>
    <w:rsid w:val="0010039E"/>
    <w:rsid w:val="00100FBE"/>
    <w:rsid w:val="001058B9"/>
    <w:rsid w:val="00106DAA"/>
    <w:rsid w:val="00112CC7"/>
    <w:rsid w:val="00120F68"/>
    <w:rsid w:val="00125165"/>
    <w:rsid w:val="00126A90"/>
    <w:rsid w:val="00136399"/>
    <w:rsid w:val="00141D19"/>
    <w:rsid w:val="001438A0"/>
    <w:rsid w:val="00146F45"/>
    <w:rsid w:val="001511B5"/>
    <w:rsid w:val="00151E56"/>
    <w:rsid w:val="00153050"/>
    <w:rsid w:val="00153432"/>
    <w:rsid w:val="00161290"/>
    <w:rsid w:val="00167D6E"/>
    <w:rsid w:val="00174383"/>
    <w:rsid w:val="00177D45"/>
    <w:rsid w:val="001801E7"/>
    <w:rsid w:val="00186114"/>
    <w:rsid w:val="001955EB"/>
    <w:rsid w:val="00195FED"/>
    <w:rsid w:val="001A6FDC"/>
    <w:rsid w:val="001A7E96"/>
    <w:rsid w:val="001B06F8"/>
    <w:rsid w:val="001B0AE0"/>
    <w:rsid w:val="001B59EF"/>
    <w:rsid w:val="001B762B"/>
    <w:rsid w:val="001C0BC6"/>
    <w:rsid w:val="001C2385"/>
    <w:rsid w:val="001C309C"/>
    <w:rsid w:val="001C6E7D"/>
    <w:rsid w:val="001D26A9"/>
    <w:rsid w:val="001E501E"/>
    <w:rsid w:val="001F1AA4"/>
    <w:rsid w:val="001F21BB"/>
    <w:rsid w:val="001F2311"/>
    <w:rsid w:val="00204D21"/>
    <w:rsid w:val="002059DD"/>
    <w:rsid w:val="00212795"/>
    <w:rsid w:val="002138F0"/>
    <w:rsid w:val="00215F1D"/>
    <w:rsid w:val="00217F15"/>
    <w:rsid w:val="002203B0"/>
    <w:rsid w:val="00225858"/>
    <w:rsid w:val="00230493"/>
    <w:rsid w:val="00231DAF"/>
    <w:rsid w:val="00250807"/>
    <w:rsid w:val="0025374C"/>
    <w:rsid w:val="00254887"/>
    <w:rsid w:val="00257B7D"/>
    <w:rsid w:val="00263495"/>
    <w:rsid w:val="00263E7D"/>
    <w:rsid w:val="0027204E"/>
    <w:rsid w:val="00273053"/>
    <w:rsid w:val="0027532E"/>
    <w:rsid w:val="002753DD"/>
    <w:rsid w:val="00277793"/>
    <w:rsid w:val="00277DDC"/>
    <w:rsid w:val="00285AFC"/>
    <w:rsid w:val="002878C4"/>
    <w:rsid w:val="002922A7"/>
    <w:rsid w:val="00294149"/>
    <w:rsid w:val="00297281"/>
    <w:rsid w:val="002B5E07"/>
    <w:rsid w:val="002B65FF"/>
    <w:rsid w:val="002C103A"/>
    <w:rsid w:val="002C78B8"/>
    <w:rsid w:val="002D739B"/>
    <w:rsid w:val="002E12F3"/>
    <w:rsid w:val="002E67E0"/>
    <w:rsid w:val="002F4B6F"/>
    <w:rsid w:val="002F6D3E"/>
    <w:rsid w:val="00304B34"/>
    <w:rsid w:val="00311F78"/>
    <w:rsid w:val="003226BE"/>
    <w:rsid w:val="00330CB2"/>
    <w:rsid w:val="003417AF"/>
    <w:rsid w:val="00352A65"/>
    <w:rsid w:val="00355920"/>
    <w:rsid w:val="00364253"/>
    <w:rsid w:val="00370693"/>
    <w:rsid w:val="00372331"/>
    <w:rsid w:val="003726C1"/>
    <w:rsid w:val="003779E7"/>
    <w:rsid w:val="00381160"/>
    <w:rsid w:val="003870BE"/>
    <w:rsid w:val="00393CCC"/>
    <w:rsid w:val="0039453A"/>
    <w:rsid w:val="003A3355"/>
    <w:rsid w:val="003A4154"/>
    <w:rsid w:val="003B2485"/>
    <w:rsid w:val="003D5B4B"/>
    <w:rsid w:val="003E0C37"/>
    <w:rsid w:val="003E2804"/>
    <w:rsid w:val="003E42D2"/>
    <w:rsid w:val="00401B5D"/>
    <w:rsid w:val="00402227"/>
    <w:rsid w:val="00407151"/>
    <w:rsid w:val="004168C8"/>
    <w:rsid w:val="00416F96"/>
    <w:rsid w:val="004212A4"/>
    <w:rsid w:val="00426842"/>
    <w:rsid w:val="004307BD"/>
    <w:rsid w:val="00440460"/>
    <w:rsid w:val="004503B8"/>
    <w:rsid w:val="00455066"/>
    <w:rsid w:val="004630BA"/>
    <w:rsid w:val="00477113"/>
    <w:rsid w:val="00485406"/>
    <w:rsid w:val="00490A28"/>
    <w:rsid w:val="004954D7"/>
    <w:rsid w:val="004959C8"/>
    <w:rsid w:val="004A17BB"/>
    <w:rsid w:val="004A5892"/>
    <w:rsid w:val="004A6B96"/>
    <w:rsid w:val="004B5154"/>
    <w:rsid w:val="004C1940"/>
    <w:rsid w:val="004C232B"/>
    <w:rsid w:val="004C2D22"/>
    <w:rsid w:val="004E063A"/>
    <w:rsid w:val="004F6F6F"/>
    <w:rsid w:val="005101A3"/>
    <w:rsid w:val="0051602C"/>
    <w:rsid w:val="00516BD5"/>
    <w:rsid w:val="005414E5"/>
    <w:rsid w:val="005536B1"/>
    <w:rsid w:val="0055707B"/>
    <w:rsid w:val="0056217F"/>
    <w:rsid w:val="00566C98"/>
    <w:rsid w:val="0057450B"/>
    <w:rsid w:val="00574B72"/>
    <w:rsid w:val="0057668C"/>
    <w:rsid w:val="005834D2"/>
    <w:rsid w:val="005868E8"/>
    <w:rsid w:val="005929E8"/>
    <w:rsid w:val="005A09D8"/>
    <w:rsid w:val="005A59ED"/>
    <w:rsid w:val="005A7585"/>
    <w:rsid w:val="005B0C64"/>
    <w:rsid w:val="005B1B42"/>
    <w:rsid w:val="005C468C"/>
    <w:rsid w:val="005D2A89"/>
    <w:rsid w:val="005F410F"/>
    <w:rsid w:val="005F4C0D"/>
    <w:rsid w:val="00603D1A"/>
    <w:rsid w:val="00606AD3"/>
    <w:rsid w:val="00611A69"/>
    <w:rsid w:val="006127AD"/>
    <w:rsid w:val="0061369F"/>
    <w:rsid w:val="00622827"/>
    <w:rsid w:val="00641B74"/>
    <w:rsid w:val="0064215E"/>
    <w:rsid w:val="00653FDD"/>
    <w:rsid w:val="00657569"/>
    <w:rsid w:val="0066211E"/>
    <w:rsid w:val="00664789"/>
    <w:rsid w:val="00667B9B"/>
    <w:rsid w:val="00671ED5"/>
    <w:rsid w:val="0067439C"/>
    <w:rsid w:val="00675CF0"/>
    <w:rsid w:val="006859AF"/>
    <w:rsid w:val="0069169C"/>
    <w:rsid w:val="006970DB"/>
    <w:rsid w:val="006B1C8E"/>
    <w:rsid w:val="006B48A9"/>
    <w:rsid w:val="006B7899"/>
    <w:rsid w:val="006C1FE5"/>
    <w:rsid w:val="006C5341"/>
    <w:rsid w:val="006D6C81"/>
    <w:rsid w:val="006D7186"/>
    <w:rsid w:val="006F0785"/>
    <w:rsid w:val="006F2A02"/>
    <w:rsid w:val="006F5961"/>
    <w:rsid w:val="006F5B88"/>
    <w:rsid w:val="006F76DA"/>
    <w:rsid w:val="006F7E2A"/>
    <w:rsid w:val="00701117"/>
    <w:rsid w:val="0072065F"/>
    <w:rsid w:val="00723B13"/>
    <w:rsid w:val="00726B15"/>
    <w:rsid w:val="007272D9"/>
    <w:rsid w:val="00733511"/>
    <w:rsid w:val="007337AF"/>
    <w:rsid w:val="00742848"/>
    <w:rsid w:val="007435EF"/>
    <w:rsid w:val="00745040"/>
    <w:rsid w:val="0076330B"/>
    <w:rsid w:val="007639E1"/>
    <w:rsid w:val="007735B6"/>
    <w:rsid w:val="00777070"/>
    <w:rsid w:val="00780AD8"/>
    <w:rsid w:val="00783AB5"/>
    <w:rsid w:val="00785018"/>
    <w:rsid w:val="007876EA"/>
    <w:rsid w:val="00793540"/>
    <w:rsid w:val="007A4195"/>
    <w:rsid w:val="007B1EC6"/>
    <w:rsid w:val="007D0A49"/>
    <w:rsid w:val="007D1456"/>
    <w:rsid w:val="007D1601"/>
    <w:rsid w:val="007D4D91"/>
    <w:rsid w:val="007E29C7"/>
    <w:rsid w:val="007E455E"/>
    <w:rsid w:val="007E5095"/>
    <w:rsid w:val="007E7BCD"/>
    <w:rsid w:val="00801D28"/>
    <w:rsid w:val="00813888"/>
    <w:rsid w:val="00813A72"/>
    <w:rsid w:val="00815E52"/>
    <w:rsid w:val="00816873"/>
    <w:rsid w:val="00817288"/>
    <w:rsid w:val="00824F1C"/>
    <w:rsid w:val="00827E39"/>
    <w:rsid w:val="00833F80"/>
    <w:rsid w:val="00835A53"/>
    <w:rsid w:val="008377E0"/>
    <w:rsid w:val="00840C96"/>
    <w:rsid w:val="00861F43"/>
    <w:rsid w:val="0086280D"/>
    <w:rsid w:val="008629F3"/>
    <w:rsid w:val="008637BE"/>
    <w:rsid w:val="00865C41"/>
    <w:rsid w:val="00877175"/>
    <w:rsid w:val="008818B2"/>
    <w:rsid w:val="008864BC"/>
    <w:rsid w:val="0089224E"/>
    <w:rsid w:val="008A58AF"/>
    <w:rsid w:val="008B5A09"/>
    <w:rsid w:val="008C13F7"/>
    <w:rsid w:val="008C7D58"/>
    <w:rsid w:val="008D5C58"/>
    <w:rsid w:val="008E1B33"/>
    <w:rsid w:val="008E2B6A"/>
    <w:rsid w:val="008E3A54"/>
    <w:rsid w:val="008E5046"/>
    <w:rsid w:val="0090717A"/>
    <w:rsid w:val="009219DB"/>
    <w:rsid w:val="00926024"/>
    <w:rsid w:val="00927BE2"/>
    <w:rsid w:val="00931239"/>
    <w:rsid w:val="009317D8"/>
    <w:rsid w:val="00932C0A"/>
    <w:rsid w:val="0093355B"/>
    <w:rsid w:val="009512E0"/>
    <w:rsid w:val="00961BD6"/>
    <w:rsid w:val="00964CCF"/>
    <w:rsid w:val="009725E8"/>
    <w:rsid w:val="0097332B"/>
    <w:rsid w:val="00974948"/>
    <w:rsid w:val="0097614A"/>
    <w:rsid w:val="009822DD"/>
    <w:rsid w:val="00983B90"/>
    <w:rsid w:val="00995208"/>
    <w:rsid w:val="009977FF"/>
    <w:rsid w:val="009A1D6D"/>
    <w:rsid w:val="009A243B"/>
    <w:rsid w:val="009C13FB"/>
    <w:rsid w:val="009C50ED"/>
    <w:rsid w:val="009C6FC3"/>
    <w:rsid w:val="009C7EDE"/>
    <w:rsid w:val="009D2CA5"/>
    <w:rsid w:val="009F2FAE"/>
    <w:rsid w:val="009F75C1"/>
    <w:rsid w:val="009F7B8F"/>
    <w:rsid w:val="00A011EE"/>
    <w:rsid w:val="00A24ABE"/>
    <w:rsid w:val="00A25F63"/>
    <w:rsid w:val="00A33ABE"/>
    <w:rsid w:val="00A36E7C"/>
    <w:rsid w:val="00A46839"/>
    <w:rsid w:val="00A5019B"/>
    <w:rsid w:val="00A53B1A"/>
    <w:rsid w:val="00A57B21"/>
    <w:rsid w:val="00A62F17"/>
    <w:rsid w:val="00A62F8F"/>
    <w:rsid w:val="00A77BB4"/>
    <w:rsid w:val="00A821E1"/>
    <w:rsid w:val="00A92045"/>
    <w:rsid w:val="00A944A9"/>
    <w:rsid w:val="00A96534"/>
    <w:rsid w:val="00A97C4E"/>
    <w:rsid w:val="00AA18A9"/>
    <w:rsid w:val="00AA4ED1"/>
    <w:rsid w:val="00AA5ADC"/>
    <w:rsid w:val="00AB6203"/>
    <w:rsid w:val="00AC73C1"/>
    <w:rsid w:val="00B01839"/>
    <w:rsid w:val="00B207B3"/>
    <w:rsid w:val="00B237E7"/>
    <w:rsid w:val="00B2395F"/>
    <w:rsid w:val="00B25CE5"/>
    <w:rsid w:val="00B31474"/>
    <w:rsid w:val="00B4065B"/>
    <w:rsid w:val="00B40B3B"/>
    <w:rsid w:val="00B43D50"/>
    <w:rsid w:val="00B45382"/>
    <w:rsid w:val="00B47373"/>
    <w:rsid w:val="00B501C1"/>
    <w:rsid w:val="00B504A5"/>
    <w:rsid w:val="00B508BA"/>
    <w:rsid w:val="00B66ABA"/>
    <w:rsid w:val="00B7294F"/>
    <w:rsid w:val="00B73792"/>
    <w:rsid w:val="00B7473F"/>
    <w:rsid w:val="00B75591"/>
    <w:rsid w:val="00B7693A"/>
    <w:rsid w:val="00B80479"/>
    <w:rsid w:val="00B834A6"/>
    <w:rsid w:val="00B851EF"/>
    <w:rsid w:val="00B863CD"/>
    <w:rsid w:val="00B87568"/>
    <w:rsid w:val="00BA080F"/>
    <w:rsid w:val="00BA22C4"/>
    <w:rsid w:val="00BB0DFC"/>
    <w:rsid w:val="00BB2566"/>
    <w:rsid w:val="00BB43B0"/>
    <w:rsid w:val="00BB4E7B"/>
    <w:rsid w:val="00BB7AAA"/>
    <w:rsid w:val="00BD1288"/>
    <w:rsid w:val="00BD2658"/>
    <w:rsid w:val="00BD3717"/>
    <w:rsid w:val="00BD6AAD"/>
    <w:rsid w:val="00BE126A"/>
    <w:rsid w:val="00BE26BE"/>
    <w:rsid w:val="00BE67F5"/>
    <w:rsid w:val="00BF1CD5"/>
    <w:rsid w:val="00BF7D08"/>
    <w:rsid w:val="00C12EC6"/>
    <w:rsid w:val="00C30384"/>
    <w:rsid w:val="00C32293"/>
    <w:rsid w:val="00C37D0F"/>
    <w:rsid w:val="00C42EEC"/>
    <w:rsid w:val="00C4517D"/>
    <w:rsid w:val="00C571F5"/>
    <w:rsid w:val="00C641C8"/>
    <w:rsid w:val="00C66172"/>
    <w:rsid w:val="00C74482"/>
    <w:rsid w:val="00C80902"/>
    <w:rsid w:val="00C91AF9"/>
    <w:rsid w:val="00C942B6"/>
    <w:rsid w:val="00C95621"/>
    <w:rsid w:val="00C96569"/>
    <w:rsid w:val="00C96AA2"/>
    <w:rsid w:val="00CA24AA"/>
    <w:rsid w:val="00CB71F9"/>
    <w:rsid w:val="00CC74DB"/>
    <w:rsid w:val="00CD4CA8"/>
    <w:rsid w:val="00CD5175"/>
    <w:rsid w:val="00CF1797"/>
    <w:rsid w:val="00CF2097"/>
    <w:rsid w:val="00D04EEC"/>
    <w:rsid w:val="00D13F5D"/>
    <w:rsid w:val="00D1463F"/>
    <w:rsid w:val="00D154B2"/>
    <w:rsid w:val="00D203A6"/>
    <w:rsid w:val="00D258FE"/>
    <w:rsid w:val="00D276AB"/>
    <w:rsid w:val="00D30DAE"/>
    <w:rsid w:val="00D32697"/>
    <w:rsid w:val="00D362DA"/>
    <w:rsid w:val="00D42B30"/>
    <w:rsid w:val="00D440BC"/>
    <w:rsid w:val="00D46374"/>
    <w:rsid w:val="00D5285A"/>
    <w:rsid w:val="00D61BB7"/>
    <w:rsid w:val="00D63DE6"/>
    <w:rsid w:val="00D64620"/>
    <w:rsid w:val="00D76263"/>
    <w:rsid w:val="00D76AFC"/>
    <w:rsid w:val="00D871E5"/>
    <w:rsid w:val="00D87FF9"/>
    <w:rsid w:val="00DB429F"/>
    <w:rsid w:val="00DD3907"/>
    <w:rsid w:val="00DD3944"/>
    <w:rsid w:val="00DE0BEB"/>
    <w:rsid w:val="00DF5F7E"/>
    <w:rsid w:val="00E02B7E"/>
    <w:rsid w:val="00E03FEE"/>
    <w:rsid w:val="00E11E88"/>
    <w:rsid w:val="00E13C21"/>
    <w:rsid w:val="00E25B18"/>
    <w:rsid w:val="00E26927"/>
    <w:rsid w:val="00E26E5B"/>
    <w:rsid w:val="00E37214"/>
    <w:rsid w:val="00E45024"/>
    <w:rsid w:val="00E50676"/>
    <w:rsid w:val="00E552FA"/>
    <w:rsid w:val="00E55316"/>
    <w:rsid w:val="00E57BB3"/>
    <w:rsid w:val="00E62527"/>
    <w:rsid w:val="00E65956"/>
    <w:rsid w:val="00E70A38"/>
    <w:rsid w:val="00E72080"/>
    <w:rsid w:val="00E80EBD"/>
    <w:rsid w:val="00E81162"/>
    <w:rsid w:val="00E92BF7"/>
    <w:rsid w:val="00E964DA"/>
    <w:rsid w:val="00E965C7"/>
    <w:rsid w:val="00E97488"/>
    <w:rsid w:val="00EA5E90"/>
    <w:rsid w:val="00EB534F"/>
    <w:rsid w:val="00EB5494"/>
    <w:rsid w:val="00EC1005"/>
    <w:rsid w:val="00EC6A00"/>
    <w:rsid w:val="00ED5F15"/>
    <w:rsid w:val="00ED77F9"/>
    <w:rsid w:val="00EE2B1C"/>
    <w:rsid w:val="00EF3686"/>
    <w:rsid w:val="00EF4987"/>
    <w:rsid w:val="00F00488"/>
    <w:rsid w:val="00F00497"/>
    <w:rsid w:val="00F03EA0"/>
    <w:rsid w:val="00F045BB"/>
    <w:rsid w:val="00F0480B"/>
    <w:rsid w:val="00F063AA"/>
    <w:rsid w:val="00F103C8"/>
    <w:rsid w:val="00F10853"/>
    <w:rsid w:val="00F1178D"/>
    <w:rsid w:val="00F14BD9"/>
    <w:rsid w:val="00F23000"/>
    <w:rsid w:val="00F23B94"/>
    <w:rsid w:val="00F24244"/>
    <w:rsid w:val="00F25DC9"/>
    <w:rsid w:val="00F34E95"/>
    <w:rsid w:val="00F536B2"/>
    <w:rsid w:val="00F57BDC"/>
    <w:rsid w:val="00F60AC5"/>
    <w:rsid w:val="00F64039"/>
    <w:rsid w:val="00F67B00"/>
    <w:rsid w:val="00F80726"/>
    <w:rsid w:val="00F80864"/>
    <w:rsid w:val="00F876FF"/>
    <w:rsid w:val="00F9331E"/>
    <w:rsid w:val="00FA673A"/>
    <w:rsid w:val="00FB7425"/>
    <w:rsid w:val="00FC279D"/>
    <w:rsid w:val="00FC491C"/>
    <w:rsid w:val="00FD1AEF"/>
    <w:rsid w:val="00FD5B27"/>
    <w:rsid w:val="00FD692C"/>
    <w:rsid w:val="00FE3715"/>
    <w:rsid w:val="00FE4CDD"/>
    <w:rsid w:val="00FE630B"/>
    <w:rsid w:val="00FE7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41E6"/>
  <w15:chartTrackingRefBased/>
  <w15:docId w15:val="{981C99E2-8C43-475A-A68E-62C4F96A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29C7"/>
    <w:pPr>
      <w:widowControl w:val="0"/>
      <w:spacing w:after="0" w:line="240" w:lineRule="auto"/>
    </w:pPr>
  </w:style>
  <w:style w:type="paragraph" w:styleId="Heading1">
    <w:name w:val="heading 1"/>
    <w:aliases w:val="Heading 11"/>
    <w:basedOn w:val="Normal"/>
    <w:link w:val="Heading1Char"/>
    <w:uiPriority w:val="1"/>
    <w:qFormat/>
    <w:rsid w:val="007E29C7"/>
    <w:pPr>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1"/>
    <w:unhideWhenUsed/>
    <w:qFormat/>
    <w:rsid w:val="00167D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65756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F9331E"/>
    <w:pPr>
      <w:ind w:left="947"/>
      <w:outlineLvl w:val="3"/>
    </w:pPr>
    <w:rPr>
      <w:rFonts w:ascii="Times New Roman" w:eastAsia="Times New Roman" w:hAnsi="Times New Roman"/>
      <w:b/>
      <w:bCs/>
      <w:sz w:val="24"/>
      <w:szCs w:val="24"/>
    </w:rPr>
  </w:style>
  <w:style w:type="paragraph" w:styleId="Heading5">
    <w:name w:val="heading 5"/>
    <w:basedOn w:val="Normal"/>
    <w:link w:val="Heading5Char"/>
    <w:uiPriority w:val="1"/>
    <w:qFormat/>
    <w:rsid w:val="00F9331E"/>
    <w:pPr>
      <w:ind w:left="678" w:hanging="338"/>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uiPriority w:val="1"/>
    <w:rsid w:val="007E29C7"/>
    <w:rPr>
      <w:rFonts w:ascii="Times New Roman" w:eastAsia="Times New Roman" w:hAnsi="Times New Roman"/>
      <w:b/>
      <w:bCs/>
      <w:sz w:val="24"/>
      <w:szCs w:val="24"/>
    </w:rPr>
  </w:style>
  <w:style w:type="paragraph" w:styleId="BodyText">
    <w:name w:val="Body Text"/>
    <w:basedOn w:val="Normal"/>
    <w:link w:val="BodyTextChar"/>
    <w:uiPriority w:val="1"/>
    <w:qFormat/>
    <w:rsid w:val="007E29C7"/>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E29C7"/>
    <w:rPr>
      <w:rFonts w:ascii="Times New Roman" w:eastAsia="Times New Roman" w:hAnsi="Times New Roman"/>
      <w:sz w:val="24"/>
      <w:szCs w:val="24"/>
    </w:rPr>
  </w:style>
  <w:style w:type="character" w:styleId="Hyperlink">
    <w:name w:val="Hyperlink"/>
    <w:basedOn w:val="DefaultParagraphFont"/>
    <w:uiPriority w:val="99"/>
    <w:unhideWhenUsed/>
    <w:rsid w:val="007E29C7"/>
    <w:rPr>
      <w:color w:val="0563C1" w:themeColor="hyperlink"/>
      <w:u w:val="single"/>
    </w:rPr>
  </w:style>
  <w:style w:type="character" w:customStyle="1" w:styleId="Heading2Char">
    <w:name w:val="Heading 2 Char"/>
    <w:basedOn w:val="DefaultParagraphFont"/>
    <w:link w:val="Heading2"/>
    <w:uiPriority w:val="1"/>
    <w:rsid w:val="00167D6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rsid w:val="00167D6E"/>
    <w:rPr>
      <w:sz w:val="16"/>
      <w:szCs w:val="16"/>
    </w:rPr>
  </w:style>
  <w:style w:type="paragraph" w:styleId="CommentText">
    <w:name w:val="annotation text"/>
    <w:basedOn w:val="Normal"/>
    <w:link w:val="CommentTextChar"/>
    <w:uiPriority w:val="99"/>
    <w:semiHidden/>
    <w:rsid w:val="00167D6E"/>
    <w:pPr>
      <w:widowControl/>
      <w:spacing w:after="200" w:line="276" w:lineRule="auto"/>
    </w:pPr>
    <w:rPr>
      <w:sz w:val="20"/>
      <w:szCs w:val="20"/>
    </w:rPr>
  </w:style>
  <w:style w:type="character" w:customStyle="1" w:styleId="CommentTextChar">
    <w:name w:val="Comment Text Char"/>
    <w:basedOn w:val="DefaultParagraphFont"/>
    <w:link w:val="CommentText"/>
    <w:uiPriority w:val="99"/>
    <w:semiHidden/>
    <w:rsid w:val="00167D6E"/>
    <w:rPr>
      <w:sz w:val="20"/>
      <w:szCs w:val="20"/>
    </w:rPr>
  </w:style>
  <w:style w:type="paragraph" w:styleId="ListParagraph">
    <w:name w:val="List Paragraph"/>
    <w:basedOn w:val="Normal"/>
    <w:uiPriority w:val="34"/>
    <w:qFormat/>
    <w:rsid w:val="00167D6E"/>
    <w:pPr>
      <w:widowControl/>
      <w:spacing w:after="200" w:line="276" w:lineRule="auto"/>
      <w:ind w:left="720"/>
      <w:contextualSpacing/>
    </w:pPr>
  </w:style>
  <w:style w:type="paragraph" w:styleId="NoSpacing">
    <w:name w:val="No Spacing"/>
    <w:link w:val="NoSpacingChar"/>
    <w:uiPriority w:val="1"/>
    <w:qFormat/>
    <w:rsid w:val="00167D6E"/>
    <w:pPr>
      <w:spacing w:after="0" w:line="240" w:lineRule="auto"/>
    </w:pPr>
  </w:style>
  <w:style w:type="character" w:customStyle="1" w:styleId="NoSpacingChar">
    <w:name w:val="No Spacing Char"/>
    <w:basedOn w:val="DefaultParagraphFont"/>
    <w:link w:val="NoSpacing"/>
    <w:uiPriority w:val="1"/>
    <w:rsid w:val="00167D6E"/>
  </w:style>
  <w:style w:type="paragraph" w:styleId="BalloonText">
    <w:name w:val="Balloon Text"/>
    <w:basedOn w:val="Normal"/>
    <w:link w:val="BalloonTextChar"/>
    <w:uiPriority w:val="99"/>
    <w:semiHidden/>
    <w:unhideWhenUsed/>
    <w:rsid w:val="00167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37BE"/>
    <w:pPr>
      <w:widowControl w:val="0"/>
      <w:spacing w:after="0" w:line="240" w:lineRule="auto"/>
    </w:pPr>
    <w:rPr>
      <w:b/>
      <w:bCs/>
    </w:rPr>
  </w:style>
  <w:style w:type="character" w:customStyle="1" w:styleId="CommentSubjectChar">
    <w:name w:val="Comment Subject Char"/>
    <w:basedOn w:val="CommentTextChar"/>
    <w:link w:val="CommentSubject"/>
    <w:uiPriority w:val="99"/>
    <w:semiHidden/>
    <w:rsid w:val="008637BE"/>
    <w:rPr>
      <w:b/>
      <w:bCs/>
      <w:sz w:val="20"/>
      <w:szCs w:val="20"/>
    </w:rPr>
  </w:style>
  <w:style w:type="paragraph" w:styleId="Revision">
    <w:name w:val="Revision"/>
    <w:hidden/>
    <w:uiPriority w:val="99"/>
    <w:semiHidden/>
    <w:rsid w:val="00AC73C1"/>
    <w:pPr>
      <w:spacing w:after="0" w:line="240" w:lineRule="auto"/>
    </w:pPr>
  </w:style>
  <w:style w:type="table" w:styleId="TableGrid">
    <w:name w:val="Table Grid"/>
    <w:basedOn w:val="TableNormal"/>
    <w:uiPriority w:val="39"/>
    <w:rsid w:val="00E9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965C7"/>
  </w:style>
  <w:style w:type="paragraph" w:styleId="TOC1">
    <w:name w:val="toc 1"/>
    <w:basedOn w:val="Normal"/>
    <w:uiPriority w:val="1"/>
    <w:qFormat/>
    <w:rsid w:val="008864BC"/>
    <w:rPr>
      <w:rFonts w:ascii="Times New Roman" w:eastAsia="Times New Roman" w:hAnsi="Times New Roman"/>
      <w:sz w:val="20"/>
      <w:szCs w:val="20"/>
    </w:rPr>
  </w:style>
  <w:style w:type="paragraph" w:styleId="TOC2">
    <w:name w:val="toc 2"/>
    <w:basedOn w:val="Normal"/>
    <w:uiPriority w:val="1"/>
    <w:qFormat/>
    <w:rsid w:val="008864BC"/>
    <w:pPr>
      <w:ind w:left="100"/>
    </w:pPr>
    <w:rPr>
      <w:rFonts w:ascii="Times New Roman" w:eastAsia="Times New Roman" w:hAnsi="Times New Roman"/>
      <w:sz w:val="20"/>
      <w:szCs w:val="20"/>
    </w:rPr>
  </w:style>
  <w:style w:type="paragraph" w:styleId="TOC3">
    <w:name w:val="toc 3"/>
    <w:basedOn w:val="Normal"/>
    <w:uiPriority w:val="1"/>
    <w:qFormat/>
    <w:rsid w:val="008864BC"/>
    <w:pPr>
      <w:ind w:left="980" w:hanging="680"/>
    </w:pPr>
    <w:rPr>
      <w:rFonts w:ascii="Times New Roman" w:eastAsia="Times New Roman" w:hAnsi="Times New Roman"/>
      <w:sz w:val="20"/>
      <w:szCs w:val="20"/>
    </w:rPr>
  </w:style>
  <w:style w:type="paragraph" w:customStyle="1" w:styleId="TableParagraph">
    <w:name w:val="Table Paragraph"/>
    <w:basedOn w:val="Normal"/>
    <w:uiPriority w:val="1"/>
    <w:qFormat/>
    <w:rsid w:val="008864BC"/>
  </w:style>
  <w:style w:type="character" w:customStyle="1" w:styleId="Heading3Char">
    <w:name w:val="Heading 3 Char"/>
    <w:basedOn w:val="DefaultParagraphFont"/>
    <w:link w:val="Heading3"/>
    <w:uiPriority w:val="1"/>
    <w:rsid w:val="00657569"/>
    <w:rPr>
      <w:rFonts w:asciiTheme="majorHAnsi" w:eastAsiaTheme="majorEastAsia" w:hAnsiTheme="majorHAnsi" w:cstheme="majorBidi"/>
      <w:color w:val="1F4D78" w:themeColor="accent1" w:themeShade="7F"/>
      <w:sz w:val="24"/>
      <w:szCs w:val="24"/>
    </w:rPr>
  </w:style>
  <w:style w:type="character" w:styleId="FootnoteReference">
    <w:name w:val="footnote reference"/>
    <w:basedOn w:val="DefaultParagraphFont"/>
    <w:uiPriority w:val="99"/>
    <w:unhideWhenUsed/>
    <w:rsid w:val="00657569"/>
    <w:rPr>
      <w:vertAlign w:val="superscript"/>
    </w:rPr>
  </w:style>
  <w:style w:type="paragraph" w:styleId="FootnoteText">
    <w:name w:val="footnote text"/>
    <w:basedOn w:val="Normal"/>
    <w:link w:val="FootnoteTextChar"/>
    <w:uiPriority w:val="99"/>
    <w:semiHidden/>
    <w:unhideWhenUsed/>
    <w:rsid w:val="00657569"/>
    <w:rPr>
      <w:sz w:val="20"/>
      <w:szCs w:val="20"/>
    </w:rPr>
  </w:style>
  <w:style w:type="character" w:customStyle="1" w:styleId="FootnoteTextChar">
    <w:name w:val="Footnote Text Char"/>
    <w:basedOn w:val="DefaultParagraphFont"/>
    <w:link w:val="FootnoteText"/>
    <w:uiPriority w:val="99"/>
    <w:semiHidden/>
    <w:rsid w:val="00657569"/>
    <w:rPr>
      <w:sz w:val="20"/>
      <w:szCs w:val="20"/>
    </w:rPr>
  </w:style>
  <w:style w:type="numbering" w:customStyle="1" w:styleId="NoList1">
    <w:name w:val="No List1"/>
    <w:next w:val="NoList"/>
    <w:uiPriority w:val="99"/>
    <w:semiHidden/>
    <w:unhideWhenUsed/>
    <w:rsid w:val="00D362DA"/>
  </w:style>
  <w:style w:type="paragraph" w:customStyle="1" w:styleId="ColorfulList-Accent11">
    <w:name w:val="Colorful List - Accent 11"/>
    <w:basedOn w:val="Normal"/>
    <w:uiPriority w:val="34"/>
    <w:qFormat/>
    <w:rsid w:val="00D362DA"/>
    <w:pPr>
      <w:widowControl/>
      <w:spacing w:after="160" w:line="259" w:lineRule="auto"/>
      <w:ind w:left="720"/>
      <w:contextualSpacing/>
    </w:pPr>
    <w:rPr>
      <w:rFonts w:ascii="Cambria" w:eastAsia="Cambria" w:hAnsi="Cambria" w:cs="Times New Roman"/>
    </w:rPr>
  </w:style>
  <w:style w:type="paragraph" w:styleId="Header">
    <w:name w:val="header"/>
    <w:basedOn w:val="Normal"/>
    <w:link w:val="HeaderChar"/>
    <w:uiPriority w:val="99"/>
    <w:unhideWhenUsed/>
    <w:rsid w:val="00D362DA"/>
    <w:pPr>
      <w:widowControl/>
      <w:tabs>
        <w:tab w:val="center" w:pos="4320"/>
        <w:tab w:val="right" w:pos="8640"/>
      </w:tabs>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D362DA"/>
    <w:rPr>
      <w:rFonts w:ascii="Cambria" w:eastAsia="MS Mincho" w:hAnsi="Cambria" w:cs="Times New Roman"/>
      <w:sz w:val="24"/>
      <w:szCs w:val="24"/>
    </w:rPr>
  </w:style>
  <w:style w:type="paragraph" w:styleId="Footer">
    <w:name w:val="footer"/>
    <w:basedOn w:val="Normal"/>
    <w:link w:val="FooterChar"/>
    <w:uiPriority w:val="99"/>
    <w:unhideWhenUsed/>
    <w:rsid w:val="00D362DA"/>
    <w:pPr>
      <w:widowControl/>
      <w:tabs>
        <w:tab w:val="center" w:pos="4320"/>
        <w:tab w:val="right" w:pos="8640"/>
      </w:tabs>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D362DA"/>
    <w:rPr>
      <w:rFonts w:ascii="Cambria" w:eastAsia="MS Mincho" w:hAnsi="Cambria" w:cs="Times New Roman"/>
      <w:sz w:val="24"/>
      <w:szCs w:val="24"/>
    </w:rPr>
  </w:style>
  <w:style w:type="character" w:styleId="PageNumber">
    <w:name w:val="page number"/>
    <w:basedOn w:val="DefaultParagraphFont"/>
    <w:uiPriority w:val="99"/>
    <w:semiHidden/>
    <w:unhideWhenUsed/>
    <w:rsid w:val="00D362DA"/>
  </w:style>
  <w:style w:type="numbering" w:customStyle="1" w:styleId="NoList2">
    <w:name w:val="No List2"/>
    <w:next w:val="NoList"/>
    <w:uiPriority w:val="99"/>
    <w:semiHidden/>
    <w:unhideWhenUsed/>
    <w:rsid w:val="0067439C"/>
  </w:style>
  <w:style w:type="paragraph" w:customStyle="1" w:styleId="Default">
    <w:name w:val="Default"/>
    <w:rsid w:val="00ED77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1"/>
    <w:rsid w:val="00F9331E"/>
    <w:rPr>
      <w:rFonts w:ascii="Times New Roman" w:eastAsia="Times New Roman" w:hAnsi="Times New Roman"/>
      <w:b/>
      <w:bCs/>
      <w:sz w:val="24"/>
      <w:szCs w:val="24"/>
    </w:rPr>
  </w:style>
  <w:style w:type="character" w:customStyle="1" w:styleId="Heading5Char">
    <w:name w:val="Heading 5 Char"/>
    <w:basedOn w:val="DefaultParagraphFont"/>
    <w:link w:val="Heading5"/>
    <w:uiPriority w:val="1"/>
    <w:rsid w:val="00F9331E"/>
    <w:rPr>
      <w:rFonts w:ascii="Times New Roman" w:eastAsia="Times New Roman" w:hAnsi="Times New Roman"/>
      <w:b/>
      <w:bCs/>
      <w:i/>
      <w:sz w:val="24"/>
      <w:szCs w:val="24"/>
    </w:rPr>
  </w:style>
  <w:style w:type="paragraph" w:styleId="ListBullet">
    <w:name w:val="List Bullet"/>
    <w:basedOn w:val="Normal"/>
    <w:uiPriority w:val="99"/>
    <w:semiHidden/>
    <w:unhideWhenUsed/>
    <w:rsid w:val="00D46374"/>
    <w:pPr>
      <w:widowControl/>
      <w:numPr>
        <w:numId w:val="45"/>
      </w:numPr>
      <w:spacing w:after="160" w:line="256" w:lineRule="auto"/>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9580">
      <w:bodyDiv w:val="1"/>
      <w:marLeft w:val="0"/>
      <w:marRight w:val="0"/>
      <w:marTop w:val="0"/>
      <w:marBottom w:val="0"/>
      <w:divBdr>
        <w:top w:val="none" w:sz="0" w:space="0" w:color="auto"/>
        <w:left w:val="none" w:sz="0" w:space="0" w:color="auto"/>
        <w:bottom w:val="none" w:sz="0" w:space="0" w:color="auto"/>
        <w:right w:val="none" w:sz="0" w:space="0" w:color="auto"/>
      </w:divBdr>
    </w:div>
    <w:div w:id="259872973">
      <w:bodyDiv w:val="1"/>
      <w:marLeft w:val="0"/>
      <w:marRight w:val="0"/>
      <w:marTop w:val="0"/>
      <w:marBottom w:val="0"/>
      <w:divBdr>
        <w:top w:val="none" w:sz="0" w:space="0" w:color="auto"/>
        <w:left w:val="none" w:sz="0" w:space="0" w:color="auto"/>
        <w:bottom w:val="none" w:sz="0" w:space="0" w:color="auto"/>
        <w:right w:val="none" w:sz="0" w:space="0" w:color="auto"/>
      </w:divBdr>
    </w:div>
    <w:div w:id="465202225">
      <w:bodyDiv w:val="1"/>
      <w:marLeft w:val="0"/>
      <w:marRight w:val="0"/>
      <w:marTop w:val="0"/>
      <w:marBottom w:val="0"/>
      <w:divBdr>
        <w:top w:val="none" w:sz="0" w:space="0" w:color="auto"/>
        <w:left w:val="none" w:sz="0" w:space="0" w:color="auto"/>
        <w:bottom w:val="none" w:sz="0" w:space="0" w:color="auto"/>
        <w:right w:val="none" w:sz="0" w:space="0" w:color="auto"/>
      </w:divBdr>
    </w:div>
    <w:div w:id="465203622">
      <w:bodyDiv w:val="1"/>
      <w:marLeft w:val="0"/>
      <w:marRight w:val="0"/>
      <w:marTop w:val="0"/>
      <w:marBottom w:val="0"/>
      <w:divBdr>
        <w:top w:val="none" w:sz="0" w:space="0" w:color="auto"/>
        <w:left w:val="none" w:sz="0" w:space="0" w:color="auto"/>
        <w:bottom w:val="none" w:sz="0" w:space="0" w:color="auto"/>
        <w:right w:val="none" w:sz="0" w:space="0" w:color="auto"/>
      </w:divBdr>
    </w:div>
    <w:div w:id="777027065">
      <w:bodyDiv w:val="1"/>
      <w:marLeft w:val="0"/>
      <w:marRight w:val="0"/>
      <w:marTop w:val="0"/>
      <w:marBottom w:val="0"/>
      <w:divBdr>
        <w:top w:val="none" w:sz="0" w:space="0" w:color="auto"/>
        <w:left w:val="none" w:sz="0" w:space="0" w:color="auto"/>
        <w:bottom w:val="none" w:sz="0" w:space="0" w:color="auto"/>
        <w:right w:val="none" w:sz="0" w:space="0" w:color="auto"/>
      </w:divBdr>
    </w:div>
    <w:div w:id="1240212459">
      <w:bodyDiv w:val="1"/>
      <w:marLeft w:val="0"/>
      <w:marRight w:val="0"/>
      <w:marTop w:val="0"/>
      <w:marBottom w:val="0"/>
      <w:divBdr>
        <w:top w:val="none" w:sz="0" w:space="0" w:color="auto"/>
        <w:left w:val="none" w:sz="0" w:space="0" w:color="auto"/>
        <w:bottom w:val="none" w:sz="0" w:space="0" w:color="auto"/>
        <w:right w:val="none" w:sz="0" w:space="0" w:color="auto"/>
      </w:divBdr>
    </w:div>
    <w:div w:id="1306276876">
      <w:bodyDiv w:val="1"/>
      <w:marLeft w:val="0"/>
      <w:marRight w:val="0"/>
      <w:marTop w:val="0"/>
      <w:marBottom w:val="0"/>
      <w:divBdr>
        <w:top w:val="none" w:sz="0" w:space="0" w:color="auto"/>
        <w:left w:val="none" w:sz="0" w:space="0" w:color="auto"/>
        <w:bottom w:val="none" w:sz="0" w:space="0" w:color="auto"/>
        <w:right w:val="none" w:sz="0" w:space="0" w:color="auto"/>
      </w:divBdr>
    </w:div>
    <w:div w:id="1709258314">
      <w:bodyDiv w:val="1"/>
      <w:marLeft w:val="0"/>
      <w:marRight w:val="0"/>
      <w:marTop w:val="0"/>
      <w:marBottom w:val="0"/>
      <w:divBdr>
        <w:top w:val="none" w:sz="0" w:space="0" w:color="auto"/>
        <w:left w:val="none" w:sz="0" w:space="0" w:color="auto"/>
        <w:bottom w:val="none" w:sz="0" w:space="0" w:color="auto"/>
        <w:right w:val="none" w:sz="0" w:space="0" w:color="auto"/>
      </w:divBdr>
      <w:divsChild>
        <w:div w:id="707297081">
          <w:marLeft w:val="0"/>
          <w:marRight w:val="0"/>
          <w:marTop w:val="0"/>
          <w:marBottom w:val="0"/>
          <w:divBdr>
            <w:top w:val="none" w:sz="0" w:space="0" w:color="auto"/>
            <w:left w:val="none" w:sz="0" w:space="0" w:color="auto"/>
            <w:bottom w:val="none" w:sz="0" w:space="0" w:color="auto"/>
            <w:right w:val="none" w:sz="0" w:space="0" w:color="auto"/>
          </w:divBdr>
        </w:div>
        <w:div w:id="1613365980">
          <w:marLeft w:val="0"/>
          <w:marRight w:val="0"/>
          <w:marTop w:val="0"/>
          <w:marBottom w:val="0"/>
          <w:divBdr>
            <w:top w:val="none" w:sz="0" w:space="0" w:color="auto"/>
            <w:left w:val="none" w:sz="0" w:space="0" w:color="auto"/>
            <w:bottom w:val="none" w:sz="0" w:space="0" w:color="auto"/>
            <w:right w:val="none" w:sz="0" w:space="0" w:color="auto"/>
          </w:divBdr>
        </w:div>
        <w:div w:id="873269261">
          <w:marLeft w:val="0"/>
          <w:marRight w:val="0"/>
          <w:marTop w:val="0"/>
          <w:marBottom w:val="0"/>
          <w:divBdr>
            <w:top w:val="none" w:sz="0" w:space="0" w:color="auto"/>
            <w:left w:val="none" w:sz="0" w:space="0" w:color="auto"/>
            <w:bottom w:val="none" w:sz="0" w:space="0" w:color="auto"/>
            <w:right w:val="none" w:sz="0" w:space="0" w:color="auto"/>
          </w:divBdr>
        </w:div>
      </w:divsChild>
    </w:div>
    <w:div w:id="1833594904">
      <w:bodyDiv w:val="1"/>
      <w:marLeft w:val="0"/>
      <w:marRight w:val="0"/>
      <w:marTop w:val="0"/>
      <w:marBottom w:val="0"/>
      <w:divBdr>
        <w:top w:val="none" w:sz="0" w:space="0" w:color="auto"/>
        <w:left w:val="none" w:sz="0" w:space="0" w:color="auto"/>
        <w:bottom w:val="none" w:sz="0" w:space="0" w:color="auto"/>
        <w:right w:val="none" w:sz="0" w:space="0" w:color="auto"/>
      </w:divBdr>
    </w:div>
    <w:div w:id="19461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ervices.com/documentlink/International%20Toll-free%20Hotline%20Access%20Instruc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D0C5-18BA-46CC-9901-A88AF0F5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Din Taheri</dc:creator>
  <cp:keywords/>
  <dc:description/>
  <cp:lastModifiedBy>Khaled Kulaib</cp:lastModifiedBy>
  <cp:revision>2</cp:revision>
  <cp:lastPrinted>2019-03-25T17:55:00Z</cp:lastPrinted>
  <dcterms:created xsi:type="dcterms:W3CDTF">2024-09-09T15:43:00Z</dcterms:created>
  <dcterms:modified xsi:type="dcterms:W3CDTF">2024-09-09T15:43:00Z</dcterms:modified>
</cp:coreProperties>
</file>