
<file path=[Content_Types].xml><?xml version="1.0" encoding="utf-8"?>
<Types xmlns="http://schemas.openxmlformats.org/package/2006/content-types">
  <Default Extension="jpg" ContentType="image/jpeg"/>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header4.xml" ContentType="application/vnd.openxmlformats-officedocument.wordprocessingml.header+xml"/>
  <Override PartName="/word/footer6.xml" ContentType="application/vnd.openxmlformats-officedocument.wordprocessingml.footer+xml"/>
  <Override PartName="/word/header5.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C7EDE3" w14:textId="77777777" w:rsidR="001A5B83" w:rsidRDefault="00000000">
      <w:pPr>
        <w:pStyle w:val="Heading1"/>
        <w:numPr>
          <w:ilvl w:val="0"/>
          <w:numId w:val="2"/>
        </w:numPr>
        <w:ind w:right="-2"/>
        <w:jc w:val="center"/>
        <w:rPr>
          <w:rFonts w:ascii="Times New Roman" w:eastAsia="Times New Roman" w:hAnsi="Times New Roman" w:cs="Times New Roman"/>
          <w:sz w:val="28"/>
          <w:szCs w:val="28"/>
        </w:rPr>
      </w:pPr>
      <w:bookmarkStart w:id="0" w:name="_gjdgxs" w:colFirst="0" w:colLast="0"/>
      <w:bookmarkEnd w:id="0"/>
      <w:r>
        <w:rPr>
          <w:rFonts w:ascii="Times New Roman" w:eastAsia="Times New Roman" w:hAnsi="Times New Roman" w:cs="Times New Roman"/>
          <w:i/>
          <w:sz w:val="28"/>
          <w:szCs w:val="28"/>
        </w:rPr>
        <w:t>TENDER FORM FOR A SUPPLY CONTRACT</w:t>
      </w:r>
    </w:p>
    <w:p w14:paraId="61FDD0A4" w14:textId="09A5452F" w:rsidR="001A5B83" w:rsidRDefault="00000000">
      <w:pPr>
        <w:widowControl w:val="0"/>
        <w:tabs>
          <w:tab w:val="left" w:pos="-720"/>
        </w:tabs>
        <w:spacing w:before="0" w:after="240"/>
        <w:ind w:left="-108" w:firstLine="108"/>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Ref: </w:t>
      </w:r>
      <w:r>
        <w:rPr>
          <w:rFonts w:ascii="Times New Roman" w:eastAsia="Times New Roman" w:hAnsi="Times New Roman" w:cs="Times New Roman"/>
          <w:b/>
          <w:smallCaps/>
          <w:sz w:val="22"/>
          <w:szCs w:val="22"/>
        </w:rPr>
        <w:t>LOC-INT-YEM-</w:t>
      </w:r>
      <w:r w:rsidR="004C62BC">
        <w:rPr>
          <w:rFonts w:ascii="Times New Roman" w:eastAsia="Times New Roman" w:hAnsi="Times New Roman" w:cs="Times New Roman"/>
          <w:b/>
          <w:smallCaps/>
          <w:sz w:val="22"/>
          <w:szCs w:val="22"/>
          <w:lang w:val="en-US"/>
        </w:rPr>
        <w:t>SA</w:t>
      </w:r>
      <w:r>
        <w:rPr>
          <w:rFonts w:ascii="Times New Roman" w:eastAsia="Times New Roman" w:hAnsi="Times New Roman" w:cs="Times New Roman"/>
          <w:b/>
          <w:smallCaps/>
          <w:sz w:val="22"/>
          <w:szCs w:val="22"/>
        </w:rPr>
        <w:t>-2025-001</w:t>
      </w:r>
    </w:p>
    <w:p w14:paraId="6139FFBD" w14:textId="4A648487" w:rsidR="001A5B83" w:rsidRDefault="00000000">
      <w:pPr>
        <w:pStyle w:val="Title"/>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Vehicle Rental Services for </w:t>
      </w:r>
      <w:r w:rsidR="004C62BC">
        <w:rPr>
          <w:rFonts w:ascii="Times New Roman" w:eastAsia="Times New Roman" w:hAnsi="Times New Roman" w:cs="Times New Roman"/>
          <w:sz w:val="22"/>
          <w:szCs w:val="22"/>
        </w:rPr>
        <w:t>North</w:t>
      </w:r>
      <w:r>
        <w:rPr>
          <w:rFonts w:ascii="Times New Roman" w:eastAsia="Times New Roman" w:hAnsi="Times New Roman" w:cs="Times New Roman"/>
          <w:sz w:val="22"/>
          <w:szCs w:val="22"/>
        </w:rPr>
        <w:t xml:space="preserve"> of Yemen</w:t>
      </w:r>
      <w:r>
        <w:rPr>
          <w:rFonts w:ascii="Times New Roman" w:eastAsia="Times New Roman" w:hAnsi="Times New Roman" w:cs="Times New Roman"/>
          <w:sz w:val="22"/>
          <w:szCs w:val="22"/>
        </w:rPr>
        <w:br/>
      </w:r>
    </w:p>
    <w:p w14:paraId="0914DF8A" w14:textId="77777777" w:rsidR="001A5B83" w:rsidRDefault="001A5B83">
      <w:pPr>
        <w:rPr>
          <w:rFonts w:ascii="Times New Roman" w:eastAsia="Times New Roman" w:hAnsi="Times New Roman" w:cs="Times New Roman"/>
          <w:sz w:val="22"/>
          <w:szCs w:val="22"/>
        </w:rPr>
      </w:pPr>
    </w:p>
    <w:p w14:paraId="00D05780" w14:textId="77777777" w:rsidR="001A5B83" w:rsidRDefault="001A5B83">
      <w:pPr>
        <w:widowControl w:val="0"/>
        <w:pBdr>
          <w:top w:val="single" w:sz="4" w:space="1" w:color="000000"/>
          <w:left w:val="nil"/>
          <w:bottom w:val="nil"/>
          <w:right w:val="nil"/>
          <w:between w:val="nil"/>
        </w:pBdr>
        <w:spacing w:before="0" w:after="0"/>
        <w:jc w:val="center"/>
        <w:rPr>
          <w:rFonts w:ascii="Times New Roman" w:eastAsia="Times New Roman" w:hAnsi="Times New Roman" w:cs="Times New Roman"/>
          <w:color w:val="000000"/>
          <w:sz w:val="18"/>
          <w:szCs w:val="18"/>
        </w:rPr>
      </w:pPr>
    </w:p>
    <w:p w14:paraId="53B97CFA" w14:textId="77777777" w:rsidR="001A5B83" w:rsidRDefault="00000000">
      <w:pPr>
        <w:widowControl w:val="0"/>
        <w:pBdr>
          <w:top w:val="nil"/>
          <w:left w:val="nil"/>
          <w:bottom w:val="nil"/>
          <w:right w:val="nil"/>
          <w:between w:val="nil"/>
        </w:pBdr>
        <w:jc w:val="both"/>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One signed</w:t>
      </w:r>
      <w:r>
        <w:rPr>
          <w:rFonts w:ascii="Times New Roman" w:eastAsia="Times New Roman" w:hAnsi="Times New Roman" w:cs="Times New Roman"/>
          <w:b/>
          <w:color w:val="000000"/>
          <w:sz w:val="22"/>
          <w:szCs w:val="22"/>
        </w:rPr>
        <w:t xml:space="preserve"> </w:t>
      </w:r>
      <w:r>
        <w:rPr>
          <w:rFonts w:ascii="Times New Roman" w:eastAsia="Times New Roman" w:hAnsi="Times New Roman" w:cs="Times New Roman"/>
          <w:color w:val="000000"/>
          <w:sz w:val="22"/>
          <w:szCs w:val="22"/>
        </w:rPr>
        <w:t>form must be supplied (for each lot, if the tender procedure is divided into lots) together with a signed declaration from each legal entity making the application. Any additional documentation (brochure, letter, etc.) sent with the form will not be taken into consideration.</w:t>
      </w:r>
      <w:r>
        <w:rPr>
          <w:rFonts w:ascii="Times New Roman" w:eastAsia="Times New Roman" w:hAnsi="Times New Roman" w:cs="Times New Roman"/>
          <w:b/>
          <w:color w:val="000000"/>
          <w:sz w:val="22"/>
          <w:szCs w:val="22"/>
        </w:rPr>
        <w:t xml:space="preserve"> </w:t>
      </w:r>
      <w:r>
        <w:rPr>
          <w:rFonts w:ascii="Times New Roman" w:eastAsia="Times New Roman" w:hAnsi="Times New Roman" w:cs="Times New Roman"/>
          <w:color w:val="000000"/>
          <w:sz w:val="22"/>
          <w:szCs w:val="22"/>
        </w:rPr>
        <w:t>Applications being submitted by a consortium (i.e. either a permanent, legally-established grouping or a grouping which has been constituted informally for a specific tender procedure) must follow the instructions applicable to the consortium leader and its members. The attachments to this submission form may be in original or copy. If copies are submitted, the originals must be dispatched to the Contracting Authority upon request.</w:t>
      </w:r>
    </w:p>
    <w:p w14:paraId="0DFC547F" w14:textId="77777777" w:rsidR="001A5B83" w:rsidRDefault="001A5B83">
      <w:pPr>
        <w:widowControl w:val="0"/>
        <w:pBdr>
          <w:bottom w:val="single" w:sz="6" w:space="1" w:color="000000"/>
        </w:pBdr>
        <w:tabs>
          <w:tab w:val="left" w:pos="6912"/>
          <w:tab w:val="left" w:pos="8188"/>
          <w:tab w:val="left" w:pos="10031"/>
        </w:tabs>
        <w:spacing w:before="0" w:after="240"/>
        <w:jc w:val="both"/>
        <w:rPr>
          <w:rFonts w:ascii="Times New Roman" w:eastAsia="Times New Roman" w:hAnsi="Times New Roman" w:cs="Times New Roman"/>
          <w:sz w:val="22"/>
          <w:szCs w:val="22"/>
        </w:rPr>
      </w:pPr>
    </w:p>
    <w:p w14:paraId="24424AA1" w14:textId="77777777" w:rsidR="001A5B83" w:rsidRDefault="00000000">
      <w:pPr>
        <w:keepNext/>
        <w:spacing w:before="240" w:after="240"/>
        <w:ind w:left="284" w:hanging="284"/>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1</w:t>
      </w:r>
      <w:r>
        <w:rPr>
          <w:rFonts w:ascii="Times New Roman" w:eastAsia="Times New Roman" w:hAnsi="Times New Roman" w:cs="Times New Roman"/>
          <w:b/>
          <w:sz w:val="24"/>
          <w:szCs w:val="24"/>
        </w:rPr>
        <w:tab/>
        <w:t>SUBMITTED BY</w:t>
      </w:r>
    </w:p>
    <w:tbl>
      <w:tblPr>
        <w:tblStyle w:val="a"/>
        <w:tblW w:w="79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1701"/>
        <w:gridCol w:w="4678"/>
        <w:gridCol w:w="1559"/>
      </w:tblGrid>
      <w:tr w:rsidR="001A5B83" w14:paraId="2A7E141E" w14:textId="77777777">
        <w:trPr>
          <w:cantSplit/>
          <w:jc w:val="center"/>
        </w:trPr>
        <w:tc>
          <w:tcPr>
            <w:tcW w:w="1701" w:type="dxa"/>
            <w:tcBorders>
              <w:top w:val="nil"/>
              <w:left w:val="nil"/>
            </w:tcBorders>
            <w:shd w:val="clear" w:color="auto" w:fill="auto"/>
          </w:tcPr>
          <w:p w14:paraId="1E35C8B3" w14:textId="77777777" w:rsidR="001A5B83" w:rsidRDefault="001A5B83">
            <w:pPr>
              <w:jc w:val="both"/>
              <w:rPr>
                <w:rFonts w:ascii="Times New Roman" w:eastAsia="Times New Roman" w:hAnsi="Times New Roman" w:cs="Times New Roman"/>
                <w:sz w:val="22"/>
                <w:szCs w:val="22"/>
              </w:rPr>
            </w:pPr>
          </w:p>
        </w:tc>
        <w:tc>
          <w:tcPr>
            <w:tcW w:w="4678" w:type="dxa"/>
            <w:shd w:val="clear" w:color="auto" w:fill="F2F2F2"/>
          </w:tcPr>
          <w:p w14:paraId="10613613" w14:textId="77777777" w:rsidR="001A5B83" w:rsidRDefault="00000000">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Name(s) of tenderer(s)</w:t>
            </w:r>
          </w:p>
        </w:tc>
        <w:tc>
          <w:tcPr>
            <w:tcW w:w="1559" w:type="dxa"/>
            <w:shd w:val="clear" w:color="auto" w:fill="F2F2F2"/>
          </w:tcPr>
          <w:p w14:paraId="7C642F78" w14:textId="77777777" w:rsidR="001A5B83" w:rsidRDefault="00000000">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Nationality</w:t>
            </w:r>
          </w:p>
        </w:tc>
      </w:tr>
      <w:tr w:rsidR="001A5B83" w14:paraId="45E6D2D9" w14:textId="77777777">
        <w:trPr>
          <w:cantSplit/>
          <w:trHeight w:val="726"/>
          <w:jc w:val="center"/>
        </w:trPr>
        <w:tc>
          <w:tcPr>
            <w:tcW w:w="1701" w:type="dxa"/>
          </w:tcPr>
          <w:p w14:paraId="41D690C0" w14:textId="77777777" w:rsidR="001A5B83" w:rsidRDefault="00000000">
            <w:pPr>
              <w:rPr>
                <w:rFonts w:ascii="Times New Roman" w:eastAsia="Times New Roman" w:hAnsi="Times New Roman" w:cs="Times New Roman"/>
                <w:sz w:val="22"/>
                <w:szCs w:val="22"/>
              </w:rPr>
            </w:pPr>
            <w:r>
              <w:rPr>
                <w:rFonts w:ascii="Times New Roman" w:eastAsia="Times New Roman" w:hAnsi="Times New Roman" w:cs="Times New Roman"/>
                <w:b/>
                <w:sz w:val="22"/>
                <w:szCs w:val="22"/>
              </w:rPr>
              <w:t>Leader</w:t>
            </w:r>
            <w:r>
              <w:rPr>
                <w:rFonts w:ascii="Times New Roman" w:eastAsia="Times New Roman" w:hAnsi="Times New Roman" w:cs="Times New Roman"/>
                <w:b/>
                <w:sz w:val="22"/>
                <w:szCs w:val="22"/>
                <w:vertAlign w:val="superscript"/>
              </w:rPr>
              <w:footnoteReference w:id="1"/>
            </w:r>
          </w:p>
        </w:tc>
        <w:tc>
          <w:tcPr>
            <w:tcW w:w="4678" w:type="dxa"/>
          </w:tcPr>
          <w:p w14:paraId="5F7BE506" w14:textId="77777777" w:rsidR="001A5B83" w:rsidRDefault="001A5B83">
            <w:pPr>
              <w:jc w:val="both"/>
              <w:rPr>
                <w:rFonts w:ascii="Times New Roman" w:eastAsia="Times New Roman" w:hAnsi="Times New Roman" w:cs="Times New Roman"/>
                <w:sz w:val="22"/>
                <w:szCs w:val="22"/>
              </w:rPr>
            </w:pPr>
          </w:p>
        </w:tc>
        <w:tc>
          <w:tcPr>
            <w:tcW w:w="1559" w:type="dxa"/>
          </w:tcPr>
          <w:p w14:paraId="2F0DF7C3" w14:textId="77777777" w:rsidR="001A5B83" w:rsidRDefault="001A5B83">
            <w:pPr>
              <w:jc w:val="both"/>
              <w:rPr>
                <w:rFonts w:ascii="Times New Roman" w:eastAsia="Times New Roman" w:hAnsi="Times New Roman" w:cs="Times New Roman"/>
                <w:sz w:val="22"/>
                <w:szCs w:val="22"/>
              </w:rPr>
            </w:pPr>
          </w:p>
        </w:tc>
      </w:tr>
      <w:tr w:rsidR="001A5B83" w14:paraId="349D4837" w14:textId="77777777">
        <w:trPr>
          <w:cantSplit/>
          <w:trHeight w:val="692"/>
          <w:jc w:val="center"/>
        </w:trPr>
        <w:tc>
          <w:tcPr>
            <w:tcW w:w="1701" w:type="dxa"/>
          </w:tcPr>
          <w:p w14:paraId="4333B4F6" w14:textId="77777777" w:rsidR="001A5B83" w:rsidRDefault="00000000">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Member </w:t>
            </w:r>
          </w:p>
        </w:tc>
        <w:tc>
          <w:tcPr>
            <w:tcW w:w="4678" w:type="dxa"/>
          </w:tcPr>
          <w:p w14:paraId="31B20AF3" w14:textId="77777777" w:rsidR="001A5B83" w:rsidRDefault="001A5B83">
            <w:pPr>
              <w:jc w:val="both"/>
              <w:rPr>
                <w:rFonts w:ascii="Times New Roman" w:eastAsia="Times New Roman" w:hAnsi="Times New Roman" w:cs="Times New Roman"/>
                <w:sz w:val="22"/>
                <w:szCs w:val="22"/>
              </w:rPr>
            </w:pPr>
          </w:p>
        </w:tc>
        <w:tc>
          <w:tcPr>
            <w:tcW w:w="1559" w:type="dxa"/>
          </w:tcPr>
          <w:p w14:paraId="165ACDFE" w14:textId="77777777" w:rsidR="001A5B83" w:rsidRDefault="001A5B83">
            <w:pPr>
              <w:jc w:val="both"/>
              <w:rPr>
                <w:rFonts w:ascii="Times New Roman" w:eastAsia="Times New Roman" w:hAnsi="Times New Roman" w:cs="Times New Roman"/>
                <w:sz w:val="22"/>
                <w:szCs w:val="22"/>
              </w:rPr>
            </w:pPr>
          </w:p>
        </w:tc>
      </w:tr>
      <w:tr w:rsidR="001A5B83" w14:paraId="4644DEE7" w14:textId="77777777">
        <w:trPr>
          <w:cantSplit/>
          <w:trHeight w:val="688"/>
          <w:jc w:val="center"/>
        </w:trPr>
        <w:tc>
          <w:tcPr>
            <w:tcW w:w="1701" w:type="dxa"/>
          </w:tcPr>
          <w:p w14:paraId="10E82FA3" w14:textId="77777777" w:rsidR="001A5B83" w:rsidRDefault="00000000">
            <w:pPr>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Etc … </w:t>
            </w:r>
          </w:p>
        </w:tc>
        <w:tc>
          <w:tcPr>
            <w:tcW w:w="4678" w:type="dxa"/>
          </w:tcPr>
          <w:p w14:paraId="367848E5" w14:textId="77777777" w:rsidR="001A5B83" w:rsidRDefault="001A5B83">
            <w:pPr>
              <w:jc w:val="both"/>
              <w:rPr>
                <w:rFonts w:ascii="Times New Roman" w:eastAsia="Times New Roman" w:hAnsi="Times New Roman" w:cs="Times New Roman"/>
                <w:sz w:val="22"/>
                <w:szCs w:val="22"/>
              </w:rPr>
            </w:pPr>
          </w:p>
        </w:tc>
        <w:tc>
          <w:tcPr>
            <w:tcW w:w="1559" w:type="dxa"/>
          </w:tcPr>
          <w:p w14:paraId="3F915A60" w14:textId="77777777" w:rsidR="001A5B83" w:rsidRDefault="001A5B83">
            <w:pPr>
              <w:jc w:val="both"/>
              <w:rPr>
                <w:rFonts w:ascii="Times New Roman" w:eastAsia="Times New Roman" w:hAnsi="Times New Roman" w:cs="Times New Roman"/>
                <w:sz w:val="22"/>
                <w:szCs w:val="22"/>
              </w:rPr>
            </w:pPr>
          </w:p>
        </w:tc>
      </w:tr>
    </w:tbl>
    <w:p w14:paraId="5B282F70" w14:textId="77777777" w:rsidR="001A5B83" w:rsidRDefault="00000000">
      <w:pPr>
        <w:keepNext/>
        <w:spacing w:before="720" w:after="240"/>
        <w:ind w:left="709" w:hanging="709"/>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2</w:t>
      </w:r>
      <w:r>
        <w:rPr>
          <w:rFonts w:ascii="Times New Roman" w:eastAsia="Times New Roman" w:hAnsi="Times New Roman" w:cs="Times New Roman"/>
          <w:b/>
          <w:sz w:val="24"/>
          <w:szCs w:val="24"/>
        </w:rPr>
        <w:tab/>
        <w:t>CONTACT PERSON (for this tender)</w:t>
      </w:r>
    </w:p>
    <w:tbl>
      <w:tblPr>
        <w:tblStyle w:val="a0"/>
        <w:tblW w:w="73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35"/>
        <w:gridCol w:w="5103"/>
      </w:tblGrid>
      <w:tr w:rsidR="001A5B83" w14:paraId="1E75503F" w14:textId="77777777">
        <w:trPr>
          <w:trHeight w:val="478"/>
        </w:trPr>
        <w:tc>
          <w:tcPr>
            <w:tcW w:w="2235" w:type="dxa"/>
            <w:shd w:val="clear" w:color="auto" w:fill="B3B3B3"/>
            <w:vAlign w:val="center"/>
          </w:tcPr>
          <w:p w14:paraId="2FB0CEA1" w14:textId="77777777" w:rsidR="001A5B83" w:rsidRDefault="00000000">
            <w:pPr>
              <w:keepNext/>
              <w:tabs>
                <w:tab w:val="left" w:pos="360"/>
              </w:tabs>
              <w:spacing w:before="0"/>
              <w:rPr>
                <w:rFonts w:ascii="Times New Roman" w:eastAsia="Times New Roman" w:hAnsi="Times New Roman" w:cs="Times New Roman"/>
                <w:sz w:val="24"/>
                <w:szCs w:val="24"/>
              </w:rPr>
            </w:pPr>
            <w:r>
              <w:rPr>
                <w:rFonts w:ascii="Times New Roman" w:eastAsia="Times New Roman" w:hAnsi="Times New Roman" w:cs="Times New Roman"/>
                <w:b/>
                <w:sz w:val="24"/>
                <w:szCs w:val="24"/>
              </w:rPr>
              <w:t>Name</w:t>
            </w:r>
          </w:p>
        </w:tc>
        <w:tc>
          <w:tcPr>
            <w:tcW w:w="5103" w:type="dxa"/>
          </w:tcPr>
          <w:p w14:paraId="2CF3C264" w14:textId="77777777" w:rsidR="001A5B83" w:rsidRDefault="001A5B83">
            <w:pPr>
              <w:keepNext/>
              <w:tabs>
                <w:tab w:val="left" w:pos="360"/>
              </w:tabs>
              <w:spacing w:before="0"/>
              <w:jc w:val="both"/>
              <w:rPr>
                <w:rFonts w:ascii="Times New Roman" w:eastAsia="Times New Roman" w:hAnsi="Times New Roman" w:cs="Times New Roman"/>
                <w:sz w:val="24"/>
                <w:szCs w:val="24"/>
              </w:rPr>
            </w:pPr>
          </w:p>
        </w:tc>
      </w:tr>
      <w:tr w:rsidR="001A5B83" w14:paraId="2FD6B4A5" w14:textId="77777777">
        <w:trPr>
          <w:trHeight w:val="472"/>
        </w:trPr>
        <w:tc>
          <w:tcPr>
            <w:tcW w:w="2235" w:type="dxa"/>
            <w:shd w:val="clear" w:color="auto" w:fill="B3B3B3"/>
            <w:vAlign w:val="center"/>
          </w:tcPr>
          <w:p w14:paraId="1594332B" w14:textId="77777777" w:rsidR="001A5B83" w:rsidRDefault="00000000">
            <w:pPr>
              <w:keepNext/>
              <w:tabs>
                <w:tab w:val="left" w:pos="360"/>
              </w:tabs>
              <w:spacing w:before="0"/>
              <w:rPr>
                <w:rFonts w:ascii="Times New Roman" w:eastAsia="Times New Roman" w:hAnsi="Times New Roman" w:cs="Times New Roman"/>
                <w:sz w:val="24"/>
                <w:szCs w:val="24"/>
              </w:rPr>
            </w:pPr>
            <w:r>
              <w:rPr>
                <w:rFonts w:ascii="Times New Roman" w:eastAsia="Times New Roman" w:hAnsi="Times New Roman" w:cs="Times New Roman"/>
                <w:b/>
                <w:sz w:val="24"/>
                <w:szCs w:val="24"/>
              </w:rPr>
              <w:t>Address</w:t>
            </w:r>
          </w:p>
        </w:tc>
        <w:tc>
          <w:tcPr>
            <w:tcW w:w="5103" w:type="dxa"/>
          </w:tcPr>
          <w:p w14:paraId="717BA786" w14:textId="77777777" w:rsidR="001A5B83" w:rsidRDefault="001A5B83">
            <w:pPr>
              <w:keepNext/>
              <w:tabs>
                <w:tab w:val="left" w:pos="360"/>
              </w:tabs>
              <w:spacing w:before="0"/>
              <w:jc w:val="both"/>
              <w:rPr>
                <w:rFonts w:ascii="Times New Roman" w:eastAsia="Times New Roman" w:hAnsi="Times New Roman" w:cs="Times New Roman"/>
                <w:sz w:val="24"/>
                <w:szCs w:val="24"/>
              </w:rPr>
            </w:pPr>
          </w:p>
        </w:tc>
      </w:tr>
      <w:tr w:rsidR="001A5B83" w14:paraId="4A1CF67D" w14:textId="77777777">
        <w:trPr>
          <w:trHeight w:val="413"/>
        </w:trPr>
        <w:tc>
          <w:tcPr>
            <w:tcW w:w="2235" w:type="dxa"/>
            <w:shd w:val="clear" w:color="auto" w:fill="B3B3B3"/>
            <w:vAlign w:val="center"/>
          </w:tcPr>
          <w:p w14:paraId="5ADCE63F" w14:textId="77777777" w:rsidR="001A5B83" w:rsidRDefault="00000000">
            <w:pPr>
              <w:keepNext/>
              <w:tabs>
                <w:tab w:val="left" w:pos="360"/>
              </w:tabs>
              <w:spacing w:before="0"/>
              <w:rPr>
                <w:rFonts w:ascii="Times New Roman" w:eastAsia="Times New Roman" w:hAnsi="Times New Roman" w:cs="Times New Roman"/>
                <w:sz w:val="24"/>
                <w:szCs w:val="24"/>
              </w:rPr>
            </w:pPr>
            <w:r>
              <w:rPr>
                <w:rFonts w:ascii="Times New Roman" w:eastAsia="Times New Roman" w:hAnsi="Times New Roman" w:cs="Times New Roman"/>
                <w:b/>
                <w:sz w:val="24"/>
                <w:szCs w:val="24"/>
              </w:rPr>
              <w:t>Telephone</w:t>
            </w:r>
          </w:p>
        </w:tc>
        <w:tc>
          <w:tcPr>
            <w:tcW w:w="5103" w:type="dxa"/>
          </w:tcPr>
          <w:p w14:paraId="6779E397" w14:textId="77777777" w:rsidR="001A5B83" w:rsidRDefault="001A5B83">
            <w:pPr>
              <w:keepNext/>
              <w:tabs>
                <w:tab w:val="left" w:pos="360"/>
              </w:tabs>
              <w:spacing w:before="0"/>
              <w:jc w:val="both"/>
              <w:rPr>
                <w:rFonts w:ascii="Times New Roman" w:eastAsia="Times New Roman" w:hAnsi="Times New Roman" w:cs="Times New Roman"/>
                <w:sz w:val="24"/>
                <w:szCs w:val="24"/>
              </w:rPr>
            </w:pPr>
          </w:p>
        </w:tc>
      </w:tr>
      <w:tr w:rsidR="001A5B83" w14:paraId="465B110E" w14:textId="77777777">
        <w:trPr>
          <w:trHeight w:val="431"/>
        </w:trPr>
        <w:tc>
          <w:tcPr>
            <w:tcW w:w="2235" w:type="dxa"/>
            <w:shd w:val="clear" w:color="auto" w:fill="B3B3B3"/>
            <w:vAlign w:val="center"/>
          </w:tcPr>
          <w:p w14:paraId="5429030F" w14:textId="77777777" w:rsidR="001A5B83" w:rsidRDefault="00000000">
            <w:pPr>
              <w:keepNext/>
              <w:tabs>
                <w:tab w:val="left" w:pos="360"/>
              </w:tabs>
              <w:spacing w:before="0"/>
              <w:rPr>
                <w:rFonts w:ascii="Times New Roman" w:eastAsia="Times New Roman" w:hAnsi="Times New Roman" w:cs="Times New Roman"/>
                <w:sz w:val="24"/>
                <w:szCs w:val="24"/>
              </w:rPr>
            </w:pPr>
            <w:r>
              <w:rPr>
                <w:rFonts w:ascii="Times New Roman" w:eastAsia="Times New Roman" w:hAnsi="Times New Roman" w:cs="Times New Roman"/>
                <w:b/>
                <w:sz w:val="24"/>
                <w:szCs w:val="24"/>
              </w:rPr>
              <w:t>Fax</w:t>
            </w:r>
          </w:p>
        </w:tc>
        <w:tc>
          <w:tcPr>
            <w:tcW w:w="5103" w:type="dxa"/>
          </w:tcPr>
          <w:p w14:paraId="446734A2" w14:textId="77777777" w:rsidR="001A5B83" w:rsidRDefault="001A5B83">
            <w:pPr>
              <w:keepNext/>
              <w:tabs>
                <w:tab w:val="left" w:pos="360"/>
              </w:tabs>
              <w:spacing w:before="0"/>
              <w:jc w:val="both"/>
              <w:rPr>
                <w:rFonts w:ascii="Times New Roman" w:eastAsia="Times New Roman" w:hAnsi="Times New Roman" w:cs="Times New Roman"/>
                <w:sz w:val="24"/>
                <w:szCs w:val="24"/>
              </w:rPr>
            </w:pPr>
          </w:p>
        </w:tc>
      </w:tr>
      <w:tr w:rsidR="001A5B83" w14:paraId="1BB14C84" w14:textId="77777777">
        <w:tc>
          <w:tcPr>
            <w:tcW w:w="2235" w:type="dxa"/>
            <w:shd w:val="clear" w:color="auto" w:fill="B3B3B3"/>
            <w:vAlign w:val="center"/>
          </w:tcPr>
          <w:p w14:paraId="2EAA16A3" w14:textId="77777777" w:rsidR="001A5B83" w:rsidRDefault="00000000">
            <w:pPr>
              <w:keepNext/>
              <w:tabs>
                <w:tab w:val="left" w:pos="360"/>
              </w:tabs>
              <w:spacing w:before="0"/>
              <w:rPr>
                <w:rFonts w:ascii="Times New Roman" w:eastAsia="Times New Roman" w:hAnsi="Times New Roman" w:cs="Times New Roman"/>
                <w:sz w:val="24"/>
                <w:szCs w:val="24"/>
              </w:rPr>
            </w:pPr>
            <w:r>
              <w:rPr>
                <w:rFonts w:ascii="Times New Roman" w:eastAsia="Times New Roman" w:hAnsi="Times New Roman" w:cs="Times New Roman"/>
                <w:b/>
                <w:sz w:val="24"/>
                <w:szCs w:val="24"/>
              </w:rPr>
              <w:t>E-mail</w:t>
            </w:r>
          </w:p>
        </w:tc>
        <w:tc>
          <w:tcPr>
            <w:tcW w:w="5103" w:type="dxa"/>
          </w:tcPr>
          <w:p w14:paraId="4E3328CE" w14:textId="77777777" w:rsidR="001A5B83" w:rsidRDefault="001A5B83">
            <w:pPr>
              <w:keepNext/>
              <w:tabs>
                <w:tab w:val="left" w:pos="360"/>
              </w:tabs>
              <w:spacing w:before="0"/>
              <w:jc w:val="both"/>
              <w:rPr>
                <w:rFonts w:ascii="Times New Roman" w:eastAsia="Times New Roman" w:hAnsi="Times New Roman" w:cs="Times New Roman"/>
                <w:sz w:val="24"/>
                <w:szCs w:val="24"/>
              </w:rPr>
            </w:pPr>
          </w:p>
        </w:tc>
      </w:tr>
    </w:tbl>
    <w:p w14:paraId="7BD12A15" w14:textId="77777777" w:rsidR="001A5B83" w:rsidRDefault="00000000">
      <w:pPr>
        <w:keepNext/>
        <w:tabs>
          <w:tab w:val="left" w:pos="360"/>
        </w:tabs>
        <w:spacing w:before="36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3</w:t>
      </w:r>
      <w:r>
        <w:rPr>
          <w:rFonts w:ascii="Times New Roman" w:eastAsia="Times New Roman" w:hAnsi="Times New Roman" w:cs="Times New Roman"/>
          <w:b/>
          <w:sz w:val="24"/>
          <w:szCs w:val="24"/>
        </w:rPr>
        <w:tab/>
        <w:t>ECONOMIC AND FINANCIAL CAPACITY</w:t>
      </w:r>
      <w:r>
        <w:rPr>
          <w:rFonts w:ascii="Times New Roman" w:eastAsia="Times New Roman" w:hAnsi="Times New Roman" w:cs="Times New Roman"/>
          <w:b/>
          <w:sz w:val="24"/>
          <w:szCs w:val="24"/>
          <w:vertAlign w:val="superscript"/>
        </w:rPr>
        <w:footnoteReference w:id="2"/>
      </w:r>
    </w:p>
    <w:p w14:paraId="2248686F" w14:textId="77777777" w:rsidR="001A5B83" w:rsidRDefault="00000000">
      <w:pPr>
        <w:keepNext/>
        <w:keepLines/>
        <w:widowControl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Please complete the following table of financial data</w:t>
      </w:r>
      <w:r>
        <w:rPr>
          <w:rFonts w:ascii="Times New Roman" w:eastAsia="Times New Roman" w:hAnsi="Times New Roman" w:cs="Times New Roman"/>
          <w:sz w:val="22"/>
          <w:szCs w:val="22"/>
          <w:vertAlign w:val="superscript"/>
        </w:rPr>
        <w:footnoteReference w:id="3"/>
      </w:r>
      <w:r>
        <w:rPr>
          <w:rFonts w:ascii="Times New Roman" w:eastAsia="Times New Roman" w:hAnsi="Times New Roman" w:cs="Times New Roman"/>
          <w:sz w:val="22"/>
          <w:szCs w:val="22"/>
        </w:rPr>
        <w:t xml:space="preserve"> based on your annual accounts and your latest projections. If annual accounts are not yet available for the current year or past year, please provide your latest estimates in the columns marked with **. Figures in all columns must be calculated on the same basis to allow a direct, year-on-year comparison to be made (or, if the basis has changed, an explanation of the change must be provided as a footnote to the table). Any clarification or explanation which is judged necessary may also be provided.</w:t>
      </w:r>
    </w:p>
    <w:tbl>
      <w:tblPr>
        <w:tblStyle w:val="a1"/>
        <w:tblW w:w="10048"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393"/>
        <w:gridCol w:w="1276"/>
        <w:gridCol w:w="1276"/>
        <w:gridCol w:w="1275"/>
        <w:gridCol w:w="1276"/>
        <w:gridCol w:w="1276"/>
        <w:gridCol w:w="1276"/>
      </w:tblGrid>
      <w:tr w:rsidR="001A5B83" w14:paraId="6DD3A4B9" w14:textId="77777777">
        <w:trPr>
          <w:trHeight w:val="1787"/>
          <w:jc w:val="center"/>
        </w:trPr>
        <w:tc>
          <w:tcPr>
            <w:tcW w:w="2393" w:type="dxa"/>
            <w:tcBorders>
              <w:bottom w:val="nil"/>
            </w:tcBorders>
            <w:shd w:val="clear" w:color="auto" w:fill="F2F2F2"/>
          </w:tcPr>
          <w:p w14:paraId="4EDB2717"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Financial data</w:t>
            </w:r>
          </w:p>
          <w:p w14:paraId="4877831C" w14:textId="77777777" w:rsidR="001A5B83" w:rsidRDefault="001A5B83">
            <w:pPr>
              <w:keepNext/>
              <w:keepLines/>
              <w:widowControl w:val="0"/>
              <w:jc w:val="center"/>
              <w:rPr>
                <w:rFonts w:ascii="Times New Roman" w:eastAsia="Times New Roman" w:hAnsi="Times New Roman" w:cs="Times New Roman"/>
                <w:sz w:val="22"/>
                <w:szCs w:val="22"/>
              </w:rPr>
            </w:pPr>
          </w:p>
        </w:tc>
        <w:tc>
          <w:tcPr>
            <w:tcW w:w="1276" w:type="dxa"/>
            <w:tcBorders>
              <w:bottom w:val="nil"/>
            </w:tcBorders>
            <w:shd w:val="clear" w:color="auto" w:fill="F2F2F2"/>
          </w:tcPr>
          <w:p w14:paraId="2BED9646"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2 years before last year</w:t>
            </w:r>
            <w:r>
              <w:rPr>
                <w:rFonts w:ascii="Times New Roman" w:eastAsia="Times New Roman" w:hAnsi="Times New Roman" w:cs="Times New Roman"/>
                <w:b/>
                <w:sz w:val="22"/>
                <w:szCs w:val="22"/>
                <w:vertAlign w:val="superscript"/>
              </w:rPr>
              <w:footnoteReference w:id="4"/>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USD</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54AAD1BF"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Year before last year</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USD</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5" w:type="dxa"/>
            <w:tcBorders>
              <w:bottom w:val="nil"/>
            </w:tcBorders>
            <w:shd w:val="clear" w:color="auto" w:fill="F2F2F2"/>
          </w:tcPr>
          <w:p w14:paraId="383D6FD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Last year</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proofErr w:type="spellStart"/>
            <w:r>
              <w:rPr>
                <w:rFonts w:ascii="Times New Roman" w:eastAsia="Times New Roman" w:hAnsi="Times New Roman" w:cs="Times New Roman"/>
                <w:sz w:val="22"/>
                <w:szCs w:val="22"/>
                <w:highlight w:val="yellow"/>
              </w:rPr>
              <w:t>USDt</w:t>
            </w:r>
            <w:proofErr w:type="spellEnd"/>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27F7803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Average</w:t>
            </w:r>
            <w:r>
              <w:rPr>
                <w:rFonts w:ascii="Times New Roman" w:eastAsia="Times New Roman" w:hAnsi="Times New Roman" w:cs="Times New Roman"/>
                <w:b/>
                <w:sz w:val="22"/>
                <w:szCs w:val="22"/>
                <w:vertAlign w:val="superscript"/>
              </w:rPr>
              <w:footnoteReference w:id="5"/>
            </w:r>
            <w:r>
              <w:rPr>
                <w:rFonts w:ascii="Times New Roman" w:eastAsia="Times New Roman" w:hAnsi="Times New Roman" w:cs="Times New Roman"/>
                <w:b/>
                <w:sz w:val="22"/>
                <w:szCs w:val="22"/>
              </w:rPr>
              <w:t xml:space="preserve"> </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proofErr w:type="spellStart"/>
            <w:r>
              <w:rPr>
                <w:rFonts w:ascii="Times New Roman" w:eastAsia="Times New Roman" w:hAnsi="Times New Roman" w:cs="Times New Roman"/>
                <w:sz w:val="22"/>
                <w:szCs w:val="22"/>
                <w:highlight w:val="yellow"/>
              </w:rPr>
              <w:t>USDt</w:t>
            </w:r>
            <w:proofErr w:type="spellEnd"/>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5CFD946B" w14:textId="77777777" w:rsidR="001A5B83" w:rsidRDefault="00000000">
            <w:pPr>
              <w:widowControl w:val="0"/>
              <w:spacing w:before="60" w:after="60"/>
              <w:jc w:val="center"/>
              <w:rPr>
                <w:rFonts w:ascii="Times New Roman" w:eastAsia="Times New Roman" w:hAnsi="Times New Roman" w:cs="Times New Roman"/>
                <w:sz w:val="22"/>
                <w:szCs w:val="22"/>
                <w:highlight w:val="lightGray"/>
              </w:rPr>
            </w:pPr>
            <w:r>
              <w:rPr>
                <w:rFonts w:ascii="Times New Roman" w:eastAsia="Times New Roman" w:hAnsi="Times New Roman" w:cs="Times New Roman"/>
                <w:b/>
                <w:sz w:val="22"/>
                <w:szCs w:val="22"/>
                <w:highlight w:val="lightGray"/>
              </w:rPr>
              <w:t>[Past year</w:t>
            </w:r>
          </w:p>
          <w:p w14:paraId="0733A4B1" w14:textId="77777777" w:rsidR="001A5B83" w:rsidRDefault="00000000">
            <w:pPr>
              <w:widowControl w:val="0"/>
              <w:spacing w:before="60" w:after="6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(EUR or </w:t>
            </w:r>
            <w:r>
              <w:rPr>
                <w:rFonts w:ascii="Times New Roman" w:eastAsia="Times New Roman" w:hAnsi="Times New Roman" w:cs="Times New Roman"/>
                <w:sz w:val="22"/>
                <w:szCs w:val="22"/>
                <w:highlight w:val="lightGray"/>
              </w:rPr>
              <w:t>[&lt;</w:t>
            </w:r>
            <w:proofErr w:type="spellStart"/>
            <w:r>
              <w:rPr>
                <w:rFonts w:ascii="Times New Roman" w:eastAsia="Times New Roman" w:hAnsi="Times New Roman" w:cs="Times New Roman"/>
                <w:sz w:val="22"/>
                <w:szCs w:val="22"/>
                <w:highlight w:val="yellow"/>
              </w:rPr>
              <w:t>USDt</w:t>
            </w:r>
            <w:proofErr w:type="spellEnd"/>
            <w:r>
              <w:rPr>
                <w:rFonts w:ascii="Times New Roman" w:eastAsia="Times New Roman" w:hAnsi="Times New Roman" w:cs="Times New Roman"/>
                <w:sz w:val="22"/>
                <w:szCs w:val="22"/>
                <w:highlight w:val="lightGray"/>
              </w:rPr>
              <w:t>&gt;</w:t>
            </w:r>
            <w:proofErr w:type="gramStart"/>
            <w:r>
              <w:rPr>
                <w:rFonts w:ascii="Times New Roman" w:eastAsia="Times New Roman" w:hAnsi="Times New Roman" w:cs="Times New Roman"/>
                <w:sz w:val="22"/>
                <w:szCs w:val="22"/>
                <w:highlight w:val="lightGray"/>
              </w:rPr>
              <w:t>]</w:t>
            </w:r>
            <w:r>
              <w:rPr>
                <w:rFonts w:ascii="Times New Roman" w:eastAsia="Times New Roman" w:hAnsi="Times New Roman" w:cs="Times New Roman"/>
                <w:sz w:val="22"/>
                <w:szCs w:val="22"/>
              </w:rPr>
              <w:t>)</w:t>
            </w:r>
            <w:r>
              <w:rPr>
                <w:rFonts w:ascii="Times New Roman" w:eastAsia="Times New Roman" w:hAnsi="Times New Roman" w:cs="Times New Roman"/>
                <w:b/>
                <w:sz w:val="24"/>
                <w:szCs w:val="24"/>
              </w:rPr>
              <w:t>*</w:t>
            </w:r>
            <w:proofErr w:type="gramEnd"/>
            <w:r>
              <w:rPr>
                <w:rFonts w:ascii="Times New Roman" w:eastAsia="Times New Roman" w:hAnsi="Times New Roman" w:cs="Times New Roman"/>
                <w:b/>
                <w:sz w:val="24"/>
                <w:szCs w:val="24"/>
              </w:rPr>
              <w:t>*</w:t>
            </w:r>
          </w:p>
        </w:tc>
        <w:tc>
          <w:tcPr>
            <w:tcW w:w="1276" w:type="dxa"/>
            <w:tcBorders>
              <w:bottom w:val="nil"/>
            </w:tcBorders>
            <w:shd w:val="clear" w:color="auto" w:fill="F2F2F2"/>
          </w:tcPr>
          <w:p w14:paraId="6341C947"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highlight w:val="lightGray"/>
              </w:rPr>
              <w:t>[Current year</w:t>
            </w:r>
            <w:r>
              <w:rPr>
                <w:rFonts w:ascii="Times New Roman" w:eastAsia="Times New Roman" w:hAnsi="Times New Roman" w:cs="Times New Roman"/>
                <w:b/>
                <w:sz w:val="22"/>
                <w:szCs w:val="22"/>
                <w:highlight w:val="lightGray"/>
              </w:rPr>
              <w:br/>
            </w:r>
            <w:r>
              <w:rPr>
                <w:rFonts w:ascii="Times New Roman" w:eastAsia="Times New Roman" w:hAnsi="Times New Roman" w:cs="Times New Roman"/>
                <w:b/>
                <w:sz w:val="22"/>
                <w:szCs w:val="22"/>
              </w:rP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USD</w:t>
            </w:r>
            <w:r>
              <w:rPr>
                <w:rFonts w:ascii="Times New Roman" w:eastAsia="Times New Roman" w:hAnsi="Times New Roman" w:cs="Times New Roman"/>
                <w:sz w:val="22"/>
                <w:szCs w:val="22"/>
                <w:highlight w:val="lightGray"/>
              </w:rPr>
              <w:t>&gt;</w:t>
            </w:r>
            <w:proofErr w:type="gramStart"/>
            <w:r>
              <w:rPr>
                <w:rFonts w:ascii="Times New Roman" w:eastAsia="Times New Roman" w:hAnsi="Times New Roman" w:cs="Times New Roman"/>
                <w:sz w:val="22"/>
                <w:szCs w:val="22"/>
                <w:highlight w:val="lightGray"/>
              </w:rPr>
              <w:t>]</w:t>
            </w:r>
            <w:r>
              <w:rPr>
                <w:rFonts w:ascii="Times New Roman" w:eastAsia="Times New Roman" w:hAnsi="Times New Roman" w:cs="Times New Roman"/>
                <w:sz w:val="22"/>
                <w:szCs w:val="22"/>
              </w:rPr>
              <w:t>)</w:t>
            </w:r>
            <w:r>
              <w:rPr>
                <w:rFonts w:ascii="Times New Roman" w:eastAsia="Times New Roman" w:hAnsi="Times New Roman" w:cs="Times New Roman"/>
                <w:b/>
                <w:sz w:val="22"/>
                <w:szCs w:val="22"/>
              </w:rPr>
              <w:t>*</w:t>
            </w:r>
            <w:proofErr w:type="gramEnd"/>
            <w:r>
              <w:rPr>
                <w:rFonts w:ascii="Times New Roman" w:eastAsia="Times New Roman" w:hAnsi="Times New Roman" w:cs="Times New Roman"/>
                <w:b/>
                <w:sz w:val="22"/>
                <w:szCs w:val="22"/>
              </w:rPr>
              <w:t>*</w:t>
            </w:r>
          </w:p>
        </w:tc>
      </w:tr>
      <w:tr w:rsidR="001A5B83" w14:paraId="7D787745" w14:textId="77777777">
        <w:trPr>
          <w:cantSplit/>
          <w:jc w:val="center"/>
        </w:trPr>
        <w:tc>
          <w:tcPr>
            <w:tcW w:w="2393" w:type="dxa"/>
            <w:tcBorders>
              <w:top w:val="single" w:sz="6" w:space="0" w:color="000000"/>
              <w:bottom w:val="single" w:sz="4" w:space="0" w:color="000000"/>
            </w:tcBorders>
          </w:tcPr>
          <w:p w14:paraId="6B6337AE"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Annual turnover</w:t>
            </w:r>
            <w:r>
              <w:rPr>
                <w:rFonts w:ascii="Times New Roman" w:eastAsia="Times New Roman" w:hAnsi="Times New Roman" w:cs="Times New Roman"/>
                <w:sz w:val="22"/>
                <w:szCs w:val="22"/>
                <w:vertAlign w:val="superscript"/>
              </w:rPr>
              <w:footnoteReference w:id="6"/>
            </w:r>
            <w:r>
              <w:rPr>
                <w:rFonts w:ascii="Times New Roman" w:eastAsia="Times New Roman" w:hAnsi="Times New Roman" w:cs="Times New Roman"/>
                <w:sz w:val="22"/>
                <w:szCs w:val="22"/>
              </w:rPr>
              <w:t xml:space="preserve"> , excluding this contract</w:t>
            </w:r>
          </w:p>
        </w:tc>
        <w:tc>
          <w:tcPr>
            <w:tcW w:w="1276" w:type="dxa"/>
            <w:tcBorders>
              <w:top w:val="single" w:sz="6" w:space="0" w:color="000000"/>
              <w:bottom w:val="single" w:sz="4" w:space="0" w:color="000000"/>
            </w:tcBorders>
          </w:tcPr>
          <w:p w14:paraId="585BEC65"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4" w:space="0" w:color="000000"/>
            </w:tcBorders>
          </w:tcPr>
          <w:p w14:paraId="5988C4F8" w14:textId="77777777" w:rsidR="001A5B83" w:rsidRDefault="001A5B83">
            <w:pPr>
              <w:keepNext/>
              <w:keepLines/>
              <w:widowControl w:val="0"/>
              <w:rPr>
                <w:rFonts w:ascii="Times New Roman" w:eastAsia="Times New Roman" w:hAnsi="Times New Roman" w:cs="Times New Roman"/>
              </w:rPr>
            </w:pPr>
          </w:p>
        </w:tc>
        <w:tc>
          <w:tcPr>
            <w:tcW w:w="1275" w:type="dxa"/>
            <w:tcBorders>
              <w:top w:val="single" w:sz="6" w:space="0" w:color="000000"/>
              <w:bottom w:val="single" w:sz="4" w:space="0" w:color="000000"/>
            </w:tcBorders>
          </w:tcPr>
          <w:p w14:paraId="6EF9359C"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4" w:space="0" w:color="000000"/>
            </w:tcBorders>
          </w:tcPr>
          <w:p w14:paraId="698A8181"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4" w:space="0" w:color="000000"/>
            </w:tcBorders>
          </w:tcPr>
          <w:p w14:paraId="019717FF"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4" w:space="0" w:color="000000"/>
            </w:tcBorders>
          </w:tcPr>
          <w:p w14:paraId="1C8034DB" w14:textId="77777777" w:rsidR="001A5B83" w:rsidRDefault="001A5B83">
            <w:pPr>
              <w:keepNext/>
              <w:keepLines/>
              <w:widowControl w:val="0"/>
              <w:rPr>
                <w:rFonts w:ascii="Times New Roman" w:eastAsia="Times New Roman" w:hAnsi="Times New Roman" w:cs="Times New Roman"/>
              </w:rPr>
            </w:pPr>
          </w:p>
        </w:tc>
      </w:tr>
      <w:tr w:rsidR="001A5B83" w14:paraId="2234D8A7" w14:textId="77777777">
        <w:trPr>
          <w:cantSplit/>
          <w:jc w:val="center"/>
        </w:trPr>
        <w:tc>
          <w:tcPr>
            <w:tcW w:w="2393" w:type="dxa"/>
            <w:tcBorders>
              <w:top w:val="nil"/>
            </w:tcBorders>
          </w:tcPr>
          <w:p w14:paraId="118482E0"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Current Assets</w:t>
            </w:r>
            <w:r>
              <w:rPr>
                <w:rFonts w:ascii="Times New Roman" w:eastAsia="Times New Roman" w:hAnsi="Times New Roman" w:cs="Times New Roman"/>
                <w:sz w:val="22"/>
                <w:szCs w:val="22"/>
                <w:vertAlign w:val="superscript"/>
              </w:rPr>
              <w:footnoteReference w:id="7"/>
            </w:r>
            <w:r>
              <w:rPr>
                <w:rFonts w:ascii="Times New Roman" w:eastAsia="Times New Roman" w:hAnsi="Times New Roman" w:cs="Times New Roman"/>
                <w:sz w:val="22"/>
                <w:szCs w:val="22"/>
              </w:rPr>
              <w:t xml:space="preserve"> </w:t>
            </w:r>
          </w:p>
        </w:tc>
        <w:tc>
          <w:tcPr>
            <w:tcW w:w="1276" w:type="dxa"/>
            <w:tcBorders>
              <w:top w:val="nil"/>
              <w:bottom w:val="single" w:sz="6" w:space="0" w:color="000000"/>
            </w:tcBorders>
          </w:tcPr>
          <w:p w14:paraId="239D7D5B" w14:textId="77777777" w:rsidR="001A5B83" w:rsidRDefault="001A5B83">
            <w:pPr>
              <w:keepNext/>
              <w:keepLines/>
              <w:widowControl w:val="0"/>
              <w:rPr>
                <w:rFonts w:ascii="Times New Roman" w:eastAsia="Times New Roman" w:hAnsi="Times New Roman" w:cs="Times New Roman"/>
              </w:rPr>
            </w:pPr>
          </w:p>
        </w:tc>
        <w:tc>
          <w:tcPr>
            <w:tcW w:w="1276" w:type="dxa"/>
            <w:tcBorders>
              <w:top w:val="nil"/>
              <w:bottom w:val="single" w:sz="6" w:space="0" w:color="000000"/>
            </w:tcBorders>
          </w:tcPr>
          <w:p w14:paraId="6BDEC574" w14:textId="77777777" w:rsidR="001A5B83" w:rsidRDefault="001A5B83">
            <w:pPr>
              <w:keepNext/>
              <w:keepLines/>
              <w:widowControl w:val="0"/>
              <w:rPr>
                <w:rFonts w:ascii="Times New Roman" w:eastAsia="Times New Roman" w:hAnsi="Times New Roman" w:cs="Times New Roman"/>
              </w:rPr>
            </w:pPr>
          </w:p>
        </w:tc>
        <w:tc>
          <w:tcPr>
            <w:tcW w:w="1275" w:type="dxa"/>
            <w:tcBorders>
              <w:top w:val="nil"/>
              <w:bottom w:val="single" w:sz="6" w:space="0" w:color="000000"/>
            </w:tcBorders>
          </w:tcPr>
          <w:p w14:paraId="5C49D239" w14:textId="77777777" w:rsidR="001A5B83" w:rsidRDefault="001A5B83">
            <w:pPr>
              <w:keepNext/>
              <w:keepLines/>
              <w:widowControl w:val="0"/>
              <w:rPr>
                <w:rFonts w:ascii="Times New Roman" w:eastAsia="Times New Roman" w:hAnsi="Times New Roman" w:cs="Times New Roman"/>
              </w:rPr>
            </w:pPr>
          </w:p>
        </w:tc>
        <w:tc>
          <w:tcPr>
            <w:tcW w:w="1276" w:type="dxa"/>
            <w:tcBorders>
              <w:top w:val="nil"/>
              <w:bottom w:val="single" w:sz="6" w:space="0" w:color="000000"/>
            </w:tcBorders>
          </w:tcPr>
          <w:p w14:paraId="1712C1E1" w14:textId="77777777" w:rsidR="001A5B83" w:rsidRDefault="001A5B83">
            <w:pPr>
              <w:keepNext/>
              <w:keepLines/>
              <w:widowControl w:val="0"/>
              <w:rPr>
                <w:rFonts w:ascii="Times New Roman" w:eastAsia="Times New Roman" w:hAnsi="Times New Roman" w:cs="Times New Roman"/>
              </w:rPr>
            </w:pPr>
          </w:p>
        </w:tc>
        <w:tc>
          <w:tcPr>
            <w:tcW w:w="1276" w:type="dxa"/>
            <w:tcBorders>
              <w:top w:val="nil"/>
              <w:bottom w:val="single" w:sz="6" w:space="0" w:color="000000"/>
            </w:tcBorders>
          </w:tcPr>
          <w:p w14:paraId="45A4A12A" w14:textId="77777777" w:rsidR="001A5B83" w:rsidRDefault="001A5B83">
            <w:pPr>
              <w:keepNext/>
              <w:keepLines/>
              <w:widowControl w:val="0"/>
              <w:rPr>
                <w:rFonts w:ascii="Times New Roman" w:eastAsia="Times New Roman" w:hAnsi="Times New Roman" w:cs="Times New Roman"/>
              </w:rPr>
            </w:pPr>
          </w:p>
        </w:tc>
        <w:tc>
          <w:tcPr>
            <w:tcW w:w="1276" w:type="dxa"/>
            <w:tcBorders>
              <w:top w:val="nil"/>
              <w:bottom w:val="single" w:sz="6" w:space="0" w:color="000000"/>
            </w:tcBorders>
          </w:tcPr>
          <w:p w14:paraId="57C7AC96" w14:textId="77777777" w:rsidR="001A5B83" w:rsidRDefault="001A5B83">
            <w:pPr>
              <w:keepNext/>
              <w:keepLines/>
              <w:widowControl w:val="0"/>
              <w:rPr>
                <w:rFonts w:ascii="Times New Roman" w:eastAsia="Times New Roman" w:hAnsi="Times New Roman" w:cs="Times New Roman"/>
              </w:rPr>
            </w:pPr>
          </w:p>
        </w:tc>
      </w:tr>
      <w:tr w:rsidR="001A5B83" w14:paraId="49DE2571" w14:textId="77777777">
        <w:trPr>
          <w:cantSplit/>
          <w:jc w:val="center"/>
        </w:trPr>
        <w:tc>
          <w:tcPr>
            <w:tcW w:w="2393" w:type="dxa"/>
          </w:tcPr>
          <w:p w14:paraId="60683032"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Current Liabilities</w:t>
            </w:r>
            <w:r>
              <w:rPr>
                <w:rFonts w:ascii="Times New Roman" w:eastAsia="Times New Roman" w:hAnsi="Times New Roman" w:cs="Times New Roman"/>
                <w:sz w:val="22"/>
                <w:szCs w:val="22"/>
                <w:vertAlign w:val="superscript"/>
              </w:rPr>
              <w:footnoteReference w:id="8"/>
            </w:r>
            <w:r>
              <w:rPr>
                <w:rFonts w:ascii="Times New Roman" w:eastAsia="Times New Roman" w:hAnsi="Times New Roman" w:cs="Times New Roman"/>
                <w:sz w:val="22"/>
                <w:szCs w:val="22"/>
              </w:rPr>
              <w:t xml:space="preserve"> </w:t>
            </w:r>
          </w:p>
        </w:tc>
        <w:tc>
          <w:tcPr>
            <w:tcW w:w="1276" w:type="dxa"/>
            <w:tcBorders>
              <w:top w:val="single" w:sz="6" w:space="0" w:color="000000"/>
              <w:bottom w:val="single" w:sz="6" w:space="0" w:color="000000"/>
            </w:tcBorders>
          </w:tcPr>
          <w:p w14:paraId="180DCA7A"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6" w:space="0" w:color="000000"/>
            </w:tcBorders>
          </w:tcPr>
          <w:p w14:paraId="641D7BC4" w14:textId="77777777" w:rsidR="001A5B83" w:rsidRDefault="001A5B83">
            <w:pPr>
              <w:keepNext/>
              <w:keepLines/>
              <w:widowControl w:val="0"/>
              <w:rPr>
                <w:rFonts w:ascii="Times New Roman" w:eastAsia="Times New Roman" w:hAnsi="Times New Roman" w:cs="Times New Roman"/>
              </w:rPr>
            </w:pPr>
          </w:p>
        </w:tc>
        <w:tc>
          <w:tcPr>
            <w:tcW w:w="1275" w:type="dxa"/>
            <w:tcBorders>
              <w:top w:val="single" w:sz="6" w:space="0" w:color="000000"/>
              <w:bottom w:val="single" w:sz="6" w:space="0" w:color="000000"/>
            </w:tcBorders>
          </w:tcPr>
          <w:p w14:paraId="5A21F90D"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6" w:space="0" w:color="000000"/>
            </w:tcBorders>
          </w:tcPr>
          <w:p w14:paraId="645C424F"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6" w:space="0" w:color="000000"/>
            </w:tcBorders>
          </w:tcPr>
          <w:p w14:paraId="4268C1B1"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6" w:space="0" w:color="000000"/>
            </w:tcBorders>
          </w:tcPr>
          <w:p w14:paraId="47DB79D8" w14:textId="77777777" w:rsidR="001A5B83" w:rsidRDefault="001A5B83">
            <w:pPr>
              <w:keepNext/>
              <w:keepLines/>
              <w:widowControl w:val="0"/>
              <w:rPr>
                <w:rFonts w:ascii="Times New Roman" w:eastAsia="Times New Roman" w:hAnsi="Times New Roman" w:cs="Times New Roman"/>
              </w:rPr>
            </w:pPr>
          </w:p>
        </w:tc>
      </w:tr>
      <w:tr w:rsidR="001A5B83" w14:paraId="32FD81B5" w14:textId="77777777">
        <w:trPr>
          <w:cantSplit/>
          <w:jc w:val="center"/>
        </w:trPr>
        <w:tc>
          <w:tcPr>
            <w:tcW w:w="2393" w:type="dxa"/>
          </w:tcPr>
          <w:p w14:paraId="6A4F2EF3"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[Current ratio (current assets/current liabilities)</w:t>
            </w:r>
          </w:p>
        </w:tc>
        <w:tc>
          <w:tcPr>
            <w:tcW w:w="1276" w:type="dxa"/>
            <w:tcBorders>
              <w:top w:val="single" w:sz="6" w:space="0" w:color="000000"/>
              <w:bottom w:val="single" w:sz="6" w:space="0" w:color="000000"/>
            </w:tcBorders>
          </w:tcPr>
          <w:p w14:paraId="7AC90461" w14:textId="77777777" w:rsidR="001A5B83" w:rsidRDefault="00000000">
            <w:pPr>
              <w:keepNext/>
              <w:keepLines/>
              <w:widowControl w:val="0"/>
              <w:rPr>
                <w:rFonts w:ascii="Times New Roman" w:eastAsia="Times New Roman" w:hAnsi="Times New Roman" w:cs="Times New Roman"/>
              </w:rPr>
            </w:pPr>
            <w:r>
              <w:rPr>
                <w:rFonts w:ascii="Times New Roman" w:eastAsia="Times New Roman" w:hAnsi="Times New Roman" w:cs="Times New Roman"/>
                <w:highlight w:val="lightGray"/>
              </w:rPr>
              <w:t>Not applicable</w:t>
            </w:r>
          </w:p>
        </w:tc>
        <w:tc>
          <w:tcPr>
            <w:tcW w:w="1276" w:type="dxa"/>
            <w:tcBorders>
              <w:top w:val="single" w:sz="6" w:space="0" w:color="000000"/>
              <w:bottom w:val="single" w:sz="6" w:space="0" w:color="000000"/>
            </w:tcBorders>
          </w:tcPr>
          <w:p w14:paraId="0CB9F0DB" w14:textId="77777777" w:rsidR="001A5B83" w:rsidRDefault="00000000">
            <w:pPr>
              <w:keepNext/>
              <w:keepLines/>
              <w:widowControl w:val="0"/>
              <w:rPr>
                <w:rFonts w:ascii="Times New Roman" w:eastAsia="Times New Roman" w:hAnsi="Times New Roman" w:cs="Times New Roman"/>
              </w:rPr>
            </w:pPr>
            <w:r>
              <w:rPr>
                <w:rFonts w:ascii="Times New Roman" w:eastAsia="Times New Roman" w:hAnsi="Times New Roman" w:cs="Times New Roman"/>
                <w:highlight w:val="lightGray"/>
              </w:rPr>
              <w:t>Not applicable</w:t>
            </w:r>
          </w:p>
        </w:tc>
        <w:tc>
          <w:tcPr>
            <w:tcW w:w="1275" w:type="dxa"/>
            <w:tcBorders>
              <w:top w:val="single" w:sz="6" w:space="0" w:color="000000"/>
              <w:bottom w:val="single" w:sz="6" w:space="0" w:color="000000"/>
            </w:tcBorders>
          </w:tcPr>
          <w:p w14:paraId="5459BF86" w14:textId="77777777" w:rsidR="001A5B83" w:rsidRDefault="001A5B83">
            <w:pPr>
              <w:keepNext/>
              <w:keepLines/>
              <w:widowControl w:val="0"/>
              <w:rPr>
                <w:rFonts w:ascii="Times New Roman" w:eastAsia="Times New Roman" w:hAnsi="Times New Roman" w:cs="Times New Roman"/>
              </w:rPr>
            </w:pPr>
          </w:p>
        </w:tc>
        <w:tc>
          <w:tcPr>
            <w:tcW w:w="1276" w:type="dxa"/>
            <w:tcBorders>
              <w:top w:val="single" w:sz="6" w:space="0" w:color="000000"/>
              <w:bottom w:val="single" w:sz="6" w:space="0" w:color="000000"/>
            </w:tcBorders>
            <w:vAlign w:val="center"/>
          </w:tcPr>
          <w:p w14:paraId="121559D7" w14:textId="77777777" w:rsidR="001A5B83" w:rsidRDefault="00000000">
            <w:pPr>
              <w:keepNext/>
              <w:keepLines/>
              <w:widowControl w:val="0"/>
              <w:rPr>
                <w:rFonts w:ascii="Times New Roman" w:eastAsia="Times New Roman" w:hAnsi="Times New Roman" w:cs="Times New Roman"/>
              </w:rPr>
            </w:pPr>
            <w:r>
              <w:rPr>
                <w:rFonts w:ascii="Times New Roman" w:eastAsia="Times New Roman" w:hAnsi="Times New Roman" w:cs="Times New Roman"/>
                <w:highlight w:val="lightGray"/>
              </w:rPr>
              <w:t>Not applicable</w:t>
            </w:r>
          </w:p>
        </w:tc>
        <w:tc>
          <w:tcPr>
            <w:tcW w:w="1276" w:type="dxa"/>
            <w:tcBorders>
              <w:top w:val="single" w:sz="6" w:space="0" w:color="000000"/>
              <w:bottom w:val="single" w:sz="6" w:space="0" w:color="000000"/>
            </w:tcBorders>
            <w:vAlign w:val="center"/>
          </w:tcPr>
          <w:p w14:paraId="58243EA2" w14:textId="77777777" w:rsidR="001A5B83" w:rsidRDefault="00000000">
            <w:pPr>
              <w:keepNext/>
              <w:keepLines/>
              <w:widowControl w:val="0"/>
              <w:rPr>
                <w:rFonts w:ascii="Times New Roman" w:eastAsia="Times New Roman" w:hAnsi="Times New Roman" w:cs="Times New Roman"/>
              </w:rPr>
            </w:pPr>
            <w:r>
              <w:rPr>
                <w:rFonts w:ascii="Times New Roman" w:eastAsia="Times New Roman" w:hAnsi="Times New Roman" w:cs="Times New Roman"/>
                <w:highlight w:val="lightGray"/>
              </w:rPr>
              <w:t>Not applicable</w:t>
            </w:r>
          </w:p>
        </w:tc>
        <w:tc>
          <w:tcPr>
            <w:tcW w:w="1276" w:type="dxa"/>
            <w:tcBorders>
              <w:top w:val="single" w:sz="6" w:space="0" w:color="000000"/>
              <w:bottom w:val="single" w:sz="6" w:space="0" w:color="000000"/>
            </w:tcBorders>
          </w:tcPr>
          <w:p w14:paraId="0183A92B" w14:textId="77777777" w:rsidR="001A5B83" w:rsidRDefault="00000000">
            <w:pPr>
              <w:keepNext/>
              <w:keepLines/>
              <w:widowControl w:val="0"/>
              <w:rPr>
                <w:rFonts w:ascii="Times New Roman" w:eastAsia="Times New Roman" w:hAnsi="Times New Roman" w:cs="Times New Roman"/>
              </w:rPr>
            </w:pPr>
            <w:r>
              <w:rPr>
                <w:rFonts w:ascii="Times New Roman" w:eastAsia="Times New Roman" w:hAnsi="Times New Roman" w:cs="Times New Roman"/>
                <w:highlight w:val="lightGray"/>
              </w:rPr>
              <w:t>Not applicable]</w:t>
            </w:r>
          </w:p>
        </w:tc>
      </w:tr>
    </w:tbl>
    <w:p w14:paraId="4265C13D" w14:textId="77777777" w:rsidR="001A5B83" w:rsidRDefault="001A5B83">
      <w:pPr>
        <w:keepNext/>
        <w:tabs>
          <w:tab w:val="left" w:pos="360"/>
        </w:tabs>
        <w:spacing w:before="360"/>
        <w:jc w:val="both"/>
        <w:rPr>
          <w:rFonts w:ascii="Times New Roman" w:eastAsia="Times New Roman" w:hAnsi="Times New Roman" w:cs="Times New Roman"/>
          <w:sz w:val="28"/>
          <w:szCs w:val="28"/>
        </w:rPr>
        <w:sectPr w:rsidR="001A5B83">
          <w:headerReference w:type="default" r:id="rId7"/>
          <w:footerReference w:type="even" r:id="rId8"/>
          <w:footerReference w:type="default" r:id="rId9"/>
          <w:footerReference w:type="first" r:id="rId10"/>
          <w:pgSz w:w="11906" w:h="16838"/>
          <w:pgMar w:top="1134" w:right="1418" w:bottom="1134" w:left="1134" w:header="720" w:footer="720" w:gutter="0"/>
          <w:pgNumType w:start="1"/>
          <w:cols w:space="720"/>
        </w:sectPr>
      </w:pPr>
    </w:p>
    <w:p w14:paraId="54B32740" w14:textId="77777777" w:rsidR="001A5B83" w:rsidRDefault="00000000">
      <w:pPr>
        <w:keepNext/>
        <w:tabs>
          <w:tab w:val="left" w:pos="360"/>
        </w:tabs>
        <w:spacing w:before="36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4</w:t>
      </w:r>
      <w:r>
        <w:rPr>
          <w:rFonts w:ascii="Times New Roman" w:eastAsia="Times New Roman" w:hAnsi="Times New Roman" w:cs="Times New Roman"/>
          <w:b/>
          <w:sz w:val="24"/>
          <w:szCs w:val="24"/>
        </w:rPr>
        <w:tab/>
        <w:t>STAFF RESOURCES</w:t>
      </w:r>
    </w:p>
    <w:p w14:paraId="77F59B90" w14:textId="77777777" w:rsidR="001A5B83" w:rsidRDefault="00000000">
      <w:pPr>
        <w:keepNext/>
        <w:keepLines/>
        <w:widowControl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Please provide the following personnel statistics for the current year and the two previous years.</w:t>
      </w:r>
      <w:r>
        <w:rPr>
          <w:rFonts w:ascii="Times New Roman" w:eastAsia="Times New Roman" w:hAnsi="Times New Roman" w:cs="Times New Roman"/>
          <w:sz w:val="22"/>
          <w:szCs w:val="22"/>
          <w:vertAlign w:val="superscript"/>
        </w:rPr>
        <w:footnoteReference w:id="9"/>
      </w:r>
    </w:p>
    <w:tbl>
      <w:tblPr>
        <w:tblStyle w:val="a2"/>
        <w:tblW w:w="136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985"/>
        <w:gridCol w:w="992"/>
        <w:gridCol w:w="1783"/>
        <w:gridCol w:w="1052"/>
        <w:gridCol w:w="1803"/>
        <w:gridCol w:w="1174"/>
        <w:gridCol w:w="1984"/>
        <w:gridCol w:w="992"/>
        <w:gridCol w:w="1842"/>
      </w:tblGrid>
      <w:tr w:rsidR="001A5B83" w14:paraId="06A48CC9" w14:textId="77777777">
        <w:trPr>
          <w:cantSplit/>
          <w:trHeight w:val="297"/>
          <w:jc w:val="center"/>
        </w:trPr>
        <w:tc>
          <w:tcPr>
            <w:tcW w:w="1985" w:type="dxa"/>
            <w:shd w:val="clear" w:color="auto" w:fill="F2F2F2"/>
          </w:tcPr>
          <w:p w14:paraId="245DD0EF"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Annual manpower</w:t>
            </w:r>
          </w:p>
        </w:tc>
        <w:tc>
          <w:tcPr>
            <w:tcW w:w="2775" w:type="dxa"/>
            <w:gridSpan w:val="2"/>
            <w:shd w:val="clear" w:color="auto" w:fill="F2F2F2"/>
          </w:tcPr>
          <w:p w14:paraId="3E2530C6"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Year before past year</w:t>
            </w:r>
          </w:p>
        </w:tc>
        <w:tc>
          <w:tcPr>
            <w:tcW w:w="2855" w:type="dxa"/>
            <w:gridSpan w:val="2"/>
            <w:shd w:val="clear" w:color="auto" w:fill="F2F2F2"/>
          </w:tcPr>
          <w:p w14:paraId="33CCEE80"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Past year</w:t>
            </w:r>
          </w:p>
        </w:tc>
        <w:tc>
          <w:tcPr>
            <w:tcW w:w="3158" w:type="dxa"/>
            <w:gridSpan w:val="2"/>
            <w:shd w:val="clear" w:color="auto" w:fill="F2F2F2"/>
          </w:tcPr>
          <w:p w14:paraId="57E684C8"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Current year</w:t>
            </w:r>
          </w:p>
        </w:tc>
        <w:tc>
          <w:tcPr>
            <w:tcW w:w="2834" w:type="dxa"/>
            <w:gridSpan w:val="2"/>
            <w:shd w:val="clear" w:color="auto" w:fill="F2F2F2"/>
          </w:tcPr>
          <w:p w14:paraId="4180D628"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Period average</w:t>
            </w:r>
          </w:p>
        </w:tc>
      </w:tr>
      <w:tr w:rsidR="001A5B83" w14:paraId="320D614C" w14:textId="77777777">
        <w:trPr>
          <w:cantSplit/>
          <w:trHeight w:val="297"/>
          <w:jc w:val="center"/>
        </w:trPr>
        <w:tc>
          <w:tcPr>
            <w:tcW w:w="1985" w:type="dxa"/>
            <w:shd w:val="clear" w:color="auto" w:fill="F2F2F2"/>
          </w:tcPr>
          <w:p w14:paraId="71B99CBC" w14:textId="77777777" w:rsidR="001A5B83" w:rsidRDefault="001A5B83">
            <w:pPr>
              <w:keepNext/>
              <w:keepLines/>
              <w:widowControl w:val="0"/>
              <w:jc w:val="center"/>
              <w:rPr>
                <w:rFonts w:ascii="Times New Roman" w:eastAsia="Times New Roman" w:hAnsi="Times New Roman" w:cs="Times New Roman"/>
                <w:sz w:val="22"/>
                <w:szCs w:val="22"/>
              </w:rPr>
            </w:pPr>
          </w:p>
        </w:tc>
        <w:tc>
          <w:tcPr>
            <w:tcW w:w="992" w:type="dxa"/>
            <w:shd w:val="clear" w:color="auto" w:fill="F2F2F2"/>
          </w:tcPr>
          <w:p w14:paraId="78BECE75"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783" w:type="dxa"/>
            <w:shd w:val="clear" w:color="auto" w:fill="F2F2F2"/>
          </w:tcPr>
          <w:p w14:paraId="4B034993"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Relevant fields</w:t>
            </w:r>
            <w:r>
              <w:rPr>
                <w:rFonts w:ascii="Times New Roman" w:eastAsia="Times New Roman" w:hAnsi="Times New Roman" w:cs="Times New Roman"/>
                <w:b/>
                <w:sz w:val="22"/>
                <w:szCs w:val="22"/>
                <w:vertAlign w:val="superscript"/>
              </w:rPr>
              <w:footnoteReference w:id="10"/>
            </w:r>
          </w:p>
        </w:tc>
        <w:tc>
          <w:tcPr>
            <w:tcW w:w="1052" w:type="dxa"/>
            <w:shd w:val="clear" w:color="auto" w:fill="F2F2F2"/>
          </w:tcPr>
          <w:p w14:paraId="582A7BF8"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803" w:type="dxa"/>
            <w:shd w:val="clear" w:color="auto" w:fill="F2F2F2"/>
          </w:tcPr>
          <w:p w14:paraId="70E2C4B0"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Relevant fields </w:t>
            </w:r>
            <w:r>
              <w:rPr>
                <w:rFonts w:ascii="Times New Roman" w:eastAsia="Times New Roman" w:hAnsi="Times New Roman" w:cs="Times New Roman"/>
                <w:b/>
                <w:sz w:val="22"/>
                <w:szCs w:val="22"/>
                <w:vertAlign w:val="superscript"/>
              </w:rPr>
              <w:t>11</w:t>
            </w:r>
          </w:p>
        </w:tc>
        <w:tc>
          <w:tcPr>
            <w:tcW w:w="1174" w:type="dxa"/>
            <w:shd w:val="clear" w:color="auto" w:fill="F2F2F2"/>
          </w:tcPr>
          <w:p w14:paraId="46A08DD9"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984" w:type="dxa"/>
            <w:shd w:val="clear" w:color="auto" w:fill="F2F2F2"/>
          </w:tcPr>
          <w:p w14:paraId="186E85B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Relevant fields</w:t>
            </w:r>
            <w:r>
              <w:rPr>
                <w:rFonts w:ascii="Times New Roman" w:eastAsia="Times New Roman" w:hAnsi="Times New Roman" w:cs="Times New Roman"/>
                <w:b/>
                <w:sz w:val="22"/>
                <w:szCs w:val="22"/>
                <w:vertAlign w:val="superscript"/>
              </w:rPr>
              <w:t>11</w:t>
            </w:r>
          </w:p>
        </w:tc>
        <w:tc>
          <w:tcPr>
            <w:tcW w:w="992" w:type="dxa"/>
            <w:shd w:val="clear" w:color="auto" w:fill="F2F2F2"/>
          </w:tcPr>
          <w:p w14:paraId="630B923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842" w:type="dxa"/>
            <w:shd w:val="clear" w:color="auto" w:fill="F2F2F2"/>
          </w:tcPr>
          <w:p w14:paraId="4DF45929"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Relevant fields</w:t>
            </w:r>
            <w:r>
              <w:rPr>
                <w:rFonts w:ascii="Times New Roman" w:eastAsia="Times New Roman" w:hAnsi="Times New Roman" w:cs="Times New Roman"/>
                <w:b/>
                <w:sz w:val="22"/>
                <w:szCs w:val="22"/>
                <w:vertAlign w:val="superscript"/>
              </w:rPr>
              <w:t>11</w:t>
            </w:r>
          </w:p>
        </w:tc>
      </w:tr>
      <w:tr w:rsidR="001A5B83" w14:paraId="6424DC6D" w14:textId="77777777">
        <w:trPr>
          <w:cantSplit/>
          <w:trHeight w:val="546"/>
          <w:jc w:val="center"/>
        </w:trPr>
        <w:tc>
          <w:tcPr>
            <w:tcW w:w="1985" w:type="dxa"/>
            <w:tcBorders>
              <w:bottom w:val="nil"/>
            </w:tcBorders>
          </w:tcPr>
          <w:p w14:paraId="465A6D90"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Permanent staff </w:t>
            </w:r>
            <w:r>
              <w:rPr>
                <w:rFonts w:ascii="Times New Roman" w:eastAsia="Times New Roman" w:hAnsi="Times New Roman" w:cs="Times New Roman"/>
                <w:sz w:val="22"/>
                <w:szCs w:val="22"/>
                <w:vertAlign w:val="superscript"/>
              </w:rPr>
              <w:footnoteReference w:id="11"/>
            </w:r>
          </w:p>
        </w:tc>
        <w:tc>
          <w:tcPr>
            <w:tcW w:w="992" w:type="dxa"/>
            <w:tcBorders>
              <w:bottom w:val="nil"/>
            </w:tcBorders>
          </w:tcPr>
          <w:p w14:paraId="1629F5B2" w14:textId="77777777" w:rsidR="001A5B83" w:rsidRDefault="001A5B83">
            <w:pPr>
              <w:keepLines/>
              <w:widowControl w:val="0"/>
              <w:jc w:val="center"/>
              <w:rPr>
                <w:rFonts w:ascii="Times New Roman" w:eastAsia="Times New Roman" w:hAnsi="Times New Roman" w:cs="Times New Roman"/>
                <w:sz w:val="22"/>
                <w:szCs w:val="22"/>
              </w:rPr>
            </w:pPr>
          </w:p>
        </w:tc>
        <w:tc>
          <w:tcPr>
            <w:tcW w:w="1783" w:type="dxa"/>
            <w:tcBorders>
              <w:bottom w:val="nil"/>
            </w:tcBorders>
          </w:tcPr>
          <w:p w14:paraId="62C372F9" w14:textId="77777777" w:rsidR="001A5B83" w:rsidRDefault="001A5B83">
            <w:pPr>
              <w:keepLines/>
              <w:widowControl w:val="0"/>
              <w:jc w:val="center"/>
              <w:rPr>
                <w:rFonts w:ascii="Times New Roman" w:eastAsia="Times New Roman" w:hAnsi="Times New Roman" w:cs="Times New Roman"/>
                <w:sz w:val="22"/>
                <w:szCs w:val="22"/>
              </w:rPr>
            </w:pPr>
          </w:p>
        </w:tc>
        <w:tc>
          <w:tcPr>
            <w:tcW w:w="1052" w:type="dxa"/>
            <w:tcBorders>
              <w:bottom w:val="nil"/>
            </w:tcBorders>
          </w:tcPr>
          <w:p w14:paraId="7F1E94F8" w14:textId="77777777" w:rsidR="001A5B83" w:rsidRDefault="001A5B83">
            <w:pPr>
              <w:keepLines/>
              <w:widowControl w:val="0"/>
              <w:jc w:val="center"/>
              <w:rPr>
                <w:rFonts w:ascii="Times New Roman" w:eastAsia="Times New Roman" w:hAnsi="Times New Roman" w:cs="Times New Roman"/>
                <w:sz w:val="22"/>
                <w:szCs w:val="22"/>
              </w:rPr>
            </w:pPr>
          </w:p>
        </w:tc>
        <w:tc>
          <w:tcPr>
            <w:tcW w:w="1803" w:type="dxa"/>
            <w:tcBorders>
              <w:bottom w:val="nil"/>
            </w:tcBorders>
          </w:tcPr>
          <w:p w14:paraId="5345D81E" w14:textId="77777777" w:rsidR="001A5B83" w:rsidRDefault="001A5B83">
            <w:pPr>
              <w:keepLines/>
              <w:widowControl w:val="0"/>
              <w:jc w:val="center"/>
              <w:rPr>
                <w:rFonts w:ascii="Times New Roman" w:eastAsia="Times New Roman" w:hAnsi="Times New Roman" w:cs="Times New Roman"/>
                <w:sz w:val="22"/>
                <w:szCs w:val="22"/>
              </w:rPr>
            </w:pPr>
          </w:p>
        </w:tc>
        <w:tc>
          <w:tcPr>
            <w:tcW w:w="1174" w:type="dxa"/>
            <w:tcBorders>
              <w:bottom w:val="nil"/>
            </w:tcBorders>
          </w:tcPr>
          <w:p w14:paraId="3980D1A3" w14:textId="77777777" w:rsidR="001A5B83" w:rsidRDefault="001A5B83">
            <w:pPr>
              <w:keepLines/>
              <w:widowControl w:val="0"/>
              <w:jc w:val="center"/>
              <w:rPr>
                <w:rFonts w:ascii="Times New Roman" w:eastAsia="Times New Roman" w:hAnsi="Times New Roman" w:cs="Times New Roman"/>
                <w:sz w:val="22"/>
                <w:szCs w:val="22"/>
              </w:rPr>
            </w:pPr>
          </w:p>
        </w:tc>
        <w:tc>
          <w:tcPr>
            <w:tcW w:w="1984" w:type="dxa"/>
            <w:tcBorders>
              <w:bottom w:val="nil"/>
            </w:tcBorders>
          </w:tcPr>
          <w:p w14:paraId="1DF732C8" w14:textId="77777777" w:rsidR="001A5B83" w:rsidRDefault="001A5B83">
            <w:pPr>
              <w:keepLines/>
              <w:widowControl w:val="0"/>
              <w:jc w:val="center"/>
              <w:rPr>
                <w:rFonts w:ascii="Times New Roman" w:eastAsia="Times New Roman" w:hAnsi="Times New Roman" w:cs="Times New Roman"/>
                <w:sz w:val="22"/>
                <w:szCs w:val="22"/>
              </w:rPr>
            </w:pPr>
          </w:p>
        </w:tc>
        <w:tc>
          <w:tcPr>
            <w:tcW w:w="992" w:type="dxa"/>
            <w:tcBorders>
              <w:bottom w:val="nil"/>
            </w:tcBorders>
          </w:tcPr>
          <w:p w14:paraId="2F63F0F5" w14:textId="77777777" w:rsidR="001A5B83" w:rsidRDefault="001A5B83">
            <w:pPr>
              <w:keepLines/>
              <w:widowControl w:val="0"/>
              <w:jc w:val="center"/>
              <w:rPr>
                <w:rFonts w:ascii="Times New Roman" w:eastAsia="Times New Roman" w:hAnsi="Times New Roman" w:cs="Times New Roman"/>
                <w:sz w:val="22"/>
                <w:szCs w:val="22"/>
              </w:rPr>
            </w:pPr>
          </w:p>
        </w:tc>
        <w:tc>
          <w:tcPr>
            <w:tcW w:w="1842" w:type="dxa"/>
            <w:tcBorders>
              <w:bottom w:val="nil"/>
            </w:tcBorders>
          </w:tcPr>
          <w:p w14:paraId="281FB9BA"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2CF39AC2" w14:textId="77777777">
        <w:trPr>
          <w:cantSplit/>
          <w:trHeight w:val="480"/>
          <w:jc w:val="center"/>
        </w:trPr>
        <w:tc>
          <w:tcPr>
            <w:tcW w:w="1985" w:type="dxa"/>
          </w:tcPr>
          <w:p w14:paraId="752922DA"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Other staff </w:t>
            </w:r>
            <w:r>
              <w:rPr>
                <w:rFonts w:ascii="Times New Roman" w:eastAsia="Times New Roman" w:hAnsi="Times New Roman" w:cs="Times New Roman"/>
                <w:sz w:val="22"/>
                <w:szCs w:val="22"/>
                <w:vertAlign w:val="superscript"/>
              </w:rPr>
              <w:footnoteReference w:id="12"/>
            </w:r>
          </w:p>
        </w:tc>
        <w:tc>
          <w:tcPr>
            <w:tcW w:w="992" w:type="dxa"/>
          </w:tcPr>
          <w:p w14:paraId="462AFC8E" w14:textId="77777777" w:rsidR="001A5B83" w:rsidRDefault="001A5B83">
            <w:pPr>
              <w:keepLines/>
              <w:widowControl w:val="0"/>
              <w:jc w:val="center"/>
              <w:rPr>
                <w:rFonts w:ascii="Times New Roman" w:eastAsia="Times New Roman" w:hAnsi="Times New Roman" w:cs="Times New Roman"/>
                <w:sz w:val="22"/>
                <w:szCs w:val="22"/>
              </w:rPr>
            </w:pPr>
          </w:p>
        </w:tc>
        <w:tc>
          <w:tcPr>
            <w:tcW w:w="1783" w:type="dxa"/>
          </w:tcPr>
          <w:p w14:paraId="7A27BB0F" w14:textId="77777777" w:rsidR="001A5B83" w:rsidRDefault="001A5B83">
            <w:pPr>
              <w:keepLines/>
              <w:widowControl w:val="0"/>
              <w:jc w:val="center"/>
              <w:rPr>
                <w:rFonts w:ascii="Times New Roman" w:eastAsia="Times New Roman" w:hAnsi="Times New Roman" w:cs="Times New Roman"/>
                <w:sz w:val="22"/>
                <w:szCs w:val="22"/>
              </w:rPr>
            </w:pPr>
          </w:p>
        </w:tc>
        <w:tc>
          <w:tcPr>
            <w:tcW w:w="1052" w:type="dxa"/>
          </w:tcPr>
          <w:p w14:paraId="614028BB" w14:textId="77777777" w:rsidR="001A5B83" w:rsidRDefault="001A5B83">
            <w:pPr>
              <w:keepLines/>
              <w:widowControl w:val="0"/>
              <w:jc w:val="center"/>
              <w:rPr>
                <w:rFonts w:ascii="Times New Roman" w:eastAsia="Times New Roman" w:hAnsi="Times New Roman" w:cs="Times New Roman"/>
                <w:sz w:val="22"/>
                <w:szCs w:val="22"/>
              </w:rPr>
            </w:pPr>
          </w:p>
        </w:tc>
        <w:tc>
          <w:tcPr>
            <w:tcW w:w="1803" w:type="dxa"/>
          </w:tcPr>
          <w:p w14:paraId="7567788E" w14:textId="77777777" w:rsidR="001A5B83" w:rsidRDefault="001A5B83">
            <w:pPr>
              <w:keepLines/>
              <w:widowControl w:val="0"/>
              <w:jc w:val="center"/>
              <w:rPr>
                <w:rFonts w:ascii="Times New Roman" w:eastAsia="Times New Roman" w:hAnsi="Times New Roman" w:cs="Times New Roman"/>
                <w:sz w:val="22"/>
                <w:szCs w:val="22"/>
              </w:rPr>
            </w:pPr>
          </w:p>
        </w:tc>
        <w:tc>
          <w:tcPr>
            <w:tcW w:w="1174" w:type="dxa"/>
          </w:tcPr>
          <w:p w14:paraId="1D88CBA3" w14:textId="77777777" w:rsidR="001A5B83" w:rsidRDefault="001A5B83">
            <w:pPr>
              <w:keepLines/>
              <w:widowControl w:val="0"/>
              <w:jc w:val="center"/>
              <w:rPr>
                <w:rFonts w:ascii="Times New Roman" w:eastAsia="Times New Roman" w:hAnsi="Times New Roman" w:cs="Times New Roman"/>
                <w:sz w:val="22"/>
                <w:szCs w:val="22"/>
              </w:rPr>
            </w:pPr>
          </w:p>
        </w:tc>
        <w:tc>
          <w:tcPr>
            <w:tcW w:w="1984" w:type="dxa"/>
          </w:tcPr>
          <w:p w14:paraId="23F8DCFF" w14:textId="77777777" w:rsidR="001A5B83" w:rsidRDefault="001A5B83">
            <w:pPr>
              <w:keepLines/>
              <w:widowControl w:val="0"/>
              <w:jc w:val="center"/>
              <w:rPr>
                <w:rFonts w:ascii="Times New Roman" w:eastAsia="Times New Roman" w:hAnsi="Times New Roman" w:cs="Times New Roman"/>
                <w:sz w:val="22"/>
                <w:szCs w:val="22"/>
              </w:rPr>
            </w:pPr>
          </w:p>
        </w:tc>
        <w:tc>
          <w:tcPr>
            <w:tcW w:w="992" w:type="dxa"/>
          </w:tcPr>
          <w:p w14:paraId="1D42DFA1" w14:textId="77777777" w:rsidR="001A5B83" w:rsidRDefault="001A5B83">
            <w:pPr>
              <w:keepLines/>
              <w:widowControl w:val="0"/>
              <w:jc w:val="center"/>
              <w:rPr>
                <w:rFonts w:ascii="Times New Roman" w:eastAsia="Times New Roman" w:hAnsi="Times New Roman" w:cs="Times New Roman"/>
                <w:sz w:val="22"/>
                <w:szCs w:val="22"/>
              </w:rPr>
            </w:pPr>
          </w:p>
        </w:tc>
        <w:tc>
          <w:tcPr>
            <w:tcW w:w="1842" w:type="dxa"/>
          </w:tcPr>
          <w:p w14:paraId="2989F7C9"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62C06B03" w14:textId="77777777">
        <w:trPr>
          <w:cantSplit/>
          <w:trHeight w:val="495"/>
          <w:jc w:val="center"/>
        </w:trPr>
        <w:tc>
          <w:tcPr>
            <w:tcW w:w="1985" w:type="dxa"/>
          </w:tcPr>
          <w:p w14:paraId="1884DBEC"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Total</w:t>
            </w:r>
          </w:p>
        </w:tc>
        <w:tc>
          <w:tcPr>
            <w:tcW w:w="992" w:type="dxa"/>
          </w:tcPr>
          <w:p w14:paraId="3BF59F3D" w14:textId="77777777" w:rsidR="001A5B83" w:rsidRDefault="001A5B83">
            <w:pPr>
              <w:keepLines/>
              <w:widowControl w:val="0"/>
              <w:jc w:val="center"/>
              <w:rPr>
                <w:rFonts w:ascii="Times New Roman" w:eastAsia="Times New Roman" w:hAnsi="Times New Roman" w:cs="Times New Roman"/>
                <w:sz w:val="22"/>
                <w:szCs w:val="22"/>
              </w:rPr>
            </w:pPr>
          </w:p>
        </w:tc>
        <w:tc>
          <w:tcPr>
            <w:tcW w:w="1783" w:type="dxa"/>
          </w:tcPr>
          <w:p w14:paraId="58EAAAF8" w14:textId="77777777" w:rsidR="001A5B83" w:rsidRDefault="001A5B83">
            <w:pPr>
              <w:keepLines/>
              <w:widowControl w:val="0"/>
              <w:jc w:val="center"/>
              <w:rPr>
                <w:rFonts w:ascii="Times New Roman" w:eastAsia="Times New Roman" w:hAnsi="Times New Roman" w:cs="Times New Roman"/>
                <w:sz w:val="22"/>
                <w:szCs w:val="22"/>
              </w:rPr>
            </w:pPr>
          </w:p>
        </w:tc>
        <w:tc>
          <w:tcPr>
            <w:tcW w:w="1052" w:type="dxa"/>
          </w:tcPr>
          <w:p w14:paraId="3DADD4B2" w14:textId="77777777" w:rsidR="001A5B83" w:rsidRDefault="001A5B83">
            <w:pPr>
              <w:keepLines/>
              <w:widowControl w:val="0"/>
              <w:jc w:val="center"/>
              <w:rPr>
                <w:rFonts w:ascii="Times New Roman" w:eastAsia="Times New Roman" w:hAnsi="Times New Roman" w:cs="Times New Roman"/>
                <w:sz w:val="22"/>
                <w:szCs w:val="22"/>
              </w:rPr>
            </w:pPr>
          </w:p>
        </w:tc>
        <w:tc>
          <w:tcPr>
            <w:tcW w:w="1803" w:type="dxa"/>
          </w:tcPr>
          <w:p w14:paraId="50C57A05" w14:textId="77777777" w:rsidR="001A5B83" w:rsidRDefault="001A5B83">
            <w:pPr>
              <w:keepLines/>
              <w:widowControl w:val="0"/>
              <w:jc w:val="center"/>
              <w:rPr>
                <w:rFonts w:ascii="Times New Roman" w:eastAsia="Times New Roman" w:hAnsi="Times New Roman" w:cs="Times New Roman"/>
                <w:sz w:val="22"/>
                <w:szCs w:val="22"/>
              </w:rPr>
            </w:pPr>
          </w:p>
        </w:tc>
        <w:tc>
          <w:tcPr>
            <w:tcW w:w="1174" w:type="dxa"/>
          </w:tcPr>
          <w:p w14:paraId="42E6E4FD" w14:textId="77777777" w:rsidR="001A5B83" w:rsidRDefault="001A5B83">
            <w:pPr>
              <w:keepLines/>
              <w:widowControl w:val="0"/>
              <w:jc w:val="center"/>
              <w:rPr>
                <w:rFonts w:ascii="Times New Roman" w:eastAsia="Times New Roman" w:hAnsi="Times New Roman" w:cs="Times New Roman"/>
                <w:sz w:val="22"/>
                <w:szCs w:val="22"/>
              </w:rPr>
            </w:pPr>
          </w:p>
        </w:tc>
        <w:tc>
          <w:tcPr>
            <w:tcW w:w="1984" w:type="dxa"/>
          </w:tcPr>
          <w:p w14:paraId="2EEB8937" w14:textId="77777777" w:rsidR="001A5B83" w:rsidRDefault="001A5B83">
            <w:pPr>
              <w:keepLines/>
              <w:widowControl w:val="0"/>
              <w:jc w:val="center"/>
              <w:rPr>
                <w:rFonts w:ascii="Times New Roman" w:eastAsia="Times New Roman" w:hAnsi="Times New Roman" w:cs="Times New Roman"/>
                <w:sz w:val="22"/>
                <w:szCs w:val="22"/>
              </w:rPr>
            </w:pPr>
          </w:p>
        </w:tc>
        <w:tc>
          <w:tcPr>
            <w:tcW w:w="992" w:type="dxa"/>
          </w:tcPr>
          <w:p w14:paraId="1CFBCB83" w14:textId="77777777" w:rsidR="001A5B83" w:rsidRDefault="001A5B83">
            <w:pPr>
              <w:keepLines/>
              <w:widowControl w:val="0"/>
              <w:jc w:val="center"/>
              <w:rPr>
                <w:rFonts w:ascii="Times New Roman" w:eastAsia="Times New Roman" w:hAnsi="Times New Roman" w:cs="Times New Roman"/>
                <w:sz w:val="22"/>
                <w:szCs w:val="22"/>
              </w:rPr>
            </w:pPr>
          </w:p>
        </w:tc>
        <w:tc>
          <w:tcPr>
            <w:tcW w:w="1842" w:type="dxa"/>
          </w:tcPr>
          <w:p w14:paraId="02BB33D7"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55F32F43" w14:textId="77777777">
        <w:trPr>
          <w:cantSplit/>
          <w:trHeight w:val="925"/>
          <w:jc w:val="center"/>
        </w:trPr>
        <w:tc>
          <w:tcPr>
            <w:tcW w:w="1985" w:type="dxa"/>
          </w:tcPr>
          <w:p w14:paraId="0AD63CDE" w14:textId="77777777" w:rsidR="001A5B83" w:rsidRDefault="00000000">
            <w:pPr>
              <w:keepLines/>
              <w:widowControl w:val="0"/>
              <w:pBdr>
                <w:top w:val="nil"/>
                <w:left w:val="nil"/>
                <w:bottom w:val="nil"/>
                <w:right w:val="nil"/>
                <w:between w:val="nil"/>
              </w:pBdr>
              <w:rPr>
                <w:rFonts w:ascii="Times New Roman" w:eastAsia="Times New Roman" w:hAnsi="Times New Roman" w:cs="Times New Roman"/>
                <w:color w:val="000000"/>
                <w:sz w:val="22"/>
                <w:szCs w:val="22"/>
              </w:rPr>
            </w:pPr>
            <w:r>
              <w:rPr>
                <w:rFonts w:ascii="Times New Roman" w:eastAsia="Times New Roman" w:hAnsi="Times New Roman" w:cs="Times New Roman"/>
                <w:color w:val="000000"/>
                <w:sz w:val="22"/>
                <w:szCs w:val="22"/>
              </w:rPr>
              <w:t>Permanent staff as a proportion of total staff (%)</w:t>
            </w:r>
          </w:p>
        </w:tc>
        <w:tc>
          <w:tcPr>
            <w:tcW w:w="992" w:type="dxa"/>
          </w:tcPr>
          <w:p w14:paraId="57E9D4E8"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783" w:type="dxa"/>
          </w:tcPr>
          <w:p w14:paraId="4099B454"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052" w:type="dxa"/>
          </w:tcPr>
          <w:p w14:paraId="63A7D181"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803" w:type="dxa"/>
          </w:tcPr>
          <w:p w14:paraId="381D3DA5"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174" w:type="dxa"/>
          </w:tcPr>
          <w:p w14:paraId="54D2BF7A"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984" w:type="dxa"/>
          </w:tcPr>
          <w:p w14:paraId="340891AC"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992" w:type="dxa"/>
          </w:tcPr>
          <w:p w14:paraId="47C951F8"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842" w:type="dxa"/>
          </w:tcPr>
          <w:p w14:paraId="115A72CF" w14:textId="77777777" w:rsidR="001A5B83" w:rsidRDefault="001A5B83">
            <w:pPr>
              <w:keepLines/>
              <w:widowControl w:val="0"/>
              <w:jc w:val="center"/>
              <w:rPr>
                <w:rFonts w:ascii="Times New Roman" w:eastAsia="Times New Roman" w:hAnsi="Times New Roman" w:cs="Times New Roman"/>
                <w:sz w:val="22"/>
                <w:szCs w:val="22"/>
              </w:rPr>
            </w:pPr>
          </w:p>
        </w:tc>
      </w:tr>
    </w:tbl>
    <w:p w14:paraId="6D6902CA" w14:textId="77777777" w:rsidR="001A5B83" w:rsidRDefault="001A5B83">
      <w:pPr>
        <w:rPr>
          <w:rFonts w:ascii="Times New Roman" w:eastAsia="Times New Roman" w:hAnsi="Times New Roman" w:cs="Times New Roman"/>
        </w:rPr>
        <w:sectPr w:rsidR="001A5B83">
          <w:pgSz w:w="16838" w:h="11906" w:orient="landscape"/>
          <w:pgMar w:top="1134" w:right="1134" w:bottom="1418" w:left="1134" w:header="720" w:footer="720" w:gutter="0"/>
          <w:cols w:space="720"/>
        </w:sectPr>
      </w:pPr>
    </w:p>
    <w:p w14:paraId="709CFD56" w14:textId="77777777" w:rsidR="001A5B83" w:rsidRDefault="00000000">
      <w:pPr>
        <w:keepNext/>
        <w:tabs>
          <w:tab w:val="left" w:pos="360"/>
        </w:tabs>
        <w:spacing w:before="0" w:after="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5</w:t>
      </w:r>
      <w:r>
        <w:rPr>
          <w:rFonts w:ascii="Times New Roman" w:eastAsia="Times New Roman" w:hAnsi="Times New Roman" w:cs="Times New Roman"/>
          <w:b/>
          <w:sz w:val="24"/>
          <w:szCs w:val="24"/>
        </w:rPr>
        <w:tab/>
        <w:t>FIELDS OF SPECIALISATION</w:t>
      </w:r>
    </w:p>
    <w:p w14:paraId="51AFB31E" w14:textId="77777777" w:rsidR="001A5B83" w:rsidRDefault="00000000">
      <w:pPr>
        <w:keepNext/>
        <w:keepLines/>
        <w:widowControl w:val="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Please use the table below to indicate the </w:t>
      </w:r>
      <w:r>
        <w:rPr>
          <w:rFonts w:ascii="Times New Roman" w:eastAsia="Times New Roman" w:hAnsi="Times New Roman" w:cs="Times New Roman"/>
          <w:b/>
          <w:sz w:val="22"/>
          <w:szCs w:val="22"/>
        </w:rPr>
        <w:t>specialisms relevant to this contract</w:t>
      </w:r>
      <w:r>
        <w:rPr>
          <w:rFonts w:ascii="Times New Roman" w:eastAsia="Times New Roman" w:hAnsi="Times New Roman" w:cs="Times New Roman"/>
          <w:sz w:val="22"/>
          <w:szCs w:val="22"/>
        </w:rPr>
        <w:t xml:space="preserve"> of each legal entity making this tender, by using the names of these specialisms as the row headings and the name of the legal entity as the column headings. Show the relevant specialism(s) of each legal entity by placing a tick (</w:t>
      </w:r>
      <w:r>
        <w:rPr>
          <w:rFonts w:ascii="Noto Sans Symbols" w:eastAsia="Noto Sans Symbols" w:hAnsi="Noto Sans Symbols" w:cs="Noto Sans Symbols"/>
          <w:sz w:val="22"/>
          <w:szCs w:val="22"/>
        </w:rPr>
        <w:t>✔</w:t>
      </w:r>
      <w:r>
        <w:rPr>
          <w:rFonts w:ascii="Times New Roman" w:eastAsia="Times New Roman" w:hAnsi="Times New Roman" w:cs="Times New Roman"/>
          <w:sz w:val="22"/>
          <w:szCs w:val="22"/>
        </w:rPr>
        <w:t>) in the box corresponding to those specialisms in which the legal entity has significant experience. [</w:t>
      </w:r>
      <w:r>
        <w:rPr>
          <w:rFonts w:ascii="Times New Roman" w:eastAsia="Times New Roman" w:hAnsi="Times New Roman" w:cs="Times New Roman"/>
          <w:b/>
          <w:sz w:val="22"/>
          <w:szCs w:val="22"/>
        </w:rPr>
        <w:t>Maximum 10 specialisms</w:t>
      </w:r>
      <w:r>
        <w:rPr>
          <w:rFonts w:ascii="Times New Roman" w:eastAsia="Times New Roman" w:hAnsi="Times New Roman" w:cs="Times New Roman"/>
          <w:sz w:val="22"/>
          <w:szCs w:val="22"/>
        </w:rPr>
        <w:t>]</w:t>
      </w:r>
    </w:p>
    <w:tbl>
      <w:tblPr>
        <w:tblStyle w:val="a3"/>
        <w:tblW w:w="14426"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3434"/>
        <w:gridCol w:w="2748"/>
        <w:gridCol w:w="2748"/>
        <w:gridCol w:w="2748"/>
        <w:gridCol w:w="2748"/>
      </w:tblGrid>
      <w:tr w:rsidR="001A5B83" w14:paraId="409B97F8" w14:textId="77777777">
        <w:trPr>
          <w:trHeight w:val="538"/>
        </w:trPr>
        <w:tc>
          <w:tcPr>
            <w:tcW w:w="3435" w:type="dxa"/>
            <w:shd w:val="clear" w:color="auto" w:fill="auto"/>
          </w:tcPr>
          <w:p w14:paraId="5C776EDF" w14:textId="77777777" w:rsidR="001A5B83" w:rsidRDefault="001A5B83">
            <w:pPr>
              <w:keepNext/>
              <w:keepLines/>
              <w:widowControl w:val="0"/>
              <w:jc w:val="both"/>
              <w:rPr>
                <w:rFonts w:ascii="Times New Roman" w:eastAsia="Times New Roman" w:hAnsi="Times New Roman" w:cs="Times New Roman"/>
              </w:rPr>
            </w:pPr>
          </w:p>
        </w:tc>
        <w:tc>
          <w:tcPr>
            <w:tcW w:w="2748" w:type="dxa"/>
            <w:shd w:val="clear" w:color="auto" w:fill="F2F2F2"/>
          </w:tcPr>
          <w:p w14:paraId="6CE54D35" w14:textId="77777777" w:rsidR="001A5B83" w:rsidRDefault="00000000">
            <w:pPr>
              <w:keepNext/>
              <w:keepLines/>
              <w:jc w:val="center"/>
              <w:rPr>
                <w:rFonts w:ascii="Times New Roman" w:eastAsia="Times New Roman" w:hAnsi="Times New Roman" w:cs="Times New Roman"/>
              </w:rPr>
            </w:pPr>
            <w:r>
              <w:rPr>
                <w:rFonts w:ascii="Times New Roman" w:eastAsia="Times New Roman" w:hAnsi="Times New Roman" w:cs="Times New Roman"/>
              </w:rPr>
              <w:t>Leader</w:t>
            </w:r>
          </w:p>
        </w:tc>
        <w:tc>
          <w:tcPr>
            <w:tcW w:w="2748" w:type="dxa"/>
            <w:shd w:val="clear" w:color="auto" w:fill="F2F2F2"/>
          </w:tcPr>
          <w:p w14:paraId="33CFCF2F" w14:textId="77777777" w:rsidR="001A5B83" w:rsidRDefault="00000000">
            <w:pPr>
              <w:keepNext/>
              <w:keepLines/>
              <w:jc w:val="center"/>
              <w:rPr>
                <w:rFonts w:ascii="Times New Roman" w:eastAsia="Times New Roman" w:hAnsi="Times New Roman" w:cs="Times New Roman"/>
              </w:rPr>
            </w:pPr>
            <w:r>
              <w:rPr>
                <w:rFonts w:ascii="Times New Roman" w:eastAsia="Times New Roman" w:hAnsi="Times New Roman" w:cs="Times New Roman"/>
              </w:rPr>
              <w:t>Member 2</w:t>
            </w:r>
          </w:p>
        </w:tc>
        <w:tc>
          <w:tcPr>
            <w:tcW w:w="2748" w:type="dxa"/>
            <w:shd w:val="clear" w:color="auto" w:fill="F2F2F2"/>
          </w:tcPr>
          <w:p w14:paraId="464C0B53" w14:textId="77777777" w:rsidR="001A5B83" w:rsidRDefault="00000000">
            <w:pPr>
              <w:keepNext/>
              <w:keepLines/>
              <w:jc w:val="center"/>
              <w:rPr>
                <w:rFonts w:ascii="Times New Roman" w:eastAsia="Times New Roman" w:hAnsi="Times New Roman" w:cs="Times New Roman"/>
              </w:rPr>
            </w:pPr>
            <w:r>
              <w:rPr>
                <w:rFonts w:ascii="Times New Roman" w:eastAsia="Times New Roman" w:hAnsi="Times New Roman" w:cs="Times New Roman"/>
              </w:rPr>
              <w:t>Member 3</w:t>
            </w:r>
          </w:p>
        </w:tc>
        <w:tc>
          <w:tcPr>
            <w:tcW w:w="2748" w:type="dxa"/>
            <w:shd w:val="clear" w:color="auto" w:fill="F2F2F2"/>
          </w:tcPr>
          <w:p w14:paraId="6E5B5367" w14:textId="77777777" w:rsidR="001A5B83" w:rsidRDefault="00000000">
            <w:pPr>
              <w:keepNext/>
              <w:keepLines/>
              <w:widowControl w:val="0"/>
              <w:jc w:val="center"/>
              <w:rPr>
                <w:rFonts w:ascii="Times New Roman" w:eastAsia="Times New Roman" w:hAnsi="Times New Roman" w:cs="Times New Roman"/>
              </w:rPr>
            </w:pPr>
            <w:r>
              <w:rPr>
                <w:rFonts w:ascii="Times New Roman" w:eastAsia="Times New Roman" w:hAnsi="Times New Roman" w:cs="Times New Roman"/>
              </w:rPr>
              <w:t>Etc …</w:t>
            </w:r>
          </w:p>
        </w:tc>
      </w:tr>
      <w:tr w:rsidR="001A5B83" w14:paraId="49DCB389" w14:textId="77777777">
        <w:trPr>
          <w:trHeight w:val="521"/>
        </w:trPr>
        <w:tc>
          <w:tcPr>
            <w:tcW w:w="3435" w:type="dxa"/>
          </w:tcPr>
          <w:p w14:paraId="2C21E12F" w14:textId="77777777" w:rsidR="001A5B83" w:rsidRDefault="00000000">
            <w:pPr>
              <w:keepNext/>
              <w:keepLines/>
              <w:widowControl w:val="0"/>
              <w:jc w:val="both"/>
              <w:rPr>
                <w:rFonts w:ascii="Times New Roman" w:eastAsia="Times New Roman" w:hAnsi="Times New Roman" w:cs="Times New Roman"/>
              </w:rPr>
            </w:pPr>
            <w:r>
              <w:rPr>
                <w:rFonts w:ascii="Times New Roman" w:eastAsia="Times New Roman" w:hAnsi="Times New Roman" w:cs="Times New Roman"/>
              </w:rPr>
              <w:t>Relevant specialism 1</w:t>
            </w:r>
          </w:p>
        </w:tc>
        <w:tc>
          <w:tcPr>
            <w:tcW w:w="2748" w:type="dxa"/>
          </w:tcPr>
          <w:p w14:paraId="2AC8849E"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6994723E"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7EEFB459"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4CE6B5E3" w14:textId="77777777" w:rsidR="001A5B83" w:rsidRDefault="001A5B83">
            <w:pPr>
              <w:keepNext/>
              <w:keepLines/>
              <w:widowControl w:val="0"/>
              <w:jc w:val="center"/>
              <w:rPr>
                <w:rFonts w:ascii="Times New Roman" w:eastAsia="Times New Roman" w:hAnsi="Times New Roman" w:cs="Times New Roman"/>
              </w:rPr>
            </w:pPr>
          </w:p>
        </w:tc>
      </w:tr>
      <w:tr w:rsidR="001A5B83" w14:paraId="5F36A091" w14:textId="77777777">
        <w:trPr>
          <w:trHeight w:val="521"/>
        </w:trPr>
        <w:tc>
          <w:tcPr>
            <w:tcW w:w="3435" w:type="dxa"/>
          </w:tcPr>
          <w:p w14:paraId="32E06217" w14:textId="77777777" w:rsidR="001A5B83" w:rsidRDefault="00000000">
            <w:pPr>
              <w:keepNext/>
              <w:keepLines/>
              <w:widowControl w:val="0"/>
              <w:jc w:val="both"/>
              <w:rPr>
                <w:rFonts w:ascii="Times New Roman" w:eastAsia="Times New Roman" w:hAnsi="Times New Roman" w:cs="Times New Roman"/>
              </w:rPr>
            </w:pPr>
            <w:r>
              <w:rPr>
                <w:rFonts w:ascii="Times New Roman" w:eastAsia="Times New Roman" w:hAnsi="Times New Roman" w:cs="Times New Roman"/>
              </w:rPr>
              <w:t>Relevant specialism 2</w:t>
            </w:r>
          </w:p>
        </w:tc>
        <w:tc>
          <w:tcPr>
            <w:tcW w:w="2748" w:type="dxa"/>
          </w:tcPr>
          <w:p w14:paraId="651FE598"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13B7DEE0"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0FEDE502"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347748F5" w14:textId="77777777" w:rsidR="001A5B83" w:rsidRDefault="001A5B83">
            <w:pPr>
              <w:keepNext/>
              <w:keepLines/>
              <w:widowControl w:val="0"/>
              <w:jc w:val="center"/>
              <w:rPr>
                <w:rFonts w:ascii="Times New Roman" w:eastAsia="Times New Roman" w:hAnsi="Times New Roman" w:cs="Times New Roman"/>
              </w:rPr>
            </w:pPr>
          </w:p>
        </w:tc>
      </w:tr>
      <w:tr w:rsidR="001A5B83" w14:paraId="504F634B" w14:textId="77777777">
        <w:trPr>
          <w:trHeight w:val="538"/>
        </w:trPr>
        <w:tc>
          <w:tcPr>
            <w:tcW w:w="3435" w:type="dxa"/>
          </w:tcPr>
          <w:p w14:paraId="4DBAB20B" w14:textId="77777777" w:rsidR="001A5B83" w:rsidRDefault="00000000">
            <w:pPr>
              <w:keepNext/>
              <w:keepLines/>
              <w:widowControl w:val="0"/>
              <w:jc w:val="both"/>
              <w:rPr>
                <w:rFonts w:ascii="Times New Roman" w:eastAsia="Times New Roman" w:hAnsi="Times New Roman" w:cs="Times New Roman"/>
              </w:rPr>
            </w:pPr>
            <w:r>
              <w:rPr>
                <w:rFonts w:ascii="Times New Roman" w:eastAsia="Times New Roman" w:hAnsi="Times New Roman" w:cs="Times New Roman"/>
              </w:rPr>
              <w:t>Etc …</w:t>
            </w:r>
            <w:r>
              <w:rPr>
                <w:rFonts w:ascii="Times New Roman" w:eastAsia="Times New Roman" w:hAnsi="Times New Roman" w:cs="Times New Roman"/>
                <w:vertAlign w:val="superscript"/>
              </w:rPr>
              <w:footnoteReference w:id="13"/>
            </w:r>
          </w:p>
        </w:tc>
        <w:tc>
          <w:tcPr>
            <w:tcW w:w="2748" w:type="dxa"/>
          </w:tcPr>
          <w:p w14:paraId="0E4D21E5"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401A161F"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43CF8B7D" w14:textId="77777777" w:rsidR="001A5B83" w:rsidRDefault="001A5B83">
            <w:pPr>
              <w:keepNext/>
              <w:keepLines/>
              <w:widowControl w:val="0"/>
              <w:jc w:val="center"/>
              <w:rPr>
                <w:rFonts w:ascii="Times New Roman" w:eastAsia="Times New Roman" w:hAnsi="Times New Roman" w:cs="Times New Roman"/>
              </w:rPr>
            </w:pPr>
          </w:p>
        </w:tc>
        <w:tc>
          <w:tcPr>
            <w:tcW w:w="2748" w:type="dxa"/>
          </w:tcPr>
          <w:p w14:paraId="0C27074A" w14:textId="77777777" w:rsidR="001A5B83" w:rsidRDefault="001A5B83">
            <w:pPr>
              <w:keepNext/>
              <w:keepLines/>
              <w:widowControl w:val="0"/>
              <w:jc w:val="center"/>
              <w:rPr>
                <w:rFonts w:ascii="Times New Roman" w:eastAsia="Times New Roman" w:hAnsi="Times New Roman" w:cs="Times New Roman"/>
              </w:rPr>
            </w:pPr>
          </w:p>
        </w:tc>
      </w:tr>
    </w:tbl>
    <w:p w14:paraId="10A1240B" w14:textId="77777777" w:rsidR="001A5B83" w:rsidRDefault="00000000">
      <w:pPr>
        <w:keepLines/>
        <w:widowControl w:val="0"/>
        <w:jc w:val="both"/>
        <w:rPr>
          <w:rFonts w:ascii="Times New Roman" w:eastAsia="Times New Roman" w:hAnsi="Times New Roman" w:cs="Times New Roman"/>
          <w:sz w:val="24"/>
          <w:szCs w:val="24"/>
        </w:rPr>
      </w:pPr>
      <w:r>
        <w:br w:type="page"/>
      </w:r>
      <w:r>
        <w:rPr>
          <w:rFonts w:ascii="Times New Roman" w:eastAsia="Times New Roman" w:hAnsi="Times New Roman" w:cs="Times New Roman"/>
          <w:b/>
          <w:sz w:val="24"/>
          <w:szCs w:val="24"/>
        </w:rPr>
        <w:lastRenderedPageBreak/>
        <w:t>EXPERIENCE</w:t>
      </w:r>
    </w:p>
    <w:p w14:paraId="10F06DC6" w14:textId="77777777" w:rsidR="001A5B83" w:rsidRDefault="00000000">
      <w:pPr>
        <w:keepNext/>
        <w:keepLines/>
        <w:widowControl w:val="0"/>
        <w:ind w:right="-51"/>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 xml:space="preserve">Please complete a table using the format below to summarise the </w:t>
      </w:r>
      <w:r>
        <w:rPr>
          <w:rFonts w:ascii="Times New Roman" w:eastAsia="Times New Roman" w:hAnsi="Times New Roman" w:cs="Times New Roman"/>
          <w:b/>
          <w:sz w:val="22"/>
          <w:szCs w:val="22"/>
        </w:rPr>
        <w:t>major</w:t>
      </w:r>
      <w:r>
        <w:rPr>
          <w:rFonts w:ascii="Times New Roman" w:eastAsia="Times New Roman" w:hAnsi="Times New Roman" w:cs="Times New Roman"/>
          <w:sz w:val="22"/>
          <w:szCs w:val="22"/>
        </w:rPr>
        <w:t xml:space="preserve"> </w:t>
      </w:r>
      <w:r>
        <w:rPr>
          <w:rFonts w:ascii="Times New Roman" w:eastAsia="Times New Roman" w:hAnsi="Times New Roman" w:cs="Times New Roman"/>
          <w:b/>
          <w:sz w:val="22"/>
          <w:szCs w:val="22"/>
        </w:rPr>
        <w:t>relevant supplies</w:t>
      </w:r>
      <w:r>
        <w:rPr>
          <w:rFonts w:ascii="Times New Roman" w:eastAsia="Times New Roman" w:hAnsi="Times New Roman" w:cs="Times New Roman"/>
          <w:sz w:val="22"/>
          <w:szCs w:val="22"/>
        </w:rPr>
        <w:t xml:space="preserve"> carried out over the past </w:t>
      </w:r>
      <w:r>
        <w:rPr>
          <w:rFonts w:ascii="Times New Roman" w:eastAsia="Times New Roman" w:hAnsi="Times New Roman" w:cs="Times New Roman"/>
          <w:sz w:val="22"/>
          <w:szCs w:val="22"/>
          <w:highlight w:val="lightGray"/>
        </w:rPr>
        <w:t>[</w:t>
      </w:r>
      <w:proofErr w:type="gramStart"/>
      <w:r>
        <w:rPr>
          <w:rFonts w:ascii="Times New Roman" w:eastAsia="Times New Roman" w:hAnsi="Times New Roman" w:cs="Times New Roman"/>
          <w:sz w:val="22"/>
          <w:szCs w:val="22"/>
          <w:highlight w:val="lightGray"/>
        </w:rPr>
        <w:t>5][</w:t>
      </w:r>
      <w:proofErr w:type="gramEnd"/>
      <w:r>
        <w:rPr>
          <w:rFonts w:ascii="Times New Roman" w:eastAsia="Times New Roman" w:hAnsi="Times New Roman" w:cs="Times New Roman"/>
          <w:sz w:val="22"/>
          <w:szCs w:val="22"/>
          <w:highlight w:val="lightGray"/>
        </w:rPr>
        <w:t>3</w:t>
      </w:r>
      <w:r>
        <w:rPr>
          <w:rFonts w:ascii="Times New Roman" w:eastAsia="Times New Roman" w:hAnsi="Times New Roman" w:cs="Times New Roman"/>
          <w:sz w:val="22"/>
          <w:szCs w:val="22"/>
          <w:highlight w:val="yellow"/>
        </w:rPr>
        <w:t xml:space="preserve"> for economic sectors with rapid evolution</w:t>
      </w:r>
      <w:r>
        <w:rPr>
          <w:rFonts w:ascii="Times New Roman" w:eastAsia="Times New Roman" w:hAnsi="Times New Roman" w:cs="Times New Roman"/>
          <w:b/>
          <w:sz w:val="22"/>
          <w:szCs w:val="22"/>
        </w:rPr>
        <w:t xml:space="preserve"> </w:t>
      </w:r>
      <w:r>
        <w:rPr>
          <w:rFonts w:ascii="Times New Roman" w:eastAsia="Times New Roman" w:hAnsi="Times New Roman" w:cs="Times New Roman"/>
          <w:sz w:val="22"/>
          <w:szCs w:val="22"/>
        </w:rPr>
        <w:t xml:space="preserve">years by the legal entity or entities making this tender. The number of references to be provided must not exceed </w:t>
      </w:r>
      <w:r>
        <w:rPr>
          <w:rFonts w:ascii="Times New Roman" w:eastAsia="Times New Roman" w:hAnsi="Times New Roman" w:cs="Times New Roman"/>
          <w:b/>
          <w:sz w:val="22"/>
          <w:szCs w:val="22"/>
        </w:rPr>
        <w:t xml:space="preserve">15 </w:t>
      </w:r>
      <w:r>
        <w:rPr>
          <w:rFonts w:ascii="Times New Roman" w:eastAsia="Times New Roman" w:hAnsi="Times New Roman" w:cs="Times New Roman"/>
          <w:sz w:val="22"/>
          <w:szCs w:val="22"/>
        </w:rPr>
        <w:t>for the entire tender</w:t>
      </w:r>
    </w:p>
    <w:tbl>
      <w:tblPr>
        <w:tblStyle w:val="a4"/>
        <w:tblW w:w="14601"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268"/>
        <w:gridCol w:w="1134"/>
        <w:gridCol w:w="2268"/>
        <w:gridCol w:w="1984"/>
        <w:gridCol w:w="1276"/>
        <w:gridCol w:w="1276"/>
        <w:gridCol w:w="1276"/>
        <w:gridCol w:w="992"/>
        <w:gridCol w:w="2127"/>
      </w:tblGrid>
      <w:tr w:rsidR="001A5B83" w14:paraId="0ECF9AD5" w14:textId="77777777">
        <w:trPr>
          <w:cantSplit/>
        </w:trPr>
        <w:tc>
          <w:tcPr>
            <w:tcW w:w="2268" w:type="dxa"/>
            <w:shd w:val="clear" w:color="auto" w:fill="D9D9D9"/>
          </w:tcPr>
          <w:p w14:paraId="72B00C1C"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Ref no </w:t>
            </w:r>
            <w:r>
              <w:rPr>
                <w:rFonts w:ascii="Times New Roman" w:eastAsia="Times New Roman" w:hAnsi="Times New Roman" w:cs="Times New Roman"/>
                <w:sz w:val="22"/>
                <w:szCs w:val="22"/>
              </w:rPr>
              <w:t>(maximum 15)</w:t>
            </w:r>
          </w:p>
        </w:tc>
        <w:tc>
          <w:tcPr>
            <w:tcW w:w="3402" w:type="dxa"/>
            <w:gridSpan w:val="2"/>
            <w:shd w:val="clear" w:color="auto" w:fill="F2F2F2"/>
          </w:tcPr>
          <w:p w14:paraId="66CD7D70"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Project title</w:t>
            </w:r>
          </w:p>
        </w:tc>
        <w:tc>
          <w:tcPr>
            <w:tcW w:w="8931" w:type="dxa"/>
            <w:gridSpan w:val="6"/>
          </w:tcPr>
          <w:p w14:paraId="745227D9" w14:textId="77777777" w:rsidR="001A5B83" w:rsidRDefault="001A5B83">
            <w:pPr>
              <w:keepNext/>
              <w:keepLines/>
              <w:widowControl w:val="0"/>
              <w:rPr>
                <w:rFonts w:ascii="Times New Roman" w:eastAsia="Times New Roman" w:hAnsi="Times New Roman" w:cs="Times New Roman"/>
                <w:sz w:val="22"/>
                <w:szCs w:val="22"/>
              </w:rPr>
            </w:pPr>
          </w:p>
        </w:tc>
      </w:tr>
      <w:tr w:rsidR="001A5B83" w14:paraId="275EAF16" w14:textId="77777777">
        <w:trPr>
          <w:cantSplit/>
        </w:trPr>
        <w:tc>
          <w:tcPr>
            <w:tcW w:w="2268" w:type="dxa"/>
            <w:shd w:val="clear" w:color="auto" w:fill="F2F2F2"/>
          </w:tcPr>
          <w:p w14:paraId="4D739F8A"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Name of legal entity</w:t>
            </w:r>
          </w:p>
        </w:tc>
        <w:tc>
          <w:tcPr>
            <w:tcW w:w="1134" w:type="dxa"/>
            <w:shd w:val="clear" w:color="auto" w:fill="F2F2F2"/>
          </w:tcPr>
          <w:p w14:paraId="67BC59E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Country</w:t>
            </w:r>
          </w:p>
        </w:tc>
        <w:tc>
          <w:tcPr>
            <w:tcW w:w="2268" w:type="dxa"/>
            <w:shd w:val="clear" w:color="auto" w:fill="F2F2F2"/>
          </w:tcPr>
          <w:p w14:paraId="3FD10A65"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Overall supply value (EUR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USD</w:t>
            </w:r>
            <w:r>
              <w:rPr>
                <w:rFonts w:ascii="Times New Roman" w:eastAsia="Times New Roman" w:hAnsi="Times New Roman" w:cs="Times New Roman"/>
                <w:sz w:val="22"/>
                <w:szCs w:val="22"/>
                <w:highlight w:val="lightGray"/>
              </w:rPr>
              <w:t>&gt;]</w:t>
            </w:r>
            <w:r>
              <w:rPr>
                <w:rFonts w:ascii="Times New Roman" w:eastAsia="Times New Roman" w:hAnsi="Times New Roman" w:cs="Times New Roman"/>
                <w:b/>
                <w:sz w:val="22"/>
                <w:szCs w:val="22"/>
              </w:rPr>
              <w:t>)</w:t>
            </w:r>
          </w:p>
        </w:tc>
        <w:tc>
          <w:tcPr>
            <w:tcW w:w="1984" w:type="dxa"/>
            <w:shd w:val="clear" w:color="auto" w:fill="F2F2F2"/>
          </w:tcPr>
          <w:p w14:paraId="51888F9E"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Proportion supplied by legal entity (%)</w:t>
            </w:r>
          </w:p>
        </w:tc>
        <w:tc>
          <w:tcPr>
            <w:tcW w:w="1276" w:type="dxa"/>
            <w:shd w:val="clear" w:color="auto" w:fill="F2F2F2"/>
          </w:tcPr>
          <w:p w14:paraId="7EFA92CF"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No of staff provided</w:t>
            </w:r>
          </w:p>
        </w:tc>
        <w:tc>
          <w:tcPr>
            <w:tcW w:w="1276" w:type="dxa"/>
            <w:shd w:val="clear" w:color="auto" w:fill="F2F2F2"/>
          </w:tcPr>
          <w:p w14:paraId="6DDF1D69"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Name of client</w:t>
            </w:r>
          </w:p>
        </w:tc>
        <w:tc>
          <w:tcPr>
            <w:tcW w:w="1276" w:type="dxa"/>
            <w:shd w:val="clear" w:color="auto" w:fill="F2F2F2"/>
          </w:tcPr>
          <w:p w14:paraId="23783C0F"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Origin of funding</w:t>
            </w:r>
          </w:p>
        </w:tc>
        <w:tc>
          <w:tcPr>
            <w:tcW w:w="992" w:type="dxa"/>
            <w:shd w:val="clear" w:color="auto" w:fill="F2F2F2"/>
          </w:tcPr>
          <w:p w14:paraId="56A4C91D"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 xml:space="preserve">Dates </w:t>
            </w:r>
          </w:p>
        </w:tc>
        <w:tc>
          <w:tcPr>
            <w:tcW w:w="2127" w:type="dxa"/>
            <w:shd w:val="clear" w:color="auto" w:fill="F2F2F2"/>
          </w:tcPr>
          <w:p w14:paraId="0AC44A2F"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Name of consortium members if any</w:t>
            </w:r>
          </w:p>
        </w:tc>
      </w:tr>
      <w:tr w:rsidR="001A5B83" w14:paraId="67844CBF" w14:textId="77777777">
        <w:trPr>
          <w:cantSplit/>
        </w:trPr>
        <w:tc>
          <w:tcPr>
            <w:tcW w:w="2268" w:type="dxa"/>
            <w:tcBorders>
              <w:bottom w:val="nil"/>
            </w:tcBorders>
          </w:tcPr>
          <w:p w14:paraId="766FB9CD"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134" w:type="dxa"/>
            <w:tcBorders>
              <w:bottom w:val="nil"/>
            </w:tcBorders>
          </w:tcPr>
          <w:p w14:paraId="3737F35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2268" w:type="dxa"/>
            <w:tcBorders>
              <w:bottom w:val="nil"/>
            </w:tcBorders>
          </w:tcPr>
          <w:p w14:paraId="78804DC3"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984" w:type="dxa"/>
            <w:tcBorders>
              <w:bottom w:val="nil"/>
            </w:tcBorders>
          </w:tcPr>
          <w:p w14:paraId="6D343244"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276" w:type="dxa"/>
            <w:tcBorders>
              <w:bottom w:val="nil"/>
            </w:tcBorders>
          </w:tcPr>
          <w:p w14:paraId="0679416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276" w:type="dxa"/>
            <w:tcBorders>
              <w:bottom w:val="nil"/>
            </w:tcBorders>
          </w:tcPr>
          <w:p w14:paraId="74CFF3F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276" w:type="dxa"/>
            <w:tcBorders>
              <w:bottom w:val="nil"/>
            </w:tcBorders>
          </w:tcPr>
          <w:p w14:paraId="68D07213"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992" w:type="dxa"/>
            <w:tcBorders>
              <w:bottom w:val="nil"/>
            </w:tcBorders>
          </w:tcPr>
          <w:p w14:paraId="1FB5273C"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2127" w:type="dxa"/>
            <w:tcBorders>
              <w:bottom w:val="nil"/>
            </w:tcBorders>
          </w:tcPr>
          <w:p w14:paraId="03AEE498"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r w:rsidR="001A5B83" w14:paraId="1833AFCF" w14:textId="77777777">
        <w:trPr>
          <w:cantSplit/>
        </w:trPr>
        <w:tc>
          <w:tcPr>
            <w:tcW w:w="10206" w:type="dxa"/>
            <w:gridSpan w:val="6"/>
            <w:shd w:val="clear" w:color="auto" w:fill="F2F2F2"/>
          </w:tcPr>
          <w:p w14:paraId="598117B2"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Detailed description of supply</w:t>
            </w:r>
          </w:p>
        </w:tc>
        <w:tc>
          <w:tcPr>
            <w:tcW w:w="4395" w:type="dxa"/>
            <w:gridSpan w:val="3"/>
            <w:shd w:val="clear" w:color="auto" w:fill="F2F2F2"/>
          </w:tcPr>
          <w:p w14:paraId="4876FF79"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Related services provided</w:t>
            </w:r>
          </w:p>
        </w:tc>
      </w:tr>
      <w:tr w:rsidR="001A5B83" w14:paraId="020DD39E" w14:textId="77777777">
        <w:trPr>
          <w:cantSplit/>
        </w:trPr>
        <w:tc>
          <w:tcPr>
            <w:tcW w:w="10206" w:type="dxa"/>
            <w:gridSpan w:val="6"/>
            <w:tcBorders>
              <w:top w:val="nil"/>
              <w:bottom w:val="nil"/>
            </w:tcBorders>
          </w:tcPr>
          <w:p w14:paraId="11EC4C6D"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4395" w:type="dxa"/>
            <w:gridSpan w:val="3"/>
            <w:tcBorders>
              <w:top w:val="nil"/>
              <w:bottom w:val="nil"/>
            </w:tcBorders>
          </w:tcPr>
          <w:p w14:paraId="313CBC3A"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r w:rsidR="001A5B83" w14:paraId="2D45C43C" w14:textId="77777777">
        <w:trPr>
          <w:cantSplit/>
        </w:trPr>
        <w:tc>
          <w:tcPr>
            <w:tcW w:w="10206" w:type="dxa"/>
            <w:gridSpan w:val="6"/>
            <w:tcBorders>
              <w:top w:val="nil"/>
            </w:tcBorders>
          </w:tcPr>
          <w:p w14:paraId="677C0001" w14:textId="77777777" w:rsidR="001A5B83" w:rsidRDefault="001A5B83">
            <w:pPr>
              <w:keepNext/>
              <w:keepLines/>
              <w:widowControl w:val="0"/>
              <w:rPr>
                <w:rFonts w:ascii="Times New Roman" w:eastAsia="Times New Roman" w:hAnsi="Times New Roman" w:cs="Times New Roman"/>
                <w:sz w:val="18"/>
                <w:szCs w:val="18"/>
              </w:rPr>
            </w:pPr>
          </w:p>
        </w:tc>
        <w:tc>
          <w:tcPr>
            <w:tcW w:w="4395" w:type="dxa"/>
            <w:gridSpan w:val="3"/>
            <w:tcBorders>
              <w:top w:val="nil"/>
            </w:tcBorders>
          </w:tcPr>
          <w:p w14:paraId="1B191BA2" w14:textId="77777777" w:rsidR="001A5B83" w:rsidRDefault="001A5B83">
            <w:pPr>
              <w:keepNext/>
              <w:keepLines/>
              <w:widowControl w:val="0"/>
              <w:rPr>
                <w:rFonts w:ascii="Times New Roman" w:eastAsia="Times New Roman" w:hAnsi="Times New Roman" w:cs="Times New Roman"/>
                <w:sz w:val="18"/>
                <w:szCs w:val="18"/>
              </w:rPr>
            </w:pPr>
          </w:p>
        </w:tc>
      </w:tr>
    </w:tbl>
    <w:p w14:paraId="6885F5FB" w14:textId="77777777" w:rsidR="001A5B83" w:rsidRDefault="001A5B83">
      <w:pPr>
        <w:keepNext/>
        <w:ind w:left="709" w:hanging="709"/>
        <w:jc w:val="both"/>
        <w:rPr>
          <w:rFonts w:ascii="Times New Roman" w:eastAsia="Times New Roman" w:hAnsi="Times New Roman" w:cs="Times New Roman"/>
          <w:sz w:val="28"/>
          <w:szCs w:val="28"/>
        </w:rPr>
        <w:sectPr w:rsidR="001A5B83">
          <w:headerReference w:type="even" r:id="rId11"/>
          <w:footerReference w:type="even" r:id="rId12"/>
          <w:headerReference w:type="first" r:id="rId13"/>
          <w:footerReference w:type="first" r:id="rId14"/>
          <w:pgSz w:w="16838" w:h="11906" w:orient="landscape"/>
          <w:pgMar w:top="1134" w:right="1134" w:bottom="1418" w:left="1134" w:header="720" w:footer="720" w:gutter="0"/>
          <w:cols w:space="720"/>
        </w:sectPr>
      </w:pPr>
    </w:p>
    <w:p w14:paraId="763A8342" w14:textId="77777777" w:rsidR="001A5B83" w:rsidRDefault="00000000">
      <w:pPr>
        <w:keepNext/>
        <w:ind w:left="709" w:hanging="709"/>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7</w:t>
      </w:r>
      <w:r>
        <w:rPr>
          <w:rFonts w:ascii="Times New Roman" w:eastAsia="Times New Roman" w:hAnsi="Times New Roman" w:cs="Times New Roman"/>
          <w:b/>
          <w:sz w:val="24"/>
          <w:szCs w:val="24"/>
        </w:rPr>
        <w:tab/>
        <w:t>TENDERER’S DECLARATION(S)</w:t>
      </w:r>
    </w:p>
    <w:p w14:paraId="3DCA7C74" w14:textId="77777777" w:rsidR="001A5B83" w:rsidRDefault="00000000">
      <w:pPr>
        <w:keepLines/>
        <w:widowControl w:val="0"/>
        <w:ind w:left="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As part of their tender, each legal entity identified under point 1 of this form, including every consortium member, must submit a signed declaration using this format, together with the Declaration of honour on exclusion and selection criteria (Annex 1). The declaration may be in original or in copy. If copies are submitted the originals must be dispatched to the Contracting Authority upon request.</w:t>
      </w:r>
    </w:p>
    <w:p w14:paraId="1C154330" w14:textId="77777777" w:rsidR="001A5B83" w:rsidRDefault="00000000">
      <w:pPr>
        <w:keepNext/>
        <w:keepLines/>
        <w:widowControl w:val="0"/>
        <w:ind w:left="709"/>
        <w:rPr>
          <w:rFonts w:ascii="Times New Roman" w:eastAsia="Times New Roman" w:hAnsi="Times New Roman" w:cs="Times New Roman"/>
          <w:sz w:val="22"/>
          <w:szCs w:val="22"/>
        </w:rPr>
      </w:pPr>
      <w:r>
        <w:rPr>
          <w:rFonts w:ascii="Times New Roman" w:eastAsia="Times New Roman" w:hAnsi="Times New Roman" w:cs="Times New Roman"/>
          <w:sz w:val="22"/>
          <w:szCs w:val="22"/>
        </w:rPr>
        <w:t>In response to your letter of invitation to tender for the above contract, we, the undersigned, hereby declare that:</w:t>
      </w:r>
    </w:p>
    <w:p w14:paraId="76BF4221"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1</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We have examined and accept in full the content of the dossier for invitation to tender No &lt;</w:t>
      </w:r>
      <w:r>
        <w:rPr>
          <w:rFonts w:ascii="Times New Roman" w:eastAsia="Times New Roman" w:hAnsi="Times New Roman" w:cs="Times New Roman"/>
          <w:sz w:val="22"/>
          <w:szCs w:val="22"/>
          <w:highlight w:val="yellow"/>
        </w:rPr>
        <w:t>………………………………</w:t>
      </w:r>
      <w:r>
        <w:rPr>
          <w:rFonts w:ascii="Times New Roman" w:eastAsia="Times New Roman" w:hAnsi="Times New Roman" w:cs="Times New Roman"/>
          <w:sz w:val="22"/>
          <w:szCs w:val="22"/>
        </w:rPr>
        <w:t>.&gt; of &lt;</w:t>
      </w:r>
      <w:r>
        <w:rPr>
          <w:rFonts w:ascii="Times New Roman" w:eastAsia="Times New Roman" w:hAnsi="Times New Roman" w:cs="Times New Roman"/>
          <w:sz w:val="22"/>
          <w:szCs w:val="22"/>
          <w:highlight w:val="yellow"/>
        </w:rPr>
        <w:t>date</w:t>
      </w:r>
      <w:r>
        <w:rPr>
          <w:rFonts w:ascii="Times New Roman" w:eastAsia="Times New Roman" w:hAnsi="Times New Roman" w:cs="Times New Roman"/>
          <w:sz w:val="22"/>
          <w:szCs w:val="22"/>
        </w:rPr>
        <w:t>&gt;. We hereby accept its provisions in their entirety, without reservation or restriction.</w:t>
      </w:r>
    </w:p>
    <w:p w14:paraId="2258E6F3"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2</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We offer to deliver, in accordance with the terms of the tender dossier and the conditions and time limits laid down, without reserve or restriction:</w:t>
      </w:r>
    </w:p>
    <w:p w14:paraId="47A0AE9A"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 xml:space="preserve">Vehicle Rental Services for Sana'a governorate, </w:t>
      </w:r>
      <w:proofErr w:type="spellStart"/>
      <w:r>
        <w:rPr>
          <w:rFonts w:ascii="Times New Roman" w:eastAsia="Times New Roman" w:hAnsi="Times New Roman" w:cs="Times New Roman"/>
          <w:sz w:val="22"/>
          <w:szCs w:val="22"/>
        </w:rPr>
        <w:t>Ibb</w:t>
      </w:r>
      <w:proofErr w:type="spellEnd"/>
      <w:r>
        <w:rPr>
          <w:rFonts w:ascii="Times New Roman" w:eastAsia="Times New Roman" w:hAnsi="Times New Roman" w:cs="Times New Roman"/>
          <w:sz w:val="22"/>
          <w:szCs w:val="22"/>
        </w:rPr>
        <w:t xml:space="preserve"> governorate and Hajj governorates</w:t>
      </w:r>
    </w:p>
    <w:p w14:paraId="7A5717DE"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3</w:t>
      </w:r>
      <w:r>
        <w:rPr>
          <w:rFonts w:ascii="Times New Roman" w:eastAsia="Times New Roman" w:hAnsi="Times New Roman" w:cs="Times New Roman"/>
          <w:sz w:val="22"/>
          <w:szCs w:val="22"/>
        </w:rPr>
        <w:tab/>
        <w:t xml:space="preserve">The price of our tender </w:t>
      </w:r>
      <w:r>
        <w:rPr>
          <w:rFonts w:ascii="Times New Roman" w:eastAsia="Times New Roman" w:hAnsi="Times New Roman" w:cs="Times New Roman"/>
          <w:b/>
          <w:sz w:val="22"/>
          <w:szCs w:val="22"/>
        </w:rPr>
        <w:t>excluding</w:t>
      </w:r>
      <w:r>
        <w:rPr>
          <w:rFonts w:ascii="Times New Roman" w:eastAsia="Times New Roman" w:hAnsi="Times New Roman" w:cs="Times New Roman"/>
          <w:sz w:val="22"/>
          <w:szCs w:val="22"/>
        </w:rPr>
        <w:t xml:space="preserve"> spare parts and consumables, if applicable (</w:t>
      </w:r>
      <w:r>
        <w:rPr>
          <w:rFonts w:ascii="Times New Roman" w:eastAsia="Times New Roman" w:hAnsi="Times New Roman" w:cs="Times New Roman"/>
          <w:sz w:val="22"/>
          <w:szCs w:val="22"/>
          <w:highlight w:val="yellow"/>
        </w:rPr>
        <w:t>excluding the discounts described under point 4)</w:t>
      </w:r>
      <w:r>
        <w:rPr>
          <w:rFonts w:ascii="Times New Roman" w:eastAsia="Times New Roman" w:hAnsi="Times New Roman" w:cs="Times New Roman"/>
          <w:sz w:val="22"/>
          <w:szCs w:val="22"/>
        </w:rPr>
        <w:t xml:space="preserve"> is:</w:t>
      </w:r>
    </w:p>
    <w:p w14:paraId="7A3B9C40"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4</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We will grant a discount of [&lt;</w:t>
      </w:r>
      <w:r>
        <w:rPr>
          <w:rFonts w:ascii="Times New Roman" w:eastAsia="Times New Roman" w:hAnsi="Times New Roman" w:cs="Times New Roman"/>
          <w:sz w:val="22"/>
          <w:szCs w:val="22"/>
          <w:highlight w:val="yellow"/>
        </w:rPr>
        <w:t>…</w:t>
      </w:r>
      <w:r>
        <w:rPr>
          <w:rFonts w:ascii="Times New Roman" w:eastAsia="Times New Roman" w:hAnsi="Times New Roman" w:cs="Times New Roman"/>
          <w:sz w:val="22"/>
          <w:szCs w:val="22"/>
        </w:rPr>
        <w:t>&gt;%], or [&lt;</w:t>
      </w:r>
      <w:r>
        <w:rPr>
          <w:rFonts w:ascii="Times New Roman" w:eastAsia="Times New Roman" w:hAnsi="Times New Roman" w:cs="Times New Roman"/>
          <w:sz w:val="22"/>
          <w:szCs w:val="22"/>
          <w:highlight w:val="yellow"/>
        </w:rPr>
        <w:t>………</w:t>
      </w:r>
      <w:proofErr w:type="gramStart"/>
      <w:r>
        <w:rPr>
          <w:rFonts w:ascii="Times New Roman" w:eastAsia="Times New Roman" w:hAnsi="Times New Roman" w:cs="Times New Roman"/>
          <w:sz w:val="22"/>
          <w:szCs w:val="22"/>
          <w:highlight w:val="yellow"/>
        </w:rPr>
        <w:t>…..</w:t>
      </w:r>
      <w:proofErr w:type="gramEnd"/>
      <w:r>
        <w:rPr>
          <w:rFonts w:ascii="Times New Roman" w:eastAsia="Times New Roman" w:hAnsi="Times New Roman" w:cs="Times New Roman"/>
          <w:sz w:val="22"/>
          <w:szCs w:val="22"/>
        </w:rPr>
        <w:t>&gt;]</w:t>
      </w:r>
    </w:p>
    <w:p w14:paraId="5BE64626"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5</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This tender is valid for a period of 90 days from the final date for submission of tenders.</w:t>
      </w:r>
    </w:p>
    <w:p w14:paraId="2C1E063C"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6</w:t>
      </w:r>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rPr>
        <w:tab/>
        <w:t>If our tender is accepted, we undertake to provide a performance guarantee as required by Article 12 of the Special Conditions.</w:t>
      </w:r>
    </w:p>
    <w:p w14:paraId="16E1EAE4"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7</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Our firm/company [</w:t>
      </w:r>
      <w:r>
        <w:rPr>
          <w:rFonts w:ascii="Times New Roman" w:eastAsia="Times New Roman" w:hAnsi="Times New Roman" w:cs="Times New Roman"/>
          <w:sz w:val="22"/>
          <w:szCs w:val="22"/>
          <w:highlight w:val="lightGray"/>
        </w:rPr>
        <w:t>and our subcontractors</w:t>
      </w:r>
      <w:r>
        <w:rPr>
          <w:rFonts w:ascii="Times New Roman" w:eastAsia="Times New Roman" w:hAnsi="Times New Roman" w:cs="Times New Roman"/>
          <w:sz w:val="22"/>
          <w:szCs w:val="22"/>
        </w:rPr>
        <w:t>] has/have the following nationality:</w:t>
      </w:r>
    </w:p>
    <w:p w14:paraId="73FCDE0E" w14:textId="77777777" w:rsidR="001A5B83" w:rsidRDefault="00000000">
      <w:pPr>
        <w:ind w:left="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&lt;</w:t>
      </w:r>
      <w:r>
        <w:rPr>
          <w:rFonts w:ascii="Times New Roman" w:eastAsia="Times New Roman" w:hAnsi="Times New Roman" w:cs="Times New Roman"/>
          <w:sz w:val="22"/>
          <w:szCs w:val="22"/>
          <w:highlight w:val="yellow"/>
        </w:rPr>
        <w:t>……………………………………………………………………</w:t>
      </w:r>
      <w:r>
        <w:rPr>
          <w:rFonts w:ascii="Times New Roman" w:eastAsia="Times New Roman" w:hAnsi="Times New Roman" w:cs="Times New Roman"/>
          <w:b/>
          <w:sz w:val="22"/>
          <w:szCs w:val="22"/>
        </w:rPr>
        <w:t>&gt;</w:t>
      </w:r>
    </w:p>
    <w:p w14:paraId="46DFA5E3" w14:textId="77777777" w:rsidR="001A5B83" w:rsidRDefault="00000000">
      <w:pPr>
        <w:widowControl w:val="0"/>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8</w:t>
      </w:r>
      <w:r>
        <w:rPr>
          <w:rFonts w:ascii="Times New Roman" w:eastAsia="Times New Roman" w:hAnsi="Times New Roman" w:cs="Times New Roman"/>
          <w:sz w:val="22"/>
          <w:szCs w:val="22"/>
        </w:rPr>
        <w:tab/>
        <w:t>We are making this tender in our own right [</w:t>
      </w:r>
      <w:r>
        <w:rPr>
          <w:rFonts w:ascii="Times New Roman" w:eastAsia="Times New Roman" w:hAnsi="Times New Roman" w:cs="Times New Roman"/>
          <w:sz w:val="22"/>
          <w:szCs w:val="22"/>
          <w:highlight w:val="lightGray"/>
        </w:rPr>
        <w:t>as member in the consortium led by</w:t>
      </w:r>
      <w:r>
        <w:rPr>
          <w:rFonts w:ascii="Times New Roman" w:eastAsia="Times New Roman" w:hAnsi="Times New Roman" w:cs="Times New Roman"/>
          <w:sz w:val="22"/>
          <w:szCs w:val="22"/>
        </w:rPr>
        <w:t xml:space="preserve"> </w:t>
      </w:r>
      <w:r>
        <w:rPr>
          <w:rFonts w:ascii="Times New Roman" w:eastAsia="Times New Roman" w:hAnsi="Times New Roman" w:cs="Times New Roman"/>
          <w:sz w:val="22"/>
          <w:szCs w:val="22"/>
          <w:highlight w:val="yellow"/>
        </w:rPr>
        <w:t>[&lt; name of the leader</w:t>
      </w:r>
      <w:r>
        <w:rPr>
          <w:rFonts w:ascii="Times New Roman" w:eastAsia="Times New Roman" w:hAnsi="Times New Roman" w:cs="Times New Roman"/>
          <w:sz w:val="22"/>
          <w:szCs w:val="22"/>
        </w:rPr>
        <w:t xml:space="preserve"> &gt;] [</w:t>
      </w:r>
      <w:r>
        <w:rPr>
          <w:rFonts w:ascii="Times New Roman" w:eastAsia="Times New Roman" w:hAnsi="Times New Roman" w:cs="Times New Roman"/>
          <w:sz w:val="22"/>
          <w:szCs w:val="22"/>
          <w:highlight w:val="lightGray"/>
        </w:rPr>
        <w:t>ourselves</w:t>
      </w:r>
      <w:r>
        <w:rPr>
          <w:rFonts w:ascii="Times New Roman" w:eastAsia="Times New Roman" w:hAnsi="Times New Roman" w:cs="Times New Roman"/>
          <w:sz w:val="22"/>
          <w:szCs w:val="22"/>
        </w:rPr>
        <w:t>]*. We confirm that we are not tendering for the same contract in any other form. [</w:t>
      </w:r>
      <w:r>
        <w:rPr>
          <w:rFonts w:ascii="Times New Roman" w:eastAsia="Times New Roman" w:hAnsi="Times New Roman" w:cs="Times New Roman"/>
          <w:sz w:val="22"/>
          <w:szCs w:val="22"/>
          <w:highlight w:val="lightGray"/>
        </w:rPr>
        <w:t>We confirm, as a member in the consortium, that all members are jointly and severally liable by law for the execution of the contract, that the lead member is authorised to bind, and receive instructions for and on behalf of, each member, that the execution of the contract, including payments, is the responsibility of the lead member, and that all members in the joint venture/consortium are bound to remain in the joint venture/consortium for the entire period of the contract’s execution]. [We confirm, as capacity-providing entity to be jointly and severally bound in respect of the obligations under the contract, including for any recoverable amount.]</w:t>
      </w:r>
    </w:p>
    <w:p w14:paraId="0CEBD766"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9</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In the event that our tender is successful, we undertake, if required, to provide the proof usual under the law of the country in which we are effectively established that we do not fall into any of the exclusion situations. The date on the evidence or documents provided will be no earlier than 1 year before the date of submission of the tender and, in addition, we will provide a statement that our situation has not altered in the period which has elapsed since the evidence in question was drawn up.</w:t>
      </w:r>
    </w:p>
    <w:p w14:paraId="4EB3270A" w14:textId="77777777" w:rsidR="001A5B83" w:rsidRDefault="00000000">
      <w:pPr>
        <w:keepNext/>
        <w:ind w:left="709"/>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We also undertake, if required, to provide evidence of financial and economic standing and technical and professional capacity according to the selection criteria for this call for tender.</w:t>
      </w:r>
    </w:p>
    <w:p w14:paraId="49ED934F" w14:textId="77777777" w:rsidR="001A5B83" w:rsidRDefault="00000000">
      <w:pPr>
        <w:ind w:left="709"/>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We also understand that if we fail to provide the proof/evidence required, within 15 calendar days after receiving the notification of award, or if the information provided is proved false, the award may be considered null and void.</w:t>
      </w:r>
    </w:p>
    <w:p w14:paraId="3A390E06"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10</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We agree to abide by the ethics clauses in section 21 of the instructions to tenderers and, in particular, have no conflict of interests or any equivalent relation which may distort competition with other tenderers or other parties in the tender procedure at the time of the submission of this application.</w:t>
      </w:r>
    </w:p>
    <w:p w14:paraId="39DBCB3B" w14:textId="77777777" w:rsidR="001A5B83" w:rsidRDefault="00000000">
      <w:pPr>
        <w:keepNext/>
        <w:keepLines/>
        <w:widowControl w:val="0"/>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lastRenderedPageBreak/>
        <w:t>11</w:t>
      </w:r>
      <w:r>
        <w:rPr>
          <w:rFonts w:ascii="Times New Roman" w:eastAsia="Times New Roman" w:hAnsi="Times New Roman" w:cs="Times New Roman"/>
          <w:b/>
          <w:sz w:val="22"/>
          <w:szCs w:val="22"/>
        </w:rPr>
        <w:tab/>
      </w:r>
      <w:r>
        <w:rPr>
          <w:rFonts w:ascii="Times New Roman" w:eastAsia="Times New Roman" w:hAnsi="Times New Roman" w:cs="Times New Roman"/>
          <w:sz w:val="22"/>
          <w:szCs w:val="22"/>
        </w:rPr>
        <w:t>We will inform the Contracting Authority immediately if there is any change in the above circumstances at any stage during the implementation of the tasks. We also fully recognise and accept that any inaccurate or incomplete information deliberately provided in this application may result in our exclusion from this and other contracts.</w:t>
      </w:r>
    </w:p>
    <w:p w14:paraId="4010621D"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12</w:t>
      </w:r>
      <w:r>
        <w:rPr>
          <w:rFonts w:ascii="Times New Roman" w:eastAsia="Times New Roman" w:hAnsi="Times New Roman" w:cs="Times New Roman"/>
          <w:sz w:val="22"/>
          <w:szCs w:val="22"/>
        </w:rPr>
        <w:tab/>
        <w:t>We note that the Contracting Authority is not bound to proceed with this tender and that it reserves the right to award only part of the contract. It will incur no liability towards us should it do so.</w:t>
      </w:r>
    </w:p>
    <w:p w14:paraId="4F90B78B" w14:textId="77777777" w:rsidR="001A5B83" w:rsidRDefault="00000000">
      <w:pPr>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13</w:t>
      </w:r>
      <w:r>
        <w:rPr>
          <w:rFonts w:ascii="Times New Roman" w:eastAsia="Times New Roman" w:hAnsi="Times New Roman" w:cs="Times New Roman"/>
          <w:sz w:val="22"/>
          <w:szCs w:val="22"/>
        </w:rPr>
        <w:tab/>
        <w:t>We fully recognise and accept that if the above-mentioned persons participate in spite of being in any of the situations listed in Section 3 of the instruction to tenderers or if the declarations or information provided prove to be false, they may be subject to rejection from this procedure and to administrative sanctions in the form of exclusion and financial penalties representing 2% to 10% of the total estimated value of the contract being awarded.</w:t>
      </w:r>
    </w:p>
    <w:p w14:paraId="7DDE347F" w14:textId="77777777" w:rsidR="001A5B83" w:rsidRDefault="00000000">
      <w:pPr>
        <w:widowControl w:val="0"/>
        <w:tabs>
          <w:tab w:val="left" w:pos="360"/>
        </w:tabs>
        <w:ind w:left="709" w:hanging="709"/>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w:t>
      </w:r>
      <w:r>
        <w:rPr>
          <w:rFonts w:ascii="Times New Roman" w:eastAsia="Times New Roman" w:hAnsi="Times New Roman" w:cs="Times New Roman"/>
          <w:sz w:val="22"/>
          <w:szCs w:val="22"/>
          <w:highlight w:val="yellow"/>
        </w:rPr>
        <w:t>Delete as applicable</w:t>
      </w:r>
      <w:r>
        <w:rPr>
          <w:rFonts w:ascii="Times New Roman" w:eastAsia="Times New Roman" w:hAnsi="Times New Roman" w:cs="Times New Roman"/>
          <w:sz w:val="22"/>
          <w:szCs w:val="22"/>
        </w:rPr>
        <w:t>]</w:t>
      </w:r>
    </w:p>
    <w:p w14:paraId="5090E6A5" w14:textId="77777777" w:rsidR="001A5B83" w:rsidRDefault="00000000">
      <w:pPr>
        <w:widowControl w:val="0"/>
        <w:tabs>
          <w:tab w:val="left" w:pos="360"/>
        </w:tabs>
        <w:ind w:left="709" w:hanging="709"/>
        <w:jc w:val="both"/>
        <w:rPr>
          <w:rFonts w:ascii="Times New Roman" w:eastAsia="Times New Roman" w:hAnsi="Times New Roman" w:cs="Times New Roman"/>
          <w:sz w:val="22"/>
          <w:szCs w:val="22"/>
          <w:highlight w:val="yellow"/>
        </w:rPr>
      </w:pPr>
      <w:r>
        <w:rPr>
          <w:rFonts w:ascii="Times New Roman" w:eastAsia="Times New Roman" w:hAnsi="Times New Roman" w:cs="Times New Roman"/>
          <w:sz w:val="22"/>
          <w:szCs w:val="22"/>
          <w:highlight w:val="yellow"/>
        </w:rPr>
        <w:t>[If this declaration is being completed by a consortium member:</w:t>
      </w:r>
    </w:p>
    <w:p w14:paraId="61ED212E" w14:textId="77777777" w:rsidR="001A5B83" w:rsidRDefault="00000000">
      <w:pPr>
        <w:widowControl w:val="0"/>
        <w:tabs>
          <w:tab w:val="left" w:pos="360"/>
        </w:tabs>
        <w:jc w:val="both"/>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The following table contains our financial data as included in the consortium’s tender form. These data are based on our annual audited accounts and our latest projections. Estimated figures (i.e. those not included in annual audited accounts) are given in italics. Figures in all columns have been provided on the same basis to allow a direct, year-on-year comparison to be made &lt;</w:t>
      </w:r>
      <w:r>
        <w:rPr>
          <w:rFonts w:ascii="Times New Roman" w:eastAsia="Times New Roman" w:hAnsi="Times New Roman" w:cs="Times New Roman"/>
          <w:sz w:val="22"/>
          <w:szCs w:val="22"/>
          <w:highlight w:val="yellow"/>
        </w:rPr>
        <w:t>except as explained in the footnote to the table</w:t>
      </w:r>
      <w:r>
        <w:rPr>
          <w:rFonts w:ascii="Times New Roman" w:eastAsia="Times New Roman" w:hAnsi="Times New Roman" w:cs="Times New Roman"/>
          <w:sz w:val="22"/>
          <w:szCs w:val="22"/>
          <w:highlight w:val="lightGray"/>
        </w:rPr>
        <w:t>&gt;.</w:t>
      </w:r>
    </w:p>
    <w:p w14:paraId="611EC85C" w14:textId="77777777" w:rsidR="001A5B83" w:rsidRDefault="001A5B83">
      <w:pPr>
        <w:keepNext/>
        <w:keepLines/>
        <w:widowControl w:val="0"/>
        <w:ind w:left="709"/>
        <w:jc w:val="both"/>
        <w:rPr>
          <w:rFonts w:ascii="Times New Roman" w:eastAsia="Times New Roman" w:hAnsi="Times New Roman" w:cs="Times New Roman"/>
          <w:sz w:val="22"/>
          <w:szCs w:val="22"/>
        </w:rPr>
      </w:pPr>
    </w:p>
    <w:tbl>
      <w:tblPr>
        <w:tblStyle w:val="a5"/>
        <w:tblW w:w="10207"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2410"/>
        <w:gridCol w:w="1276"/>
        <w:gridCol w:w="1276"/>
        <w:gridCol w:w="1276"/>
        <w:gridCol w:w="1275"/>
        <w:gridCol w:w="1276"/>
        <w:gridCol w:w="1418"/>
      </w:tblGrid>
      <w:tr w:rsidR="001A5B83" w14:paraId="344982CB" w14:textId="77777777">
        <w:trPr>
          <w:jc w:val="center"/>
        </w:trPr>
        <w:tc>
          <w:tcPr>
            <w:tcW w:w="2410" w:type="dxa"/>
            <w:tcBorders>
              <w:bottom w:val="nil"/>
            </w:tcBorders>
            <w:shd w:val="clear" w:color="auto" w:fill="F2F2F2"/>
          </w:tcPr>
          <w:p w14:paraId="74F96BC7"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Financial data</w:t>
            </w:r>
          </w:p>
          <w:p w14:paraId="1FA8A2E3" w14:textId="77777777" w:rsidR="001A5B83" w:rsidRDefault="001A5B83">
            <w:pPr>
              <w:keepNext/>
              <w:keepLines/>
              <w:widowControl w:val="0"/>
              <w:jc w:val="center"/>
              <w:rPr>
                <w:rFonts w:ascii="Times New Roman" w:eastAsia="Times New Roman" w:hAnsi="Times New Roman" w:cs="Times New Roman"/>
                <w:sz w:val="22"/>
                <w:szCs w:val="22"/>
              </w:rPr>
            </w:pPr>
          </w:p>
        </w:tc>
        <w:tc>
          <w:tcPr>
            <w:tcW w:w="1276" w:type="dxa"/>
            <w:tcBorders>
              <w:bottom w:val="nil"/>
            </w:tcBorders>
            <w:shd w:val="clear" w:color="auto" w:fill="F2F2F2"/>
          </w:tcPr>
          <w:p w14:paraId="237DA007"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2 years before last</w:t>
            </w:r>
            <w:r>
              <w:rPr>
                <w:rFonts w:ascii="Times New Roman" w:eastAsia="Times New Roman" w:hAnsi="Times New Roman" w:cs="Times New Roman"/>
                <w:b/>
                <w:sz w:val="22"/>
                <w:szCs w:val="22"/>
                <w:vertAlign w:val="superscript"/>
              </w:rPr>
              <w:t xml:space="preserve">4 </w:t>
            </w:r>
            <w:r>
              <w:rPr>
                <w:rFonts w:ascii="Times New Roman" w:eastAsia="Times New Roman" w:hAnsi="Times New Roman" w:cs="Times New Roman"/>
                <w:b/>
                <w:sz w:val="22"/>
                <w:szCs w:val="22"/>
              </w:rPr>
              <w:t>year</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257103E9"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Year before last year</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7BAFD38A"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Last year</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5" w:type="dxa"/>
            <w:tcBorders>
              <w:bottom w:val="nil"/>
            </w:tcBorders>
            <w:shd w:val="clear" w:color="auto" w:fill="F2F2F2"/>
          </w:tcPr>
          <w:p w14:paraId="2353436E"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Average</w:t>
            </w:r>
            <w:r>
              <w:rPr>
                <w:rFonts w:ascii="Times New Roman" w:eastAsia="Times New Roman" w:hAnsi="Times New Roman" w:cs="Times New Roman"/>
                <w:b/>
                <w:sz w:val="22"/>
                <w:szCs w:val="22"/>
                <w:vertAlign w:val="superscript"/>
              </w:rPr>
              <w:t>5</w:t>
            </w:r>
            <w:r>
              <w:rPr>
                <w:rFonts w:ascii="Times New Roman" w:eastAsia="Times New Roman" w:hAnsi="Times New Roman" w:cs="Times New Roman"/>
                <w:b/>
                <w:sz w:val="22"/>
                <w:szCs w:val="22"/>
              </w:rPr>
              <w:b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276" w:type="dxa"/>
            <w:tcBorders>
              <w:bottom w:val="nil"/>
            </w:tcBorders>
            <w:shd w:val="clear" w:color="auto" w:fill="F2F2F2"/>
          </w:tcPr>
          <w:p w14:paraId="4C4E94D3" w14:textId="77777777" w:rsidR="001A5B83" w:rsidRDefault="00000000">
            <w:pPr>
              <w:widowControl w:val="0"/>
              <w:spacing w:before="60" w:after="60"/>
              <w:jc w:val="center"/>
              <w:rPr>
                <w:rFonts w:ascii="Times New Roman" w:eastAsia="Times New Roman" w:hAnsi="Times New Roman" w:cs="Times New Roman"/>
                <w:sz w:val="22"/>
                <w:szCs w:val="22"/>
              </w:rPr>
            </w:pPr>
            <w:r>
              <w:rPr>
                <w:rFonts w:ascii="Times New Roman" w:eastAsia="Times New Roman" w:hAnsi="Times New Roman" w:cs="Times New Roman"/>
                <w:b/>
                <w:highlight w:val="lightGray"/>
              </w:rPr>
              <w:t xml:space="preserve">Past </w:t>
            </w:r>
            <w:r>
              <w:rPr>
                <w:rFonts w:ascii="Times New Roman" w:eastAsia="Times New Roman" w:hAnsi="Times New Roman" w:cs="Times New Roman"/>
                <w:b/>
                <w:sz w:val="22"/>
                <w:szCs w:val="22"/>
                <w:highlight w:val="lightGray"/>
              </w:rPr>
              <w:t>year</w:t>
            </w:r>
            <w:r>
              <w:rPr>
                <w:rFonts w:ascii="Times New Roman" w:eastAsia="Times New Roman" w:hAnsi="Times New Roman" w:cs="Times New Roman"/>
                <w:b/>
                <w:sz w:val="22"/>
                <w:szCs w:val="22"/>
                <w:highlight w:val="lightGray"/>
              </w:rPr>
              <w:br/>
            </w:r>
            <w:r>
              <w:rPr>
                <w:rFonts w:ascii="Times New Roman" w:eastAsia="Times New Roman" w:hAnsi="Times New Roman" w:cs="Times New Roman"/>
                <w:b/>
                <w:sz w:val="22"/>
                <w:szCs w:val="22"/>
              </w:rP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c>
          <w:tcPr>
            <w:tcW w:w="1418" w:type="dxa"/>
            <w:tcBorders>
              <w:bottom w:val="nil"/>
            </w:tcBorders>
            <w:shd w:val="clear" w:color="auto" w:fill="F2F2F2"/>
          </w:tcPr>
          <w:p w14:paraId="7DB02F86" w14:textId="77777777" w:rsidR="001A5B83" w:rsidRDefault="00000000">
            <w:pPr>
              <w:widowControl w:val="0"/>
              <w:spacing w:before="60" w:after="60"/>
              <w:jc w:val="center"/>
              <w:rPr>
                <w:rFonts w:ascii="Times New Roman" w:eastAsia="Times New Roman" w:hAnsi="Times New Roman" w:cs="Times New Roman"/>
                <w:highlight w:val="lightGray"/>
              </w:rPr>
            </w:pPr>
            <w:r>
              <w:rPr>
                <w:rFonts w:ascii="Times New Roman" w:eastAsia="Times New Roman" w:hAnsi="Times New Roman" w:cs="Times New Roman"/>
                <w:b/>
                <w:sz w:val="22"/>
                <w:szCs w:val="22"/>
                <w:highlight w:val="lightGray"/>
              </w:rPr>
              <w:t xml:space="preserve">[Current </w:t>
            </w:r>
            <w:r>
              <w:rPr>
                <w:rFonts w:ascii="Times New Roman" w:eastAsia="Times New Roman" w:hAnsi="Times New Roman" w:cs="Times New Roman"/>
                <w:b/>
                <w:highlight w:val="lightGray"/>
              </w:rPr>
              <w:t>year</w:t>
            </w:r>
          </w:p>
          <w:p w14:paraId="6B1C35D1" w14:textId="77777777" w:rsidR="001A5B83" w:rsidRDefault="00000000">
            <w:pPr>
              <w:widowControl w:val="0"/>
              <w:spacing w:before="60" w:after="60"/>
              <w:jc w:val="center"/>
              <w:rPr>
                <w:rFonts w:ascii="Times New Roman" w:eastAsia="Times New Roman" w:hAnsi="Times New Roman" w:cs="Times New Roman"/>
                <w:highlight w:val="lightGray"/>
              </w:rPr>
            </w:pPr>
            <w:r>
              <w:rPr>
                <w:rFonts w:ascii="Times New Roman" w:eastAsia="Times New Roman" w:hAnsi="Times New Roman" w:cs="Times New Roman"/>
                <w:b/>
                <w:sz w:val="22"/>
                <w:szCs w:val="22"/>
              </w:rPr>
              <w:t xml:space="preserve">(EUR or </w:t>
            </w:r>
            <w:r>
              <w:rPr>
                <w:rFonts w:ascii="Times New Roman" w:eastAsia="Times New Roman" w:hAnsi="Times New Roman" w:cs="Times New Roman"/>
                <w:sz w:val="22"/>
                <w:szCs w:val="22"/>
                <w:highlight w:val="lightGray"/>
              </w:rPr>
              <w:t>[&lt;</w:t>
            </w:r>
            <w:r>
              <w:rPr>
                <w:rFonts w:ascii="Times New Roman" w:eastAsia="Times New Roman" w:hAnsi="Times New Roman" w:cs="Times New Roman"/>
                <w:sz w:val="22"/>
                <w:szCs w:val="22"/>
                <w:highlight w:val="yellow"/>
              </w:rPr>
              <w:t>currency of the contract</w:t>
            </w:r>
            <w:r>
              <w:rPr>
                <w:rFonts w:ascii="Times New Roman" w:eastAsia="Times New Roman" w:hAnsi="Times New Roman" w:cs="Times New Roman"/>
                <w:sz w:val="22"/>
                <w:szCs w:val="22"/>
                <w:highlight w:val="lightGray"/>
              </w:rPr>
              <w:t>&gt;]</w:t>
            </w:r>
            <w:r>
              <w:rPr>
                <w:rFonts w:ascii="Times New Roman" w:eastAsia="Times New Roman" w:hAnsi="Times New Roman" w:cs="Times New Roman"/>
                <w:sz w:val="22"/>
                <w:szCs w:val="22"/>
              </w:rPr>
              <w:t>)</w:t>
            </w:r>
          </w:p>
        </w:tc>
      </w:tr>
      <w:tr w:rsidR="001A5B83" w14:paraId="08C36776" w14:textId="77777777">
        <w:trPr>
          <w:cantSplit/>
          <w:trHeight w:val="486"/>
          <w:jc w:val="center"/>
        </w:trPr>
        <w:tc>
          <w:tcPr>
            <w:tcW w:w="2410" w:type="dxa"/>
            <w:tcBorders>
              <w:top w:val="single" w:sz="6" w:space="0" w:color="000000"/>
              <w:bottom w:val="single" w:sz="4" w:space="0" w:color="000000"/>
            </w:tcBorders>
          </w:tcPr>
          <w:p w14:paraId="032B86E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Annual turnover</w:t>
            </w:r>
            <w:r>
              <w:rPr>
                <w:rFonts w:ascii="Times New Roman" w:eastAsia="Times New Roman" w:hAnsi="Times New Roman" w:cs="Times New Roman"/>
                <w:sz w:val="22"/>
                <w:szCs w:val="22"/>
                <w:vertAlign w:val="superscript"/>
              </w:rPr>
              <w:t>6</w:t>
            </w:r>
            <w:r>
              <w:rPr>
                <w:rFonts w:ascii="Times New Roman" w:eastAsia="Times New Roman" w:hAnsi="Times New Roman" w:cs="Times New Roman"/>
                <w:sz w:val="22"/>
                <w:szCs w:val="22"/>
              </w:rPr>
              <w:t>, excluding this contract</w:t>
            </w:r>
          </w:p>
        </w:tc>
        <w:tc>
          <w:tcPr>
            <w:tcW w:w="1276" w:type="dxa"/>
            <w:tcBorders>
              <w:top w:val="single" w:sz="6" w:space="0" w:color="000000"/>
              <w:bottom w:val="single" w:sz="4" w:space="0" w:color="000000"/>
            </w:tcBorders>
          </w:tcPr>
          <w:p w14:paraId="37E4227E"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single" w:sz="6" w:space="0" w:color="000000"/>
              <w:bottom w:val="single" w:sz="4" w:space="0" w:color="000000"/>
            </w:tcBorders>
          </w:tcPr>
          <w:p w14:paraId="460C00EF"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single" w:sz="6" w:space="0" w:color="000000"/>
              <w:bottom w:val="single" w:sz="4" w:space="0" w:color="000000"/>
            </w:tcBorders>
          </w:tcPr>
          <w:p w14:paraId="558CB467" w14:textId="77777777" w:rsidR="001A5B83" w:rsidRDefault="001A5B83">
            <w:pPr>
              <w:keepNext/>
              <w:keepLines/>
              <w:widowControl w:val="0"/>
              <w:rPr>
                <w:rFonts w:ascii="Times New Roman" w:eastAsia="Times New Roman" w:hAnsi="Times New Roman" w:cs="Times New Roman"/>
                <w:sz w:val="22"/>
                <w:szCs w:val="22"/>
              </w:rPr>
            </w:pPr>
          </w:p>
        </w:tc>
        <w:tc>
          <w:tcPr>
            <w:tcW w:w="1275" w:type="dxa"/>
            <w:tcBorders>
              <w:top w:val="single" w:sz="6" w:space="0" w:color="000000"/>
              <w:bottom w:val="single" w:sz="4" w:space="0" w:color="000000"/>
            </w:tcBorders>
          </w:tcPr>
          <w:p w14:paraId="11F1BC9F"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single" w:sz="6" w:space="0" w:color="000000"/>
              <w:bottom w:val="single" w:sz="4" w:space="0" w:color="000000"/>
            </w:tcBorders>
          </w:tcPr>
          <w:p w14:paraId="01DDD424" w14:textId="77777777" w:rsidR="001A5B83" w:rsidRDefault="001A5B83">
            <w:pPr>
              <w:keepNext/>
              <w:keepLines/>
              <w:widowControl w:val="0"/>
              <w:rPr>
                <w:rFonts w:ascii="Times New Roman" w:eastAsia="Times New Roman" w:hAnsi="Times New Roman" w:cs="Times New Roman"/>
                <w:sz w:val="22"/>
                <w:szCs w:val="22"/>
              </w:rPr>
            </w:pPr>
          </w:p>
        </w:tc>
        <w:tc>
          <w:tcPr>
            <w:tcW w:w="1418" w:type="dxa"/>
            <w:tcBorders>
              <w:top w:val="single" w:sz="6" w:space="0" w:color="000000"/>
              <w:bottom w:val="single" w:sz="4" w:space="0" w:color="000000"/>
            </w:tcBorders>
          </w:tcPr>
          <w:p w14:paraId="36201B48" w14:textId="77777777" w:rsidR="001A5B83" w:rsidRDefault="001A5B83">
            <w:pPr>
              <w:keepNext/>
              <w:keepLines/>
              <w:widowControl w:val="0"/>
              <w:rPr>
                <w:rFonts w:ascii="Times New Roman" w:eastAsia="Times New Roman" w:hAnsi="Times New Roman" w:cs="Times New Roman"/>
                <w:sz w:val="22"/>
                <w:szCs w:val="22"/>
              </w:rPr>
            </w:pPr>
          </w:p>
        </w:tc>
      </w:tr>
      <w:tr w:rsidR="001A5B83" w14:paraId="182F38D8" w14:textId="77777777">
        <w:trPr>
          <w:cantSplit/>
          <w:jc w:val="center"/>
        </w:trPr>
        <w:tc>
          <w:tcPr>
            <w:tcW w:w="2410" w:type="dxa"/>
            <w:tcBorders>
              <w:top w:val="nil"/>
            </w:tcBorders>
          </w:tcPr>
          <w:p w14:paraId="4B64DD3A"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Current Assets</w:t>
            </w:r>
            <w:r>
              <w:rPr>
                <w:rFonts w:ascii="Times New Roman" w:eastAsia="Times New Roman" w:hAnsi="Times New Roman" w:cs="Times New Roman"/>
                <w:sz w:val="22"/>
                <w:szCs w:val="22"/>
                <w:vertAlign w:val="superscript"/>
              </w:rPr>
              <w:t>8</w:t>
            </w:r>
            <w:r>
              <w:rPr>
                <w:rFonts w:ascii="Times New Roman" w:eastAsia="Times New Roman" w:hAnsi="Times New Roman" w:cs="Times New Roman"/>
                <w:sz w:val="22"/>
                <w:szCs w:val="22"/>
              </w:rPr>
              <w:t xml:space="preserve"> </w:t>
            </w:r>
          </w:p>
        </w:tc>
        <w:tc>
          <w:tcPr>
            <w:tcW w:w="1276" w:type="dxa"/>
            <w:tcBorders>
              <w:top w:val="nil"/>
            </w:tcBorders>
          </w:tcPr>
          <w:p w14:paraId="7787DF38"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nil"/>
            </w:tcBorders>
          </w:tcPr>
          <w:p w14:paraId="328B6FCA"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nil"/>
              <w:bottom w:val="single" w:sz="6" w:space="0" w:color="000000"/>
            </w:tcBorders>
          </w:tcPr>
          <w:p w14:paraId="2A4C6962" w14:textId="77777777" w:rsidR="001A5B83" w:rsidRDefault="001A5B83">
            <w:pPr>
              <w:keepNext/>
              <w:keepLines/>
              <w:widowControl w:val="0"/>
              <w:rPr>
                <w:rFonts w:ascii="Times New Roman" w:eastAsia="Times New Roman" w:hAnsi="Times New Roman" w:cs="Times New Roman"/>
                <w:sz w:val="22"/>
                <w:szCs w:val="22"/>
              </w:rPr>
            </w:pPr>
          </w:p>
        </w:tc>
        <w:tc>
          <w:tcPr>
            <w:tcW w:w="1275" w:type="dxa"/>
            <w:tcBorders>
              <w:top w:val="nil"/>
              <w:bottom w:val="single" w:sz="6" w:space="0" w:color="000000"/>
            </w:tcBorders>
          </w:tcPr>
          <w:p w14:paraId="507395A3"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nil"/>
              <w:bottom w:val="single" w:sz="6" w:space="0" w:color="000000"/>
            </w:tcBorders>
          </w:tcPr>
          <w:p w14:paraId="7D408187" w14:textId="77777777" w:rsidR="001A5B83" w:rsidRDefault="001A5B83">
            <w:pPr>
              <w:keepNext/>
              <w:keepLines/>
              <w:widowControl w:val="0"/>
              <w:rPr>
                <w:rFonts w:ascii="Times New Roman" w:eastAsia="Times New Roman" w:hAnsi="Times New Roman" w:cs="Times New Roman"/>
                <w:sz w:val="22"/>
                <w:szCs w:val="22"/>
              </w:rPr>
            </w:pPr>
          </w:p>
        </w:tc>
        <w:tc>
          <w:tcPr>
            <w:tcW w:w="1418" w:type="dxa"/>
            <w:tcBorders>
              <w:top w:val="nil"/>
              <w:bottom w:val="single" w:sz="6" w:space="0" w:color="000000"/>
            </w:tcBorders>
          </w:tcPr>
          <w:p w14:paraId="2EB606CA" w14:textId="77777777" w:rsidR="001A5B83" w:rsidRDefault="001A5B83">
            <w:pPr>
              <w:keepNext/>
              <w:keepLines/>
              <w:widowControl w:val="0"/>
              <w:rPr>
                <w:rFonts w:ascii="Times New Roman" w:eastAsia="Times New Roman" w:hAnsi="Times New Roman" w:cs="Times New Roman"/>
                <w:sz w:val="22"/>
                <w:szCs w:val="22"/>
              </w:rPr>
            </w:pPr>
          </w:p>
        </w:tc>
      </w:tr>
      <w:tr w:rsidR="001A5B83" w14:paraId="469C180B" w14:textId="77777777">
        <w:trPr>
          <w:cantSplit/>
          <w:jc w:val="center"/>
        </w:trPr>
        <w:tc>
          <w:tcPr>
            <w:tcW w:w="2410" w:type="dxa"/>
          </w:tcPr>
          <w:p w14:paraId="66A4788E"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Current Liabilities</w:t>
            </w:r>
            <w:r>
              <w:rPr>
                <w:rFonts w:ascii="Times New Roman" w:eastAsia="Times New Roman" w:hAnsi="Times New Roman" w:cs="Times New Roman"/>
                <w:sz w:val="22"/>
                <w:szCs w:val="22"/>
                <w:vertAlign w:val="superscript"/>
              </w:rPr>
              <w:t>8</w:t>
            </w:r>
            <w:r>
              <w:rPr>
                <w:rFonts w:ascii="Times New Roman" w:eastAsia="Times New Roman" w:hAnsi="Times New Roman" w:cs="Times New Roman"/>
                <w:sz w:val="22"/>
                <w:szCs w:val="22"/>
              </w:rPr>
              <w:t xml:space="preserve"> </w:t>
            </w:r>
          </w:p>
        </w:tc>
        <w:tc>
          <w:tcPr>
            <w:tcW w:w="1276" w:type="dxa"/>
          </w:tcPr>
          <w:p w14:paraId="4EB1C15E" w14:textId="77777777" w:rsidR="001A5B83" w:rsidRDefault="001A5B83">
            <w:pPr>
              <w:keepNext/>
              <w:keepLines/>
              <w:widowControl w:val="0"/>
              <w:rPr>
                <w:rFonts w:ascii="Times New Roman" w:eastAsia="Times New Roman" w:hAnsi="Times New Roman" w:cs="Times New Roman"/>
                <w:sz w:val="22"/>
                <w:szCs w:val="22"/>
              </w:rPr>
            </w:pPr>
          </w:p>
        </w:tc>
        <w:tc>
          <w:tcPr>
            <w:tcW w:w="1276" w:type="dxa"/>
          </w:tcPr>
          <w:p w14:paraId="14540E90"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single" w:sz="6" w:space="0" w:color="000000"/>
              <w:bottom w:val="single" w:sz="6" w:space="0" w:color="000000"/>
            </w:tcBorders>
          </w:tcPr>
          <w:p w14:paraId="77BF74DD" w14:textId="77777777" w:rsidR="001A5B83" w:rsidRDefault="001A5B83">
            <w:pPr>
              <w:keepNext/>
              <w:keepLines/>
              <w:widowControl w:val="0"/>
              <w:rPr>
                <w:rFonts w:ascii="Times New Roman" w:eastAsia="Times New Roman" w:hAnsi="Times New Roman" w:cs="Times New Roman"/>
                <w:sz w:val="22"/>
                <w:szCs w:val="22"/>
              </w:rPr>
            </w:pPr>
          </w:p>
        </w:tc>
        <w:tc>
          <w:tcPr>
            <w:tcW w:w="1275" w:type="dxa"/>
            <w:tcBorders>
              <w:top w:val="single" w:sz="6" w:space="0" w:color="000000"/>
              <w:bottom w:val="single" w:sz="6" w:space="0" w:color="000000"/>
            </w:tcBorders>
          </w:tcPr>
          <w:p w14:paraId="06F3383A" w14:textId="77777777" w:rsidR="001A5B83" w:rsidRDefault="001A5B83">
            <w:pPr>
              <w:keepNext/>
              <w:keepLines/>
              <w:widowControl w:val="0"/>
              <w:rPr>
                <w:rFonts w:ascii="Times New Roman" w:eastAsia="Times New Roman" w:hAnsi="Times New Roman" w:cs="Times New Roman"/>
                <w:sz w:val="22"/>
                <w:szCs w:val="22"/>
              </w:rPr>
            </w:pPr>
          </w:p>
        </w:tc>
        <w:tc>
          <w:tcPr>
            <w:tcW w:w="1276" w:type="dxa"/>
            <w:tcBorders>
              <w:top w:val="single" w:sz="6" w:space="0" w:color="000000"/>
              <w:bottom w:val="single" w:sz="6" w:space="0" w:color="000000"/>
            </w:tcBorders>
          </w:tcPr>
          <w:p w14:paraId="3BC0B8F3" w14:textId="77777777" w:rsidR="001A5B83" w:rsidRDefault="001A5B83">
            <w:pPr>
              <w:keepNext/>
              <w:keepLines/>
              <w:widowControl w:val="0"/>
              <w:rPr>
                <w:rFonts w:ascii="Times New Roman" w:eastAsia="Times New Roman" w:hAnsi="Times New Roman" w:cs="Times New Roman"/>
                <w:sz w:val="22"/>
                <w:szCs w:val="22"/>
              </w:rPr>
            </w:pPr>
          </w:p>
        </w:tc>
        <w:tc>
          <w:tcPr>
            <w:tcW w:w="1418" w:type="dxa"/>
            <w:tcBorders>
              <w:top w:val="single" w:sz="6" w:space="0" w:color="000000"/>
              <w:bottom w:val="single" w:sz="6" w:space="0" w:color="000000"/>
            </w:tcBorders>
          </w:tcPr>
          <w:p w14:paraId="6B841EBD" w14:textId="77777777" w:rsidR="001A5B83" w:rsidRDefault="001A5B83">
            <w:pPr>
              <w:keepNext/>
              <w:keepLines/>
              <w:widowControl w:val="0"/>
              <w:rPr>
                <w:rFonts w:ascii="Times New Roman" w:eastAsia="Times New Roman" w:hAnsi="Times New Roman" w:cs="Times New Roman"/>
                <w:sz w:val="22"/>
                <w:szCs w:val="22"/>
              </w:rPr>
            </w:pPr>
          </w:p>
        </w:tc>
      </w:tr>
      <w:tr w:rsidR="001A5B83" w14:paraId="4A3880E3" w14:textId="77777777">
        <w:trPr>
          <w:cantSplit/>
          <w:jc w:val="center"/>
        </w:trPr>
        <w:tc>
          <w:tcPr>
            <w:tcW w:w="2410" w:type="dxa"/>
          </w:tcPr>
          <w:p w14:paraId="6D5340AD"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[Current ratio (current assets/current liabilities)</w:t>
            </w:r>
          </w:p>
        </w:tc>
        <w:tc>
          <w:tcPr>
            <w:tcW w:w="1276" w:type="dxa"/>
            <w:tcBorders>
              <w:bottom w:val="single" w:sz="6" w:space="0" w:color="000000"/>
            </w:tcBorders>
          </w:tcPr>
          <w:p w14:paraId="2DE50F28"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Not applicable</w:t>
            </w:r>
          </w:p>
        </w:tc>
        <w:tc>
          <w:tcPr>
            <w:tcW w:w="1276" w:type="dxa"/>
            <w:tcBorders>
              <w:bottom w:val="single" w:sz="6" w:space="0" w:color="000000"/>
            </w:tcBorders>
          </w:tcPr>
          <w:p w14:paraId="478330F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Not applicable</w:t>
            </w:r>
          </w:p>
        </w:tc>
        <w:tc>
          <w:tcPr>
            <w:tcW w:w="1276" w:type="dxa"/>
            <w:tcBorders>
              <w:top w:val="single" w:sz="6" w:space="0" w:color="000000"/>
              <w:bottom w:val="single" w:sz="6" w:space="0" w:color="000000"/>
            </w:tcBorders>
          </w:tcPr>
          <w:p w14:paraId="0EFB7AB6" w14:textId="77777777" w:rsidR="001A5B83" w:rsidRDefault="001A5B83">
            <w:pPr>
              <w:keepNext/>
              <w:keepLines/>
              <w:widowControl w:val="0"/>
              <w:rPr>
                <w:rFonts w:ascii="Times New Roman" w:eastAsia="Times New Roman" w:hAnsi="Times New Roman" w:cs="Times New Roman"/>
                <w:sz w:val="22"/>
                <w:szCs w:val="22"/>
              </w:rPr>
            </w:pPr>
          </w:p>
        </w:tc>
        <w:tc>
          <w:tcPr>
            <w:tcW w:w="1275" w:type="dxa"/>
            <w:tcBorders>
              <w:top w:val="single" w:sz="6" w:space="0" w:color="000000"/>
              <w:bottom w:val="single" w:sz="6" w:space="0" w:color="000000"/>
            </w:tcBorders>
            <w:vAlign w:val="center"/>
          </w:tcPr>
          <w:p w14:paraId="609F43F3"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Not applicable</w:t>
            </w:r>
          </w:p>
        </w:tc>
        <w:tc>
          <w:tcPr>
            <w:tcW w:w="1276" w:type="dxa"/>
            <w:tcBorders>
              <w:top w:val="single" w:sz="6" w:space="0" w:color="000000"/>
              <w:bottom w:val="single" w:sz="6" w:space="0" w:color="000000"/>
            </w:tcBorders>
            <w:vAlign w:val="center"/>
          </w:tcPr>
          <w:p w14:paraId="58FEA515"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Not applicable</w:t>
            </w:r>
          </w:p>
        </w:tc>
        <w:tc>
          <w:tcPr>
            <w:tcW w:w="1418" w:type="dxa"/>
            <w:tcBorders>
              <w:top w:val="single" w:sz="6" w:space="0" w:color="000000"/>
              <w:bottom w:val="single" w:sz="6" w:space="0" w:color="000000"/>
            </w:tcBorders>
          </w:tcPr>
          <w:p w14:paraId="3C0FEE5F" w14:textId="77777777" w:rsidR="001A5B83" w:rsidRDefault="00000000">
            <w:pPr>
              <w:keepNext/>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Not applicable]</w:t>
            </w:r>
          </w:p>
        </w:tc>
      </w:tr>
    </w:tbl>
    <w:p w14:paraId="74B55E27" w14:textId="77777777" w:rsidR="001A5B83" w:rsidRDefault="00000000">
      <w:pPr>
        <w:keepNext/>
        <w:widowControl w:val="0"/>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highlight w:val="lightGray"/>
        </w:rPr>
        <w:t>The following table contains our personnel statistics as included in the consortium’s tender form:</w:t>
      </w:r>
    </w:p>
    <w:tbl>
      <w:tblPr>
        <w:tblStyle w:val="a6"/>
        <w:tblW w:w="9565" w:type="dxa"/>
        <w:jc w:val="cente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00" w:firstRow="0" w:lastRow="0" w:firstColumn="0" w:lastColumn="0" w:noHBand="0" w:noVBand="0"/>
      </w:tblPr>
      <w:tblGrid>
        <w:gridCol w:w="1684"/>
        <w:gridCol w:w="922"/>
        <w:gridCol w:w="1006"/>
        <w:gridCol w:w="923"/>
        <w:gridCol w:w="1061"/>
        <w:gridCol w:w="922"/>
        <w:gridCol w:w="1063"/>
        <w:gridCol w:w="922"/>
        <w:gridCol w:w="1062"/>
      </w:tblGrid>
      <w:tr w:rsidR="001A5B83" w14:paraId="21D16DC2" w14:textId="77777777">
        <w:trPr>
          <w:cantSplit/>
          <w:trHeight w:val="303"/>
          <w:jc w:val="center"/>
        </w:trPr>
        <w:tc>
          <w:tcPr>
            <w:tcW w:w="1684" w:type="dxa"/>
            <w:shd w:val="clear" w:color="auto" w:fill="F2F2F2"/>
          </w:tcPr>
          <w:p w14:paraId="6CE9E844"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Annual manpower</w:t>
            </w:r>
          </w:p>
        </w:tc>
        <w:tc>
          <w:tcPr>
            <w:tcW w:w="1928" w:type="dxa"/>
            <w:gridSpan w:val="2"/>
            <w:shd w:val="clear" w:color="auto" w:fill="F2F2F2"/>
          </w:tcPr>
          <w:p w14:paraId="64805A55"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Year before past year</w:t>
            </w:r>
          </w:p>
        </w:tc>
        <w:tc>
          <w:tcPr>
            <w:tcW w:w="1984" w:type="dxa"/>
            <w:gridSpan w:val="2"/>
            <w:shd w:val="clear" w:color="auto" w:fill="F2F2F2"/>
          </w:tcPr>
          <w:p w14:paraId="2B1662CB"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Past year</w:t>
            </w:r>
          </w:p>
        </w:tc>
        <w:tc>
          <w:tcPr>
            <w:tcW w:w="1985" w:type="dxa"/>
            <w:gridSpan w:val="2"/>
            <w:shd w:val="clear" w:color="auto" w:fill="F2F2F2"/>
          </w:tcPr>
          <w:p w14:paraId="14D8DF83"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Current year</w:t>
            </w:r>
          </w:p>
        </w:tc>
        <w:tc>
          <w:tcPr>
            <w:tcW w:w="1984" w:type="dxa"/>
            <w:gridSpan w:val="2"/>
            <w:shd w:val="clear" w:color="auto" w:fill="F2F2F2"/>
          </w:tcPr>
          <w:p w14:paraId="5F036F4B"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Period average</w:t>
            </w:r>
          </w:p>
        </w:tc>
      </w:tr>
      <w:tr w:rsidR="001A5B83" w14:paraId="513E1302" w14:textId="77777777">
        <w:trPr>
          <w:cantSplit/>
          <w:trHeight w:val="303"/>
          <w:jc w:val="center"/>
        </w:trPr>
        <w:tc>
          <w:tcPr>
            <w:tcW w:w="1684" w:type="dxa"/>
            <w:shd w:val="clear" w:color="auto" w:fill="F2F2F2"/>
          </w:tcPr>
          <w:p w14:paraId="7A6C7953" w14:textId="77777777" w:rsidR="001A5B83" w:rsidRDefault="001A5B83">
            <w:pPr>
              <w:keepNext/>
              <w:keepLines/>
              <w:widowControl w:val="0"/>
              <w:jc w:val="center"/>
              <w:rPr>
                <w:rFonts w:ascii="Times New Roman" w:eastAsia="Times New Roman" w:hAnsi="Times New Roman" w:cs="Times New Roman"/>
                <w:sz w:val="22"/>
                <w:szCs w:val="22"/>
              </w:rPr>
            </w:pPr>
          </w:p>
        </w:tc>
        <w:tc>
          <w:tcPr>
            <w:tcW w:w="922" w:type="dxa"/>
            <w:shd w:val="clear" w:color="auto" w:fill="F2F2F2"/>
          </w:tcPr>
          <w:p w14:paraId="2E775ACB"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006" w:type="dxa"/>
            <w:shd w:val="clear" w:color="auto" w:fill="F2F2F2"/>
          </w:tcPr>
          <w:p w14:paraId="33E2D81E"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rPr>
              <w:t xml:space="preserve">Relevant </w:t>
            </w:r>
            <w:r>
              <w:rPr>
                <w:rFonts w:ascii="Times New Roman" w:eastAsia="Times New Roman" w:hAnsi="Times New Roman" w:cs="Times New Roman"/>
                <w:b/>
                <w:sz w:val="22"/>
                <w:szCs w:val="22"/>
              </w:rPr>
              <w:t>fields</w:t>
            </w:r>
          </w:p>
        </w:tc>
        <w:tc>
          <w:tcPr>
            <w:tcW w:w="923" w:type="dxa"/>
            <w:shd w:val="clear" w:color="auto" w:fill="F2F2F2"/>
          </w:tcPr>
          <w:p w14:paraId="2089BD7C"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061" w:type="dxa"/>
            <w:shd w:val="clear" w:color="auto" w:fill="F2F2F2"/>
          </w:tcPr>
          <w:p w14:paraId="5F36F591"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rPr>
              <w:t>Relevant fields</w:t>
            </w:r>
          </w:p>
        </w:tc>
        <w:tc>
          <w:tcPr>
            <w:tcW w:w="922" w:type="dxa"/>
            <w:shd w:val="clear" w:color="auto" w:fill="F2F2F2"/>
          </w:tcPr>
          <w:p w14:paraId="5A77AC5E"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063" w:type="dxa"/>
            <w:shd w:val="clear" w:color="auto" w:fill="F2F2F2"/>
          </w:tcPr>
          <w:p w14:paraId="3C1C732E"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rPr>
              <w:t xml:space="preserve">Relevant </w:t>
            </w:r>
            <w:r>
              <w:rPr>
                <w:rFonts w:ascii="Times New Roman" w:eastAsia="Times New Roman" w:hAnsi="Times New Roman" w:cs="Times New Roman"/>
                <w:b/>
                <w:sz w:val="22"/>
                <w:szCs w:val="22"/>
              </w:rPr>
              <w:t>fields</w:t>
            </w:r>
          </w:p>
        </w:tc>
        <w:tc>
          <w:tcPr>
            <w:tcW w:w="922" w:type="dxa"/>
            <w:shd w:val="clear" w:color="auto" w:fill="F2F2F2"/>
          </w:tcPr>
          <w:p w14:paraId="2A7B8E2B"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Overall</w:t>
            </w:r>
          </w:p>
        </w:tc>
        <w:tc>
          <w:tcPr>
            <w:tcW w:w="1062" w:type="dxa"/>
            <w:shd w:val="clear" w:color="auto" w:fill="F2F2F2"/>
          </w:tcPr>
          <w:p w14:paraId="6109D505" w14:textId="77777777" w:rsidR="001A5B83" w:rsidRDefault="00000000">
            <w:pPr>
              <w:keepNext/>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b/>
              </w:rPr>
              <w:t xml:space="preserve">Relevant </w:t>
            </w:r>
            <w:r>
              <w:rPr>
                <w:rFonts w:ascii="Times New Roman" w:eastAsia="Times New Roman" w:hAnsi="Times New Roman" w:cs="Times New Roman"/>
                <w:b/>
                <w:sz w:val="22"/>
                <w:szCs w:val="22"/>
              </w:rPr>
              <w:t>fields</w:t>
            </w:r>
          </w:p>
        </w:tc>
      </w:tr>
      <w:tr w:rsidR="001A5B83" w14:paraId="2A0D4832" w14:textId="77777777">
        <w:trPr>
          <w:cantSplit/>
          <w:trHeight w:val="521"/>
          <w:jc w:val="center"/>
        </w:trPr>
        <w:tc>
          <w:tcPr>
            <w:tcW w:w="1684" w:type="dxa"/>
            <w:tcBorders>
              <w:bottom w:val="nil"/>
            </w:tcBorders>
          </w:tcPr>
          <w:p w14:paraId="556C06AC"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Permanent staff</w:t>
            </w:r>
          </w:p>
        </w:tc>
        <w:tc>
          <w:tcPr>
            <w:tcW w:w="922" w:type="dxa"/>
            <w:tcBorders>
              <w:bottom w:val="nil"/>
            </w:tcBorders>
          </w:tcPr>
          <w:p w14:paraId="2C48D13F" w14:textId="77777777" w:rsidR="001A5B83" w:rsidRDefault="001A5B83">
            <w:pPr>
              <w:keepLines/>
              <w:widowControl w:val="0"/>
              <w:rPr>
                <w:rFonts w:ascii="Times New Roman" w:eastAsia="Times New Roman" w:hAnsi="Times New Roman" w:cs="Times New Roman"/>
                <w:sz w:val="22"/>
                <w:szCs w:val="22"/>
              </w:rPr>
            </w:pPr>
          </w:p>
        </w:tc>
        <w:tc>
          <w:tcPr>
            <w:tcW w:w="1006" w:type="dxa"/>
            <w:tcBorders>
              <w:bottom w:val="nil"/>
            </w:tcBorders>
          </w:tcPr>
          <w:p w14:paraId="009032C9" w14:textId="77777777" w:rsidR="001A5B83" w:rsidRDefault="001A5B83">
            <w:pPr>
              <w:keepLines/>
              <w:widowControl w:val="0"/>
              <w:rPr>
                <w:rFonts w:ascii="Times New Roman" w:eastAsia="Times New Roman" w:hAnsi="Times New Roman" w:cs="Times New Roman"/>
                <w:sz w:val="22"/>
                <w:szCs w:val="22"/>
              </w:rPr>
            </w:pPr>
          </w:p>
        </w:tc>
        <w:tc>
          <w:tcPr>
            <w:tcW w:w="923" w:type="dxa"/>
            <w:tcBorders>
              <w:bottom w:val="nil"/>
            </w:tcBorders>
          </w:tcPr>
          <w:p w14:paraId="36F8F4C7" w14:textId="77777777" w:rsidR="001A5B83" w:rsidRDefault="001A5B83">
            <w:pPr>
              <w:keepLines/>
              <w:widowControl w:val="0"/>
              <w:rPr>
                <w:rFonts w:ascii="Times New Roman" w:eastAsia="Times New Roman" w:hAnsi="Times New Roman" w:cs="Times New Roman"/>
                <w:sz w:val="22"/>
                <w:szCs w:val="22"/>
              </w:rPr>
            </w:pPr>
          </w:p>
        </w:tc>
        <w:tc>
          <w:tcPr>
            <w:tcW w:w="1061" w:type="dxa"/>
            <w:tcBorders>
              <w:bottom w:val="nil"/>
            </w:tcBorders>
          </w:tcPr>
          <w:p w14:paraId="07D35322" w14:textId="77777777" w:rsidR="001A5B83" w:rsidRDefault="001A5B83">
            <w:pPr>
              <w:keepLines/>
              <w:widowControl w:val="0"/>
              <w:rPr>
                <w:rFonts w:ascii="Times New Roman" w:eastAsia="Times New Roman" w:hAnsi="Times New Roman" w:cs="Times New Roman"/>
                <w:sz w:val="22"/>
                <w:szCs w:val="22"/>
              </w:rPr>
            </w:pPr>
          </w:p>
        </w:tc>
        <w:tc>
          <w:tcPr>
            <w:tcW w:w="922" w:type="dxa"/>
            <w:tcBorders>
              <w:bottom w:val="nil"/>
            </w:tcBorders>
          </w:tcPr>
          <w:p w14:paraId="51290050" w14:textId="77777777" w:rsidR="001A5B83" w:rsidRDefault="001A5B83">
            <w:pPr>
              <w:keepLines/>
              <w:widowControl w:val="0"/>
              <w:rPr>
                <w:rFonts w:ascii="Times New Roman" w:eastAsia="Times New Roman" w:hAnsi="Times New Roman" w:cs="Times New Roman"/>
                <w:sz w:val="22"/>
                <w:szCs w:val="22"/>
              </w:rPr>
            </w:pPr>
          </w:p>
        </w:tc>
        <w:tc>
          <w:tcPr>
            <w:tcW w:w="1063" w:type="dxa"/>
            <w:tcBorders>
              <w:bottom w:val="nil"/>
            </w:tcBorders>
          </w:tcPr>
          <w:p w14:paraId="2CFDE969" w14:textId="77777777" w:rsidR="001A5B83" w:rsidRDefault="001A5B83">
            <w:pPr>
              <w:keepLines/>
              <w:widowControl w:val="0"/>
              <w:rPr>
                <w:rFonts w:ascii="Times New Roman" w:eastAsia="Times New Roman" w:hAnsi="Times New Roman" w:cs="Times New Roman"/>
                <w:sz w:val="22"/>
                <w:szCs w:val="22"/>
              </w:rPr>
            </w:pPr>
          </w:p>
        </w:tc>
        <w:tc>
          <w:tcPr>
            <w:tcW w:w="922" w:type="dxa"/>
            <w:tcBorders>
              <w:bottom w:val="nil"/>
            </w:tcBorders>
          </w:tcPr>
          <w:p w14:paraId="23F02DA6" w14:textId="77777777" w:rsidR="001A5B83" w:rsidRDefault="001A5B83">
            <w:pPr>
              <w:keepLines/>
              <w:widowControl w:val="0"/>
              <w:jc w:val="center"/>
              <w:rPr>
                <w:rFonts w:ascii="Times New Roman" w:eastAsia="Times New Roman" w:hAnsi="Times New Roman" w:cs="Times New Roman"/>
                <w:sz w:val="22"/>
                <w:szCs w:val="22"/>
              </w:rPr>
            </w:pPr>
          </w:p>
        </w:tc>
        <w:tc>
          <w:tcPr>
            <w:tcW w:w="1062" w:type="dxa"/>
            <w:tcBorders>
              <w:bottom w:val="nil"/>
            </w:tcBorders>
          </w:tcPr>
          <w:p w14:paraId="5013FE3D"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6BF9A3DE" w14:textId="77777777">
        <w:trPr>
          <w:cantSplit/>
          <w:trHeight w:val="511"/>
          <w:jc w:val="center"/>
        </w:trPr>
        <w:tc>
          <w:tcPr>
            <w:tcW w:w="1684" w:type="dxa"/>
          </w:tcPr>
          <w:p w14:paraId="5A977E6E"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Other staff</w:t>
            </w:r>
          </w:p>
        </w:tc>
        <w:tc>
          <w:tcPr>
            <w:tcW w:w="922" w:type="dxa"/>
          </w:tcPr>
          <w:p w14:paraId="00DA1AC1" w14:textId="77777777" w:rsidR="001A5B83" w:rsidRDefault="001A5B83">
            <w:pPr>
              <w:keepLines/>
              <w:widowControl w:val="0"/>
              <w:rPr>
                <w:rFonts w:ascii="Times New Roman" w:eastAsia="Times New Roman" w:hAnsi="Times New Roman" w:cs="Times New Roman"/>
                <w:sz w:val="22"/>
                <w:szCs w:val="22"/>
              </w:rPr>
            </w:pPr>
          </w:p>
        </w:tc>
        <w:tc>
          <w:tcPr>
            <w:tcW w:w="1006" w:type="dxa"/>
          </w:tcPr>
          <w:p w14:paraId="4A411AF4" w14:textId="77777777" w:rsidR="001A5B83" w:rsidRDefault="001A5B83">
            <w:pPr>
              <w:keepLines/>
              <w:widowControl w:val="0"/>
              <w:rPr>
                <w:rFonts w:ascii="Times New Roman" w:eastAsia="Times New Roman" w:hAnsi="Times New Roman" w:cs="Times New Roman"/>
                <w:sz w:val="22"/>
                <w:szCs w:val="22"/>
              </w:rPr>
            </w:pPr>
          </w:p>
        </w:tc>
        <w:tc>
          <w:tcPr>
            <w:tcW w:w="923" w:type="dxa"/>
          </w:tcPr>
          <w:p w14:paraId="3EB3EF5D" w14:textId="77777777" w:rsidR="001A5B83" w:rsidRDefault="001A5B83">
            <w:pPr>
              <w:keepLines/>
              <w:widowControl w:val="0"/>
              <w:rPr>
                <w:rFonts w:ascii="Times New Roman" w:eastAsia="Times New Roman" w:hAnsi="Times New Roman" w:cs="Times New Roman"/>
                <w:sz w:val="22"/>
                <w:szCs w:val="22"/>
              </w:rPr>
            </w:pPr>
          </w:p>
        </w:tc>
        <w:tc>
          <w:tcPr>
            <w:tcW w:w="1061" w:type="dxa"/>
          </w:tcPr>
          <w:p w14:paraId="17F2973B" w14:textId="77777777" w:rsidR="001A5B83" w:rsidRDefault="001A5B83">
            <w:pPr>
              <w:keepLines/>
              <w:widowControl w:val="0"/>
              <w:rPr>
                <w:rFonts w:ascii="Times New Roman" w:eastAsia="Times New Roman" w:hAnsi="Times New Roman" w:cs="Times New Roman"/>
                <w:sz w:val="22"/>
                <w:szCs w:val="22"/>
              </w:rPr>
            </w:pPr>
          </w:p>
        </w:tc>
        <w:tc>
          <w:tcPr>
            <w:tcW w:w="922" w:type="dxa"/>
          </w:tcPr>
          <w:p w14:paraId="50A0811C" w14:textId="77777777" w:rsidR="001A5B83" w:rsidRDefault="001A5B83">
            <w:pPr>
              <w:keepLines/>
              <w:widowControl w:val="0"/>
              <w:rPr>
                <w:rFonts w:ascii="Times New Roman" w:eastAsia="Times New Roman" w:hAnsi="Times New Roman" w:cs="Times New Roman"/>
                <w:sz w:val="22"/>
                <w:szCs w:val="22"/>
              </w:rPr>
            </w:pPr>
          </w:p>
        </w:tc>
        <w:tc>
          <w:tcPr>
            <w:tcW w:w="1063" w:type="dxa"/>
          </w:tcPr>
          <w:p w14:paraId="3885DE5F" w14:textId="77777777" w:rsidR="001A5B83" w:rsidRDefault="001A5B83">
            <w:pPr>
              <w:keepLines/>
              <w:widowControl w:val="0"/>
              <w:rPr>
                <w:rFonts w:ascii="Times New Roman" w:eastAsia="Times New Roman" w:hAnsi="Times New Roman" w:cs="Times New Roman"/>
                <w:sz w:val="22"/>
                <w:szCs w:val="22"/>
              </w:rPr>
            </w:pPr>
          </w:p>
        </w:tc>
        <w:tc>
          <w:tcPr>
            <w:tcW w:w="922" w:type="dxa"/>
          </w:tcPr>
          <w:p w14:paraId="02B0BC21" w14:textId="77777777" w:rsidR="001A5B83" w:rsidRDefault="001A5B83">
            <w:pPr>
              <w:keepLines/>
              <w:widowControl w:val="0"/>
              <w:jc w:val="center"/>
              <w:rPr>
                <w:rFonts w:ascii="Times New Roman" w:eastAsia="Times New Roman" w:hAnsi="Times New Roman" w:cs="Times New Roman"/>
                <w:sz w:val="22"/>
                <w:szCs w:val="22"/>
              </w:rPr>
            </w:pPr>
          </w:p>
        </w:tc>
        <w:tc>
          <w:tcPr>
            <w:tcW w:w="1062" w:type="dxa"/>
          </w:tcPr>
          <w:p w14:paraId="512DFAC1"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0F99CEEC" w14:textId="77777777">
        <w:trPr>
          <w:cantSplit/>
          <w:trHeight w:val="294"/>
          <w:jc w:val="center"/>
        </w:trPr>
        <w:tc>
          <w:tcPr>
            <w:tcW w:w="1684" w:type="dxa"/>
          </w:tcPr>
          <w:p w14:paraId="63105FC0"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lastRenderedPageBreak/>
              <w:t>Total</w:t>
            </w:r>
          </w:p>
        </w:tc>
        <w:tc>
          <w:tcPr>
            <w:tcW w:w="922" w:type="dxa"/>
          </w:tcPr>
          <w:p w14:paraId="06363C5E" w14:textId="77777777" w:rsidR="001A5B83" w:rsidRDefault="001A5B83">
            <w:pPr>
              <w:keepLines/>
              <w:widowControl w:val="0"/>
              <w:rPr>
                <w:rFonts w:ascii="Times New Roman" w:eastAsia="Times New Roman" w:hAnsi="Times New Roman" w:cs="Times New Roman"/>
                <w:sz w:val="22"/>
                <w:szCs w:val="22"/>
              </w:rPr>
            </w:pPr>
          </w:p>
        </w:tc>
        <w:tc>
          <w:tcPr>
            <w:tcW w:w="1006" w:type="dxa"/>
          </w:tcPr>
          <w:p w14:paraId="69B6A009" w14:textId="77777777" w:rsidR="001A5B83" w:rsidRDefault="001A5B83">
            <w:pPr>
              <w:keepLines/>
              <w:widowControl w:val="0"/>
              <w:rPr>
                <w:rFonts w:ascii="Times New Roman" w:eastAsia="Times New Roman" w:hAnsi="Times New Roman" w:cs="Times New Roman"/>
                <w:sz w:val="22"/>
                <w:szCs w:val="22"/>
              </w:rPr>
            </w:pPr>
          </w:p>
        </w:tc>
        <w:tc>
          <w:tcPr>
            <w:tcW w:w="923" w:type="dxa"/>
          </w:tcPr>
          <w:p w14:paraId="1E267AD3" w14:textId="77777777" w:rsidR="001A5B83" w:rsidRDefault="001A5B83">
            <w:pPr>
              <w:keepLines/>
              <w:widowControl w:val="0"/>
              <w:rPr>
                <w:rFonts w:ascii="Times New Roman" w:eastAsia="Times New Roman" w:hAnsi="Times New Roman" w:cs="Times New Roman"/>
                <w:sz w:val="22"/>
                <w:szCs w:val="22"/>
              </w:rPr>
            </w:pPr>
          </w:p>
        </w:tc>
        <w:tc>
          <w:tcPr>
            <w:tcW w:w="1061" w:type="dxa"/>
          </w:tcPr>
          <w:p w14:paraId="4542A64D" w14:textId="77777777" w:rsidR="001A5B83" w:rsidRDefault="001A5B83">
            <w:pPr>
              <w:keepLines/>
              <w:widowControl w:val="0"/>
              <w:rPr>
                <w:rFonts w:ascii="Times New Roman" w:eastAsia="Times New Roman" w:hAnsi="Times New Roman" w:cs="Times New Roman"/>
                <w:sz w:val="22"/>
                <w:szCs w:val="22"/>
              </w:rPr>
            </w:pPr>
          </w:p>
        </w:tc>
        <w:tc>
          <w:tcPr>
            <w:tcW w:w="922" w:type="dxa"/>
          </w:tcPr>
          <w:p w14:paraId="28F2B3E9" w14:textId="77777777" w:rsidR="001A5B83" w:rsidRDefault="001A5B83">
            <w:pPr>
              <w:keepLines/>
              <w:widowControl w:val="0"/>
              <w:rPr>
                <w:rFonts w:ascii="Times New Roman" w:eastAsia="Times New Roman" w:hAnsi="Times New Roman" w:cs="Times New Roman"/>
                <w:sz w:val="22"/>
                <w:szCs w:val="22"/>
              </w:rPr>
            </w:pPr>
          </w:p>
        </w:tc>
        <w:tc>
          <w:tcPr>
            <w:tcW w:w="1063" w:type="dxa"/>
          </w:tcPr>
          <w:p w14:paraId="01ECC69E" w14:textId="77777777" w:rsidR="001A5B83" w:rsidRDefault="001A5B83">
            <w:pPr>
              <w:keepLines/>
              <w:widowControl w:val="0"/>
              <w:rPr>
                <w:rFonts w:ascii="Times New Roman" w:eastAsia="Times New Roman" w:hAnsi="Times New Roman" w:cs="Times New Roman"/>
                <w:sz w:val="22"/>
                <w:szCs w:val="22"/>
              </w:rPr>
            </w:pPr>
          </w:p>
        </w:tc>
        <w:tc>
          <w:tcPr>
            <w:tcW w:w="922" w:type="dxa"/>
          </w:tcPr>
          <w:p w14:paraId="738C4E1F" w14:textId="77777777" w:rsidR="001A5B83" w:rsidRDefault="001A5B83">
            <w:pPr>
              <w:keepLines/>
              <w:widowControl w:val="0"/>
              <w:jc w:val="center"/>
              <w:rPr>
                <w:rFonts w:ascii="Times New Roman" w:eastAsia="Times New Roman" w:hAnsi="Times New Roman" w:cs="Times New Roman"/>
                <w:sz w:val="22"/>
                <w:szCs w:val="22"/>
              </w:rPr>
            </w:pPr>
          </w:p>
        </w:tc>
        <w:tc>
          <w:tcPr>
            <w:tcW w:w="1062" w:type="dxa"/>
          </w:tcPr>
          <w:p w14:paraId="689DFA57" w14:textId="77777777" w:rsidR="001A5B83" w:rsidRDefault="001A5B83">
            <w:pPr>
              <w:keepLines/>
              <w:widowControl w:val="0"/>
              <w:jc w:val="center"/>
              <w:rPr>
                <w:rFonts w:ascii="Times New Roman" w:eastAsia="Times New Roman" w:hAnsi="Times New Roman" w:cs="Times New Roman"/>
                <w:sz w:val="22"/>
                <w:szCs w:val="22"/>
              </w:rPr>
            </w:pPr>
          </w:p>
        </w:tc>
      </w:tr>
      <w:tr w:rsidR="001A5B83" w14:paraId="4B9887BD" w14:textId="77777777">
        <w:trPr>
          <w:cantSplit/>
          <w:trHeight w:val="521"/>
          <w:jc w:val="center"/>
        </w:trPr>
        <w:tc>
          <w:tcPr>
            <w:tcW w:w="1684" w:type="dxa"/>
          </w:tcPr>
          <w:p w14:paraId="1AA3FC1E"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sz w:val="22"/>
                <w:szCs w:val="22"/>
              </w:rPr>
              <w:t>Permanent staff as a proportion of total staff (%)</w:t>
            </w:r>
          </w:p>
        </w:tc>
        <w:tc>
          <w:tcPr>
            <w:tcW w:w="922" w:type="dxa"/>
          </w:tcPr>
          <w:p w14:paraId="200BD036"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1006" w:type="dxa"/>
          </w:tcPr>
          <w:p w14:paraId="003F5BC6"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923" w:type="dxa"/>
          </w:tcPr>
          <w:p w14:paraId="19B0583B"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1061" w:type="dxa"/>
          </w:tcPr>
          <w:p w14:paraId="1D3583BD"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922" w:type="dxa"/>
          </w:tcPr>
          <w:p w14:paraId="290BA343"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1063" w:type="dxa"/>
          </w:tcPr>
          <w:p w14:paraId="3E8316D5" w14:textId="77777777" w:rsidR="001A5B83" w:rsidRDefault="00000000">
            <w:pPr>
              <w:keepLines/>
              <w:widowControl w:val="0"/>
              <w:rPr>
                <w:rFonts w:ascii="Times New Roman" w:eastAsia="Times New Roman" w:hAnsi="Times New Roman" w:cs="Times New Roman"/>
                <w:sz w:val="22"/>
                <w:szCs w:val="22"/>
              </w:rPr>
            </w:pPr>
            <w:r>
              <w:rPr>
                <w:rFonts w:ascii="Times New Roman" w:eastAsia="Times New Roman" w:hAnsi="Times New Roman" w:cs="Times New Roman"/>
              </w:rPr>
              <w:t>%</w:t>
            </w:r>
          </w:p>
        </w:tc>
        <w:tc>
          <w:tcPr>
            <w:tcW w:w="922" w:type="dxa"/>
          </w:tcPr>
          <w:p w14:paraId="460FCCE2"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c>
          <w:tcPr>
            <w:tcW w:w="1062" w:type="dxa"/>
          </w:tcPr>
          <w:p w14:paraId="6733DC55" w14:textId="77777777" w:rsidR="001A5B83" w:rsidRDefault="00000000">
            <w:pPr>
              <w:keepLines/>
              <w:widowControl w:val="0"/>
              <w:jc w:val="center"/>
              <w:rPr>
                <w:rFonts w:ascii="Times New Roman" w:eastAsia="Times New Roman" w:hAnsi="Times New Roman" w:cs="Times New Roman"/>
                <w:sz w:val="22"/>
                <w:szCs w:val="22"/>
              </w:rPr>
            </w:pPr>
            <w:r>
              <w:rPr>
                <w:rFonts w:ascii="Times New Roman" w:eastAsia="Times New Roman" w:hAnsi="Times New Roman" w:cs="Times New Roman"/>
                <w:sz w:val="22"/>
                <w:szCs w:val="22"/>
              </w:rPr>
              <w:t>%</w:t>
            </w:r>
          </w:p>
        </w:tc>
      </w:tr>
    </w:tbl>
    <w:p w14:paraId="359C35DA" w14:textId="77777777" w:rsidR="001A5B83" w:rsidRDefault="00000000">
      <w:pPr>
        <w:keepNext/>
        <w:keepLines/>
        <w:widowControl w:val="0"/>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Yours faithfully</w:t>
      </w:r>
    </w:p>
    <w:p w14:paraId="44CABE04"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Name and first name: &lt;</w:t>
      </w:r>
      <w:r>
        <w:rPr>
          <w:rFonts w:ascii="Times New Roman" w:eastAsia="Times New Roman" w:hAnsi="Times New Roman" w:cs="Times New Roman"/>
          <w:sz w:val="22"/>
          <w:szCs w:val="22"/>
          <w:highlight w:val="yellow"/>
        </w:rPr>
        <w:t>…………………………………………………………………</w:t>
      </w:r>
      <w:r>
        <w:rPr>
          <w:rFonts w:ascii="Times New Roman" w:eastAsia="Times New Roman" w:hAnsi="Times New Roman" w:cs="Times New Roman"/>
          <w:sz w:val="22"/>
          <w:szCs w:val="22"/>
        </w:rPr>
        <w:t>&gt;</w:t>
      </w:r>
    </w:p>
    <w:p w14:paraId="30E886C8" w14:textId="77777777" w:rsidR="001A5B83" w:rsidRDefault="00000000">
      <w:pPr>
        <w:widowControl w:val="0"/>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Duly authorised to sign this tender on behalf of:</w:t>
      </w:r>
    </w:p>
    <w:p w14:paraId="63876CA3"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b/>
          <w:sz w:val="22"/>
          <w:szCs w:val="22"/>
        </w:rPr>
        <w:t>&lt;</w:t>
      </w:r>
      <w:r>
        <w:rPr>
          <w:rFonts w:ascii="Times New Roman" w:eastAsia="Times New Roman" w:hAnsi="Times New Roman" w:cs="Times New Roman"/>
          <w:sz w:val="22"/>
          <w:szCs w:val="22"/>
          <w:highlight w:val="yellow"/>
        </w:rPr>
        <w:t>……………………………………………………………………………………</w:t>
      </w:r>
      <w:r>
        <w:rPr>
          <w:rFonts w:ascii="Times New Roman" w:eastAsia="Times New Roman" w:hAnsi="Times New Roman" w:cs="Times New Roman"/>
          <w:b/>
          <w:sz w:val="22"/>
          <w:szCs w:val="22"/>
        </w:rPr>
        <w:t>&gt;</w:t>
      </w:r>
    </w:p>
    <w:p w14:paraId="5D5F9C14"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Place and date: &lt;</w:t>
      </w:r>
      <w:r>
        <w:rPr>
          <w:rFonts w:ascii="Times New Roman" w:eastAsia="Times New Roman" w:hAnsi="Times New Roman" w:cs="Times New Roman"/>
          <w:sz w:val="22"/>
          <w:szCs w:val="22"/>
          <w:highlight w:val="yellow"/>
        </w:rPr>
        <w:t>…………………………………………………………….…………</w:t>
      </w:r>
      <w:r>
        <w:rPr>
          <w:rFonts w:ascii="Times New Roman" w:eastAsia="Times New Roman" w:hAnsi="Times New Roman" w:cs="Times New Roman"/>
          <w:sz w:val="22"/>
          <w:szCs w:val="22"/>
        </w:rPr>
        <w:t>.&gt;</w:t>
      </w:r>
    </w:p>
    <w:p w14:paraId="37F39690"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Stamp of the firm/company:</w:t>
      </w:r>
    </w:p>
    <w:p w14:paraId="16E3F05A"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rPr>
        <w:t>This tender includes the following annexes:</w:t>
      </w:r>
    </w:p>
    <w:p w14:paraId="41885E99" w14:textId="77777777" w:rsidR="001A5B83" w:rsidRDefault="00000000">
      <w:pPr>
        <w:spacing w:before="240"/>
        <w:jc w:val="both"/>
        <w:rPr>
          <w:rFonts w:ascii="Times New Roman" w:eastAsia="Times New Roman" w:hAnsi="Times New Roman" w:cs="Times New Roman"/>
          <w:sz w:val="22"/>
          <w:szCs w:val="22"/>
        </w:rPr>
      </w:pPr>
      <w:r>
        <w:rPr>
          <w:rFonts w:ascii="Times New Roman" w:eastAsia="Times New Roman" w:hAnsi="Times New Roman" w:cs="Times New Roman"/>
          <w:sz w:val="22"/>
          <w:szCs w:val="22"/>
          <w:highlight w:val="yellow"/>
        </w:rPr>
        <w:t>&lt;Numbered list of annexes with titles&gt;</w:t>
      </w:r>
    </w:p>
    <w:p w14:paraId="27A1EC60" w14:textId="77777777" w:rsidR="001A5B83" w:rsidRDefault="00000000">
      <w:pPr>
        <w:spacing w:before="240"/>
        <w:jc w:val="center"/>
        <w:rPr>
          <w:rFonts w:ascii="Times New Roman" w:eastAsia="Times New Roman" w:hAnsi="Times New Roman" w:cs="Times New Roman"/>
          <w:sz w:val="22"/>
          <w:szCs w:val="22"/>
        </w:rPr>
      </w:pPr>
      <w:r>
        <w:br w:type="page"/>
      </w:r>
      <w:r>
        <w:rPr>
          <w:rFonts w:ascii="Times New Roman" w:eastAsia="Times New Roman" w:hAnsi="Times New Roman" w:cs="Times New Roman"/>
          <w:b/>
          <w:sz w:val="22"/>
          <w:szCs w:val="22"/>
        </w:rPr>
        <w:lastRenderedPageBreak/>
        <w:t>ANNEX 1</w:t>
      </w:r>
    </w:p>
    <w:p w14:paraId="09F5DBB8" w14:textId="77777777" w:rsidR="001A5B83" w:rsidRDefault="00000000">
      <w:pPr>
        <w:spacing w:before="240"/>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DECLARATION OF HONOUR ON EXCLUSION AND SELECTION CRITERIA</w:t>
      </w:r>
    </w:p>
    <w:p w14:paraId="37FAE834"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undersigned [</w:t>
      </w:r>
      <w:r>
        <w:rPr>
          <w:rFonts w:ascii="Times New Roman" w:eastAsia="Times New Roman" w:hAnsi="Times New Roman" w:cs="Times New Roman"/>
          <w:i/>
          <w:sz w:val="24"/>
          <w:szCs w:val="24"/>
          <w:highlight w:val="lightGray"/>
        </w:rPr>
        <w:t>insert name of the signatory of this form</w:t>
      </w:r>
      <w:r>
        <w:rPr>
          <w:rFonts w:ascii="Times New Roman" w:eastAsia="Times New Roman" w:hAnsi="Times New Roman" w:cs="Times New Roman"/>
          <w:sz w:val="24"/>
          <w:szCs w:val="24"/>
        </w:rPr>
        <w:t>], representing:</w:t>
      </w:r>
    </w:p>
    <w:tbl>
      <w:tblPr>
        <w:tblStyle w:val="a7"/>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12" w:space="0" w:color="000000"/>
        </w:tblBorders>
        <w:tblLayout w:type="fixed"/>
        <w:tblLook w:val="0000" w:firstRow="0" w:lastRow="0" w:firstColumn="0" w:lastColumn="0" w:noHBand="0" w:noVBand="0"/>
      </w:tblPr>
      <w:tblGrid>
        <w:gridCol w:w="3369"/>
        <w:gridCol w:w="6378"/>
      </w:tblGrid>
      <w:tr w:rsidR="001A5B83" w14:paraId="498475A1" w14:textId="77777777">
        <w:tc>
          <w:tcPr>
            <w:tcW w:w="3369" w:type="dxa"/>
          </w:tcPr>
          <w:p w14:paraId="2FAADBDF" w14:textId="77777777" w:rsidR="001A5B83" w:rsidRDefault="00000000">
            <w:pPr>
              <w:spacing w:before="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only for natural persons</w:t>
            </w:r>
            <w:r>
              <w:rPr>
                <w:rFonts w:ascii="Times New Roman" w:eastAsia="Times New Roman" w:hAnsi="Times New Roman" w:cs="Times New Roman"/>
                <w:sz w:val="24"/>
                <w:szCs w:val="24"/>
              </w:rPr>
              <w:t>) himself or herself</w:t>
            </w:r>
          </w:p>
        </w:tc>
        <w:tc>
          <w:tcPr>
            <w:tcW w:w="6378" w:type="dxa"/>
          </w:tcPr>
          <w:p w14:paraId="48C1D0B4" w14:textId="77777777" w:rsidR="001A5B83" w:rsidRDefault="00000000">
            <w:pPr>
              <w:spacing w:before="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r>
              <w:rPr>
                <w:rFonts w:ascii="Times New Roman" w:eastAsia="Times New Roman" w:hAnsi="Times New Roman" w:cs="Times New Roman"/>
                <w:i/>
                <w:sz w:val="24"/>
                <w:szCs w:val="24"/>
              </w:rPr>
              <w:t>only for legal persons</w:t>
            </w:r>
            <w:r>
              <w:rPr>
                <w:rFonts w:ascii="Times New Roman" w:eastAsia="Times New Roman" w:hAnsi="Times New Roman" w:cs="Times New Roman"/>
                <w:sz w:val="24"/>
                <w:szCs w:val="24"/>
              </w:rPr>
              <w:t xml:space="preserve">) the following legal person: </w:t>
            </w:r>
          </w:p>
          <w:p w14:paraId="4E70694C" w14:textId="77777777" w:rsidR="001A5B83" w:rsidRDefault="001A5B83">
            <w:pPr>
              <w:spacing w:before="0" w:after="0"/>
              <w:jc w:val="both"/>
              <w:rPr>
                <w:rFonts w:ascii="Times New Roman" w:eastAsia="Times New Roman" w:hAnsi="Times New Roman" w:cs="Times New Roman"/>
                <w:sz w:val="24"/>
                <w:szCs w:val="24"/>
              </w:rPr>
            </w:pPr>
          </w:p>
        </w:tc>
      </w:tr>
      <w:tr w:rsidR="001A5B83" w14:paraId="68A89DFD" w14:textId="77777777">
        <w:tc>
          <w:tcPr>
            <w:tcW w:w="3369" w:type="dxa"/>
          </w:tcPr>
          <w:p w14:paraId="79A18657" w14:textId="77777777" w:rsidR="001A5B83" w:rsidRDefault="00000000">
            <w:pPr>
              <w:spacing w:before="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ID or passport number: </w:t>
            </w:r>
          </w:p>
          <w:p w14:paraId="44ABA42D" w14:textId="77777777" w:rsidR="001A5B83" w:rsidRDefault="001A5B83">
            <w:pPr>
              <w:spacing w:before="0" w:after="0"/>
              <w:jc w:val="both"/>
              <w:rPr>
                <w:rFonts w:ascii="Times New Roman" w:eastAsia="Times New Roman" w:hAnsi="Times New Roman" w:cs="Times New Roman"/>
                <w:sz w:val="24"/>
                <w:szCs w:val="24"/>
              </w:rPr>
            </w:pPr>
          </w:p>
          <w:p w14:paraId="07C633D5" w14:textId="77777777" w:rsidR="001A5B83" w:rsidRDefault="00000000">
            <w:pPr>
              <w:spacing w:before="0"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person’)</w:t>
            </w:r>
          </w:p>
        </w:tc>
        <w:tc>
          <w:tcPr>
            <w:tcW w:w="6378" w:type="dxa"/>
          </w:tcPr>
          <w:p w14:paraId="59BF31EB"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Full official name:</w:t>
            </w:r>
          </w:p>
          <w:p w14:paraId="16EADF69"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Official legal form: </w:t>
            </w:r>
          </w:p>
          <w:p w14:paraId="4B898D38"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Statutory registration number</w:t>
            </w:r>
            <w:r>
              <w:rPr>
                <w:rFonts w:ascii="Times New Roman" w:eastAsia="Times New Roman" w:hAnsi="Times New Roman" w:cs="Times New Roman"/>
                <w:b/>
                <w:sz w:val="24"/>
                <w:szCs w:val="24"/>
              </w:rPr>
              <w:t xml:space="preserve">: </w:t>
            </w:r>
          </w:p>
          <w:p w14:paraId="76FB8185"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Full official address: </w:t>
            </w:r>
          </w:p>
          <w:p w14:paraId="29A4C5E7"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VAT registration number: </w:t>
            </w:r>
          </w:p>
          <w:p w14:paraId="3148E8B0" w14:textId="77777777" w:rsidR="001A5B83" w:rsidRDefault="001A5B83">
            <w:pPr>
              <w:spacing w:before="0" w:after="0"/>
              <w:rPr>
                <w:rFonts w:ascii="Times New Roman" w:eastAsia="Times New Roman" w:hAnsi="Times New Roman" w:cs="Times New Roman"/>
                <w:sz w:val="24"/>
                <w:szCs w:val="24"/>
              </w:rPr>
            </w:pPr>
          </w:p>
          <w:p w14:paraId="55138380" w14:textId="77777777" w:rsidR="001A5B83" w:rsidRDefault="00000000">
            <w:pPr>
              <w:spacing w:before="0" w:after="0"/>
              <w:rPr>
                <w:rFonts w:ascii="Times New Roman" w:eastAsia="Times New Roman" w:hAnsi="Times New Roman" w:cs="Times New Roman"/>
                <w:sz w:val="24"/>
                <w:szCs w:val="24"/>
              </w:rPr>
            </w:pPr>
            <w:r>
              <w:rPr>
                <w:rFonts w:ascii="Times New Roman" w:eastAsia="Times New Roman" w:hAnsi="Times New Roman" w:cs="Times New Roman"/>
                <w:sz w:val="24"/>
                <w:szCs w:val="24"/>
              </w:rPr>
              <w:t>(‘the person’)</w:t>
            </w:r>
          </w:p>
        </w:tc>
      </w:tr>
    </w:tbl>
    <w:p w14:paraId="27C1E09B"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I – Situation of exclusion concerning the person</w:t>
      </w:r>
    </w:p>
    <w:tbl>
      <w:tblPr>
        <w:tblStyle w:val="a8"/>
        <w:tblW w:w="9755"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238"/>
        <w:gridCol w:w="812"/>
        <w:gridCol w:w="705"/>
      </w:tblGrid>
      <w:tr w:rsidR="001A5B83" w14:paraId="636CA83B" w14:textId="77777777">
        <w:tc>
          <w:tcPr>
            <w:tcW w:w="8238" w:type="dxa"/>
          </w:tcPr>
          <w:p w14:paraId="53D27126" w14:textId="77777777" w:rsidR="001A5B83" w:rsidRDefault="00000000">
            <w:pPr>
              <w:numPr>
                <w:ilvl w:val="0"/>
                <w:numId w:val="4"/>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declares that the above-mentioned person is in one of the following situations:</w:t>
            </w:r>
          </w:p>
        </w:tc>
        <w:tc>
          <w:tcPr>
            <w:tcW w:w="812" w:type="dxa"/>
          </w:tcPr>
          <w:p w14:paraId="4B4BACA6" w14:textId="77777777" w:rsidR="001A5B83" w:rsidRDefault="00000000">
            <w:pPr>
              <w:spacing w:before="40" w:after="40"/>
              <w:ind w:left="14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705" w:type="dxa"/>
          </w:tcPr>
          <w:p w14:paraId="312B4116" w14:textId="77777777" w:rsidR="001A5B83" w:rsidRDefault="00000000">
            <w:pPr>
              <w:spacing w:before="40" w:after="40"/>
              <w:ind w:left="142"/>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r>
      <w:tr w:rsidR="001A5B83" w14:paraId="1A98699A" w14:textId="77777777">
        <w:tc>
          <w:tcPr>
            <w:tcW w:w="8238" w:type="dxa"/>
          </w:tcPr>
          <w:p w14:paraId="5A7EC4F6" w14:textId="77777777" w:rsidR="001A5B83" w:rsidRDefault="00000000">
            <w:pPr>
              <w:numPr>
                <w:ilvl w:val="0"/>
                <w:numId w:val="3"/>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it is bankrupt, subject to insolvency or winding up procedures, its assets are being administered by a liquidator or by a court, it is in an arrangement with creditors, its business activities are suspended or it is in any analogous situation arising from a similar procedure provided for under national legislation or regulations;</w:t>
            </w:r>
          </w:p>
        </w:tc>
        <w:tc>
          <w:tcPr>
            <w:tcW w:w="812" w:type="dxa"/>
          </w:tcPr>
          <w:p w14:paraId="4C56EFE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3E3F39C7"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780F5A26" w14:textId="77777777">
        <w:tc>
          <w:tcPr>
            <w:tcW w:w="8238" w:type="dxa"/>
          </w:tcPr>
          <w:p w14:paraId="6417F868" w14:textId="77777777" w:rsidR="001A5B83" w:rsidRDefault="00000000">
            <w:pPr>
              <w:numPr>
                <w:ilvl w:val="0"/>
                <w:numId w:val="3"/>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it has been established by a final judgement or a final administrative decision that the person is in breach of its obligations relating to the payment of taxes or social security contributions in accordance with the law of the country in which it is established, with those of the country in which the contracting authority is located or those of the country of the performance of the contract;</w:t>
            </w:r>
          </w:p>
        </w:tc>
        <w:tc>
          <w:tcPr>
            <w:tcW w:w="812" w:type="dxa"/>
          </w:tcPr>
          <w:p w14:paraId="06A1A838" w14:textId="77777777" w:rsidR="001A5B83" w:rsidRDefault="00000000">
            <w:pPr>
              <w:spacing w:before="240"/>
              <w:jc w:val="both"/>
              <w:rPr>
                <w:rFonts w:ascii="Times New Roman" w:eastAsia="Times New Roman" w:hAnsi="Times New Roman" w:cs="Times New Roman"/>
                <w:sz w:val="24"/>
                <w:szCs w:val="24"/>
              </w:rPr>
            </w:pPr>
            <w:bookmarkStart w:id="1" w:name="30j0zll" w:colFirst="0" w:colLast="0"/>
            <w:bookmarkEnd w:id="1"/>
            <w:r>
              <w:rPr>
                <w:rFonts w:ascii="Times New Roman" w:eastAsia="Times New Roman" w:hAnsi="Times New Roman" w:cs="Times New Roman"/>
                <w:sz w:val="24"/>
                <w:szCs w:val="24"/>
              </w:rPr>
              <w:t>☐</w:t>
            </w:r>
          </w:p>
        </w:tc>
        <w:tc>
          <w:tcPr>
            <w:tcW w:w="705" w:type="dxa"/>
          </w:tcPr>
          <w:p w14:paraId="02BF182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36C76FCE" w14:textId="77777777">
        <w:tc>
          <w:tcPr>
            <w:tcW w:w="8238" w:type="dxa"/>
          </w:tcPr>
          <w:p w14:paraId="000261EA" w14:textId="77777777" w:rsidR="001A5B83" w:rsidRDefault="00000000">
            <w:pPr>
              <w:numPr>
                <w:ilvl w:val="0"/>
                <w:numId w:val="3"/>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it has been established by a final judgement or a final administrative decision that the person is guilty of grave professional misconduct by having violated applicable laws or regulations or ethical standards of the profession to which the person belongs, or by having engaged in any wrongful conduct which has an impact on its professional credibility where such conduct denotes wrongful intent or gross negligence, including, in particular, any of the following:</w:t>
            </w:r>
          </w:p>
        </w:tc>
        <w:tc>
          <w:tcPr>
            <w:tcW w:w="1517" w:type="dxa"/>
            <w:gridSpan w:val="2"/>
          </w:tcPr>
          <w:p w14:paraId="76730D05" w14:textId="77777777" w:rsidR="001A5B83" w:rsidRDefault="001A5B83">
            <w:pPr>
              <w:spacing w:before="240"/>
              <w:jc w:val="both"/>
              <w:rPr>
                <w:rFonts w:ascii="Times New Roman" w:eastAsia="Times New Roman" w:hAnsi="Times New Roman" w:cs="Times New Roman"/>
                <w:sz w:val="24"/>
                <w:szCs w:val="24"/>
              </w:rPr>
            </w:pPr>
          </w:p>
        </w:tc>
      </w:tr>
      <w:tr w:rsidR="001A5B83" w14:paraId="6C29EA1B" w14:textId="77777777">
        <w:tc>
          <w:tcPr>
            <w:tcW w:w="8238" w:type="dxa"/>
          </w:tcPr>
          <w:p w14:paraId="1C190456" w14:textId="77777777" w:rsidR="001A5B83" w:rsidRDefault="00000000">
            <w:pPr>
              <w:spacing w:before="40" w:after="40"/>
              <w:ind w:left="709"/>
              <w:jc w:val="both"/>
              <w:rPr>
                <w:rFonts w:ascii="Times New Roman" w:eastAsia="Times New Roman" w:hAnsi="Times New Roman" w:cs="Times New Roman"/>
                <w:sz w:val="24"/>
                <w:szCs w:val="24"/>
              </w:rPr>
            </w:pPr>
            <w:bookmarkStart w:id="2" w:name="_1fob9te" w:colFirst="0" w:colLast="0"/>
            <w:bookmarkEnd w:id="2"/>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i</w:t>
            </w:r>
            <w:proofErr w:type="spellEnd"/>
            <w:r>
              <w:rPr>
                <w:rFonts w:ascii="Times New Roman" w:eastAsia="Times New Roman" w:hAnsi="Times New Roman" w:cs="Times New Roman"/>
                <w:color w:val="000000"/>
                <w:sz w:val="24"/>
                <w:szCs w:val="24"/>
              </w:rPr>
              <w:t>) fraudulently or negligently misrepresenting information required for the verification of the absence of grounds for exclusion or the fulfilment of selection criteria or in the performance of a contract;</w:t>
            </w:r>
          </w:p>
        </w:tc>
        <w:tc>
          <w:tcPr>
            <w:tcW w:w="812" w:type="dxa"/>
          </w:tcPr>
          <w:p w14:paraId="06C80A3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433BE76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05EBD07" w14:textId="77777777">
        <w:tc>
          <w:tcPr>
            <w:tcW w:w="8238" w:type="dxa"/>
          </w:tcPr>
          <w:p w14:paraId="1F06FFC7" w14:textId="77777777" w:rsidR="001A5B83" w:rsidRDefault="00000000">
            <w:pPr>
              <w:spacing w:before="40" w:after="40"/>
              <w:ind w:left="709"/>
              <w:jc w:val="both"/>
              <w:rPr>
                <w:rFonts w:ascii="Times New Roman" w:eastAsia="Times New Roman" w:hAnsi="Times New Roman" w:cs="Times New Roman"/>
                <w:sz w:val="24"/>
                <w:szCs w:val="24"/>
              </w:rPr>
            </w:pPr>
            <w:bookmarkStart w:id="3" w:name="_3znysh7" w:colFirst="0" w:colLast="0"/>
            <w:bookmarkEnd w:id="3"/>
            <w:r>
              <w:rPr>
                <w:rFonts w:ascii="Times New Roman" w:eastAsia="Times New Roman" w:hAnsi="Times New Roman" w:cs="Times New Roman"/>
                <w:color w:val="000000"/>
                <w:sz w:val="24"/>
                <w:szCs w:val="24"/>
              </w:rPr>
              <w:t>(ii) entering into agreement with other persons with the aim of distorting competition;</w:t>
            </w:r>
          </w:p>
        </w:tc>
        <w:tc>
          <w:tcPr>
            <w:tcW w:w="812" w:type="dxa"/>
          </w:tcPr>
          <w:p w14:paraId="6A8F3368"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12B40CE1"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54CC8949" w14:textId="77777777">
        <w:trPr>
          <w:trHeight w:val="283"/>
        </w:trPr>
        <w:tc>
          <w:tcPr>
            <w:tcW w:w="8238" w:type="dxa"/>
          </w:tcPr>
          <w:p w14:paraId="6D866C3D" w14:textId="77777777" w:rsidR="001A5B83" w:rsidRDefault="00000000">
            <w:pPr>
              <w:spacing w:before="40" w:after="40"/>
              <w:ind w:left="709"/>
              <w:jc w:val="both"/>
              <w:rPr>
                <w:rFonts w:ascii="Times New Roman" w:eastAsia="Times New Roman" w:hAnsi="Times New Roman" w:cs="Times New Roman"/>
                <w:sz w:val="24"/>
                <w:szCs w:val="24"/>
              </w:rPr>
            </w:pPr>
            <w:bookmarkStart w:id="4" w:name="_2et92p0" w:colFirst="0" w:colLast="0"/>
            <w:bookmarkEnd w:id="4"/>
            <w:r>
              <w:rPr>
                <w:rFonts w:ascii="Times New Roman" w:eastAsia="Times New Roman" w:hAnsi="Times New Roman" w:cs="Times New Roman"/>
                <w:color w:val="000000"/>
                <w:sz w:val="24"/>
                <w:szCs w:val="24"/>
              </w:rPr>
              <w:t>(iii) violating intellectual property rights;</w:t>
            </w:r>
          </w:p>
        </w:tc>
        <w:tc>
          <w:tcPr>
            <w:tcW w:w="812" w:type="dxa"/>
          </w:tcPr>
          <w:p w14:paraId="58F350E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09747C2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03E7A46B" w14:textId="77777777">
        <w:tc>
          <w:tcPr>
            <w:tcW w:w="8238" w:type="dxa"/>
          </w:tcPr>
          <w:p w14:paraId="45BBA58A" w14:textId="77777777" w:rsidR="001A5B83" w:rsidRDefault="00000000">
            <w:pPr>
              <w:spacing w:before="40" w:after="40"/>
              <w:ind w:left="709"/>
              <w:jc w:val="both"/>
              <w:rPr>
                <w:rFonts w:ascii="Times New Roman" w:eastAsia="Times New Roman" w:hAnsi="Times New Roman" w:cs="Times New Roman"/>
                <w:sz w:val="24"/>
                <w:szCs w:val="24"/>
              </w:rPr>
            </w:pPr>
            <w:bookmarkStart w:id="5" w:name="_tyjcwt" w:colFirst="0" w:colLast="0"/>
            <w:bookmarkEnd w:id="5"/>
            <w:r>
              <w:rPr>
                <w:rFonts w:ascii="Times New Roman" w:eastAsia="Times New Roman" w:hAnsi="Times New Roman" w:cs="Times New Roman"/>
                <w:color w:val="000000"/>
                <w:sz w:val="24"/>
                <w:szCs w:val="24"/>
              </w:rPr>
              <w:t>(iv) attempting to influence the decision-making process of the contracting authority during the award procedure;</w:t>
            </w:r>
          </w:p>
        </w:tc>
        <w:tc>
          <w:tcPr>
            <w:tcW w:w="812" w:type="dxa"/>
          </w:tcPr>
          <w:p w14:paraId="4ACA67D0"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51FD77B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7B04531" w14:textId="77777777">
        <w:tc>
          <w:tcPr>
            <w:tcW w:w="8238" w:type="dxa"/>
          </w:tcPr>
          <w:p w14:paraId="689B6207" w14:textId="77777777" w:rsidR="001A5B83" w:rsidRDefault="00000000">
            <w:pPr>
              <w:spacing w:before="40" w:after="40"/>
              <w:ind w:left="709"/>
              <w:jc w:val="both"/>
              <w:rPr>
                <w:rFonts w:ascii="Times New Roman" w:eastAsia="Times New Roman" w:hAnsi="Times New Roman" w:cs="Times New Roman"/>
                <w:color w:val="000000"/>
                <w:sz w:val="24"/>
                <w:szCs w:val="24"/>
              </w:rPr>
            </w:pPr>
            <w:bookmarkStart w:id="6" w:name="_3dy6vkm" w:colFirst="0" w:colLast="0"/>
            <w:bookmarkEnd w:id="6"/>
            <w:r>
              <w:rPr>
                <w:rFonts w:ascii="Times New Roman" w:eastAsia="Times New Roman" w:hAnsi="Times New Roman" w:cs="Times New Roman"/>
                <w:color w:val="000000"/>
                <w:sz w:val="24"/>
                <w:szCs w:val="24"/>
              </w:rPr>
              <w:t xml:space="preserve">(v) attempting to obtain confidential information that may confer upon </w:t>
            </w:r>
            <w:proofErr w:type="gramStart"/>
            <w:r>
              <w:rPr>
                <w:rFonts w:ascii="Times New Roman" w:eastAsia="Times New Roman" w:hAnsi="Times New Roman" w:cs="Times New Roman"/>
                <w:color w:val="000000"/>
                <w:sz w:val="24"/>
                <w:szCs w:val="24"/>
              </w:rPr>
              <w:t>it</w:t>
            </w:r>
            <w:proofErr w:type="gramEnd"/>
            <w:r>
              <w:rPr>
                <w:rFonts w:ascii="Times New Roman" w:eastAsia="Times New Roman" w:hAnsi="Times New Roman" w:cs="Times New Roman"/>
                <w:color w:val="000000"/>
                <w:sz w:val="24"/>
                <w:szCs w:val="24"/>
              </w:rPr>
              <w:t xml:space="preserve"> undue advantages in the award procedure</w:t>
            </w:r>
            <w:r>
              <w:rPr>
                <w:rFonts w:ascii="Times New Roman" w:eastAsia="Times New Roman" w:hAnsi="Times New Roman" w:cs="Times New Roman"/>
                <w:b/>
                <w:i/>
                <w:color w:val="000000"/>
                <w:sz w:val="24"/>
                <w:szCs w:val="24"/>
              </w:rPr>
              <w:t xml:space="preserve">; </w:t>
            </w:r>
          </w:p>
        </w:tc>
        <w:tc>
          <w:tcPr>
            <w:tcW w:w="812" w:type="dxa"/>
          </w:tcPr>
          <w:p w14:paraId="2C0C997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7A68F5F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35A45564" w14:textId="77777777">
        <w:tc>
          <w:tcPr>
            <w:tcW w:w="8238" w:type="dxa"/>
          </w:tcPr>
          <w:p w14:paraId="305B4171" w14:textId="77777777" w:rsidR="001A5B83" w:rsidRDefault="00000000">
            <w:pPr>
              <w:numPr>
                <w:ilvl w:val="0"/>
                <w:numId w:val="3"/>
              </w:numPr>
              <w:spacing w:before="40" w:after="40"/>
              <w:ind w:left="357" w:hanging="357"/>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it has been established by a final judgement that the person is guilty of the following:</w:t>
            </w:r>
          </w:p>
        </w:tc>
        <w:tc>
          <w:tcPr>
            <w:tcW w:w="1517" w:type="dxa"/>
            <w:gridSpan w:val="2"/>
          </w:tcPr>
          <w:p w14:paraId="37EA6152" w14:textId="77777777" w:rsidR="001A5B83" w:rsidRDefault="001A5B83">
            <w:pPr>
              <w:spacing w:before="240"/>
              <w:jc w:val="both"/>
              <w:rPr>
                <w:rFonts w:ascii="Times New Roman" w:eastAsia="Times New Roman" w:hAnsi="Times New Roman" w:cs="Times New Roman"/>
                <w:sz w:val="24"/>
                <w:szCs w:val="24"/>
              </w:rPr>
            </w:pPr>
          </w:p>
        </w:tc>
      </w:tr>
      <w:tr w:rsidR="001A5B83" w14:paraId="28CCA7BD" w14:textId="77777777">
        <w:tc>
          <w:tcPr>
            <w:tcW w:w="8238" w:type="dxa"/>
          </w:tcPr>
          <w:p w14:paraId="7C6CA58E" w14:textId="77777777" w:rsidR="001A5B83" w:rsidRDefault="00000000">
            <w:pPr>
              <w:spacing w:before="40" w:after="40"/>
              <w:ind w:left="709"/>
              <w:jc w:val="both"/>
              <w:rPr>
                <w:rFonts w:ascii="Times New Roman" w:eastAsia="Times New Roman" w:hAnsi="Times New Roman" w:cs="Times New Roman"/>
                <w:sz w:val="24"/>
                <w:szCs w:val="24"/>
              </w:rPr>
            </w:pPr>
            <w:bookmarkStart w:id="7" w:name="_1t3h5sf" w:colFirst="0" w:colLast="0"/>
            <w:bookmarkEnd w:id="7"/>
            <w:r>
              <w:rPr>
                <w:rFonts w:ascii="Times New Roman" w:eastAsia="Times New Roman" w:hAnsi="Times New Roman" w:cs="Times New Roman"/>
                <w:color w:val="000000"/>
                <w:sz w:val="24"/>
                <w:szCs w:val="24"/>
              </w:rPr>
              <w:t>(</w:t>
            </w:r>
            <w:proofErr w:type="spellStart"/>
            <w:r>
              <w:rPr>
                <w:rFonts w:ascii="Times New Roman" w:eastAsia="Times New Roman" w:hAnsi="Times New Roman" w:cs="Times New Roman"/>
                <w:color w:val="000000"/>
                <w:sz w:val="24"/>
                <w:szCs w:val="24"/>
              </w:rPr>
              <w:t>i</w:t>
            </w:r>
            <w:proofErr w:type="spellEnd"/>
            <w:r>
              <w:rPr>
                <w:rFonts w:ascii="Times New Roman" w:eastAsia="Times New Roman" w:hAnsi="Times New Roman" w:cs="Times New Roman"/>
                <w:color w:val="000000"/>
                <w:sz w:val="24"/>
                <w:szCs w:val="24"/>
              </w:rPr>
              <w:t>) fraud, within the meaning of Article 1 of the Convention on the protection of the European Communities' financial interests, drawn up by the Council Act of 26 July 1995;</w:t>
            </w:r>
          </w:p>
        </w:tc>
        <w:tc>
          <w:tcPr>
            <w:tcW w:w="812" w:type="dxa"/>
          </w:tcPr>
          <w:p w14:paraId="6F183CAF"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0FDCE868"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7B84D647" w14:textId="77777777">
        <w:tc>
          <w:tcPr>
            <w:tcW w:w="8238" w:type="dxa"/>
          </w:tcPr>
          <w:p w14:paraId="4E4BBBDA" w14:textId="77777777" w:rsidR="001A5B83" w:rsidRDefault="00000000">
            <w:pPr>
              <w:spacing w:before="40" w:after="40"/>
              <w:ind w:left="709"/>
              <w:jc w:val="both"/>
              <w:rPr>
                <w:rFonts w:ascii="Times New Roman" w:eastAsia="Times New Roman" w:hAnsi="Times New Roman" w:cs="Times New Roman"/>
                <w:sz w:val="24"/>
                <w:szCs w:val="24"/>
              </w:rPr>
            </w:pPr>
            <w:bookmarkStart w:id="8" w:name="_4d34og8" w:colFirst="0" w:colLast="0"/>
            <w:bookmarkEnd w:id="8"/>
            <w:r>
              <w:rPr>
                <w:rFonts w:ascii="Times New Roman" w:eastAsia="Times New Roman" w:hAnsi="Times New Roman" w:cs="Times New Roman"/>
                <w:color w:val="000000"/>
                <w:sz w:val="24"/>
                <w:szCs w:val="24"/>
              </w:rPr>
              <w:t>(ii) corruption, as defined in Article 3 of the Convention on the fight against corruption involving officials of the European Communities or officials of EU Member States, drawn up by the Council Act of 26 May 1997, and in Article 2(1) of Council Framework Decision 2003/568/JHA, as well as corruption as defined in the legal provisions of the country where the contracting authority is located, the country in which the person is established or the country of the performance of the contract;</w:t>
            </w:r>
          </w:p>
        </w:tc>
        <w:tc>
          <w:tcPr>
            <w:tcW w:w="812" w:type="dxa"/>
          </w:tcPr>
          <w:p w14:paraId="4A726AE5"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227B9EB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189DEE11" w14:textId="77777777">
        <w:tc>
          <w:tcPr>
            <w:tcW w:w="8238" w:type="dxa"/>
          </w:tcPr>
          <w:p w14:paraId="321D4F0A" w14:textId="77777777" w:rsidR="001A5B83" w:rsidRDefault="00000000">
            <w:pPr>
              <w:spacing w:before="40" w:after="40"/>
              <w:ind w:left="709"/>
              <w:jc w:val="both"/>
              <w:rPr>
                <w:rFonts w:ascii="Times New Roman" w:eastAsia="Times New Roman" w:hAnsi="Times New Roman" w:cs="Times New Roman"/>
                <w:sz w:val="24"/>
                <w:szCs w:val="24"/>
              </w:rPr>
            </w:pPr>
            <w:bookmarkStart w:id="9" w:name="_2s8eyo1" w:colFirst="0" w:colLast="0"/>
            <w:bookmarkEnd w:id="9"/>
            <w:r>
              <w:rPr>
                <w:rFonts w:ascii="Times New Roman" w:eastAsia="Times New Roman" w:hAnsi="Times New Roman" w:cs="Times New Roman"/>
                <w:color w:val="000000"/>
                <w:sz w:val="24"/>
                <w:szCs w:val="24"/>
              </w:rPr>
              <w:t>(iii) participation in a criminal organisation, as defined in Article 2 of Council Framework Decision 2008/841/JHA;</w:t>
            </w:r>
          </w:p>
        </w:tc>
        <w:tc>
          <w:tcPr>
            <w:tcW w:w="812" w:type="dxa"/>
          </w:tcPr>
          <w:p w14:paraId="296E062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7CEFDA7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90ED34B" w14:textId="77777777">
        <w:tc>
          <w:tcPr>
            <w:tcW w:w="8238" w:type="dxa"/>
          </w:tcPr>
          <w:p w14:paraId="7DC2B101" w14:textId="77777777" w:rsidR="001A5B83" w:rsidRDefault="00000000">
            <w:pPr>
              <w:spacing w:before="40" w:after="40"/>
              <w:ind w:left="709"/>
              <w:jc w:val="both"/>
              <w:rPr>
                <w:rFonts w:ascii="Times New Roman" w:eastAsia="Times New Roman" w:hAnsi="Times New Roman" w:cs="Times New Roman"/>
                <w:sz w:val="24"/>
                <w:szCs w:val="24"/>
              </w:rPr>
            </w:pPr>
            <w:bookmarkStart w:id="10" w:name="_17dp8vu" w:colFirst="0" w:colLast="0"/>
            <w:bookmarkEnd w:id="10"/>
            <w:r>
              <w:rPr>
                <w:rFonts w:ascii="Times New Roman" w:eastAsia="Times New Roman" w:hAnsi="Times New Roman" w:cs="Times New Roman"/>
                <w:color w:val="000000"/>
                <w:sz w:val="24"/>
                <w:szCs w:val="24"/>
              </w:rPr>
              <w:t xml:space="preserve">(iv) </w:t>
            </w:r>
            <w:r>
              <w:rPr>
                <w:rFonts w:ascii="Times New Roman" w:eastAsia="Times New Roman" w:hAnsi="Times New Roman" w:cs="Times New Roman"/>
                <w:sz w:val="24"/>
                <w:szCs w:val="24"/>
              </w:rPr>
              <w:t>money laundering</w:t>
            </w:r>
            <w:r>
              <w:rPr>
                <w:rFonts w:ascii="Times New Roman" w:eastAsia="Times New Roman" w:hAnsi="Times New Roman" w:cs="Times New Roman"/>
                <w:color w:val="000000"/>
                <w:sz w:val="24"/>
                <w:szCs w:val="24"/>
              </w:rPr>
              <w:t xml:space="preserve"> or</w:t>
            </w:r>
            <w:r>
              <w:rPr>
                <w:rFonts w:ascii="Times New Roman" w:eastAsia="Times New Roman" w:hAnsi="Times New Roman" w:cs="Times New Roman"/>
                <w:sz w:val="24"/>
                <w:szCs w:val="24"/>
              </w:rPr>
              <w:t xml:space="preserve"> terrorist financing, </w:t>
            </w:r>
            <w:r>
              <w:rPr>
                <w:rFonts w:ascii="Times New Roman" w:eastAsia="Times New Roman" w:hAnsi="Times New Roman" w:cs="Times New Roman"/>
                <w:color w:val="000000"/>
                <w:sz w:val="24"/>
                <w:szCs w:val="24"/>
              </w:rPr>
              <w:t>as defined in Article 1 of Directive 2005/60/EC of the European Parliament and of the Council;</w:t>
            </w:r>
          </w:p>
        </w:tc>
        <w:tc>
          <w:tcPr>
            <w:tcW w:w="812" w:type="dxa"/>
          </w:tcPr>
          <w:p w14:paraId="310D615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695CD2C6"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5ABBBE0" w14:textId="77777777">
        <w:tc>
          <w:tcPr>
            <w:tcW w:w="8238" w:type="dxa"/>
          </w:tcPr>
          <w:p w14:paraId="38CCA429" w14:textId="77777777" w:rsidR="001A5B83" w:rsidRDefault="00000000">
            <w:pPr>
              <w:spacing w:before="40" w:after="40"/>
              <w:ind w:left="709"/>
              <w:jc w:val="both"/>
              <w:rPr>
                <w:rFonts w:ascii="Times New Roman" w:eastAsia="Times New Roman" w:hAnsi="Times New Roman" w:cs="Times New Roman"/>
                <w:sz w:val="24"/>
                <w:szCs w:val="24"/>
              </w:rPr>
            </w:pPr>
            <w:bookmarkStart w:id="11" w:name="_3rdcrjn" w:colFirst="0" w:colLast="0"/>
            <w:bookmarkEnd w:id="11"/>
            <w:r>
              <w:rPr>
                <w:rFonts w:ascii="Times New Roman" w:eastAsia="Times New Roman" w:hAnsi="Times New Roman" w:cs="Times New Roman"/>
                <w:color w:val="000000"/>
                <w:sz w:val="24"/>
                <w:szCs w:val="24"/>
              </w:rPr>
              <w:t xml:space="preserve">(v) </w:t>
            </w:r>
            <w:r>
              <w:rPr>
                <w:rFonts w:ascii="Times New Roman" w:eastAsia="Times New Roman" w:hAnsi="Times New Roman" w:cs="Times New Roman"/>
                <w:sz w:val="24"/>
                <w:szCs w:val="24"/>
              </w:rPr>
              <w:t>terrorist-related offences</w:t>
            </w:r>
            <w:r>
              <w:rPr>
                <w:rFonts w:ascii="Times New Roman" w:eastAsia="Times New Roman" w:hAnsi="Times New Roman" w:cs="Times New Roman"/>
                <w:color w:val="000000"/>
                <w:sz w:val="24"/>
                <w:szCs w:val="24"/>
              </w:rPr>
              <w:t xml:space="preserve"> or offences linked to terrorist activities, as defined in Articles 1 and 3 of Council Framework Decision 2002/475/JHA, respectively, or inciting, aiding, abetting or attempting to commit such offences, as referred to in Article 4 of that Decision;</w:t>
            </w:r>
          </w:p>
        </w:tc>
        <w:tc>
          <w:tcPr>
            <w:tcW w:w="812" w:type="dxa"/>
          </w:tcPr>
          <w:p w14:paraId="1DC2906A"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4C2AEBFA"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4F34D7D1" w14:textId="77777777">
        <w:tc>
          <w:tcPr>
            <w:tcW w:w="8238" w:type="dxa"/>
          </w:tcPr>
          <w:p w14:paraId="485342FC" w14:textId="77777777" w:rsidR="001A5B83" w:rsidRDefault="00000000">
            <w:pPr>
              <w:spacing w:before="40" w:after="40"/>
              <w:ind w:left="709"/>
              <w:jc w:val="both"/>
              <w:rPr>
                <w:rFonts w:ascii="Times New Roman" w:eastAsia="Times New Roman" w:hAnsi="Times New Roman" w:cs="Times New Roman"/>
                <w:color w:val="000000"/>
                <w:sz w:val="24"/>
                <w:szCs w:val="24"/>
              </w:rPr>
            </w:pPr>
            <w:bookmarkStart w:id="12" w:name="_26in1rg" w:colFirst="0" w:colLast="0"/>
            <w:bookmarkEnd w:id="12"/>
            <w:r>
              <w:rPr>
                <w:rFonts w:ascii="Times New Roman" w:eastAsia="Times New Roman" w:hAnsi="Times New Roman" w:cs="Times New Roman"/>
                <w:color w:val="000000"/>
                <w:sz w:val="24"/>
                <w:szCs w:val="24"/>
              </w:rPr>
              <w:t xml:space="preserve">(vi) </w:t>
            </w:r>
            <w:r>
              <w:rPr>
                <w:rFonts w:ascii="Times New Roman" w:eastAsia="Times New Roman" w:hAnsi="Times New Roman" w:cs="Times New Roman"/>
                <w:sz w:val="24"/>
                <w:szCs w:val="24"/>
              </w:rPr>
              <w:t xml:space="preserve">child labour or other forms of trafficking in human beings </w:t>
            </w:r>
            <w:r>
              <w:rPr>
                <w:rFonts w:ascii="Times New Roman" w:eastAsia="Times New Roman" w:hAnsi="Times New Roman" w:cs="Times New Roman"/>
                <w:color w:val="000000"/>
                <w:sz w:val="24"/>
                <w:szCs w:val="24"/>
              </w:rPr>
              <w:t>as defined in Article 2 of Directive 2011/36/EU of the European Parliament and of the Council;</w:t>
            </w:r>
          </w:p>
        </w:tc>
        <w:tc>
          <w:tcPr>
            <w:tcW w:w="812" w:type="dxa"/>
          </w:tcPr>
          <w:p w14:paraId="3D3DA9B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01A5C2F5"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6F377006" w14:textId="77777777">
        <w:tc>
          <w:tcPr>
            <w:tcW w:w="8238" w:type="dxa"/>
          </w:tcPr>
          <w:p w14:paraId="39484A37" w14:textId="77777777" w:rsidR="001A5B83" w:rsidRDefault="00000000">
            <w:pPr>
              <w:numPr>
                <w:ilvl w:val="0"/>
                <w:numId w:val="3"/>
              </w:numPr>
              <w:spacing w:before="40" w:after="40"/>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t xml:space="preserve">the person has shown significant deficiencies in complying with main obligations in the performance of previous contract with the Contracting Authority, which has led to its early termination or to the application of liquidated damages or other contractual penalties; </w:t>
            </w:r>
          </w:p>
        </w:tc>
        <w:tc>
          <w:tcPr>
            <w:tcW w:w="812" w:type="dxa"/>
          </w:tcPr>
          <w:p w14:paraId="2553E46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1E6DA3F3"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601F060D" w14:textId="77777777">
        <w:tc>
          <w:tcPr>
            <w:tcW w:w="8238" w:type="dxa"/>
          </w:tcPr>
          <w:p w14:paraId="3CD192B6" w14:textId="77777777" w:rsidR="001A5B83" w:rsidRDefault="00000000">
            <w:pPr>
              <w:numPr>
                <w:ilvl w:val="0"/>
                <w:numId w:val="3"/>
              </w:numPr>
              <w:spacing w:before="40" w:after="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for the situations of grave professional misconduct, fraud, corruption, other criminal offences, significant deficiencies in the performance of the contract or irregularity, the applicant is subject to:</w:t>
            </w:r>
          </w:p>
          <w:p w14:paraId="4EF625C2" w14:textId="77777777" w:rsidR="001A5B83" w:rsidRDefault="00000000">
            <w:pPr>
              <w:numPr>
                <w:ilvl w:val="0"/>
                <w:numId w:val="2"/>
              </w:numPr>
              <w:spacing w:before="40" w:after="40"/>
              <w:ind w:left="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facts established in the context of audits or investigations;</w:t>
            </w:r>
          </w:p>
          <w:p w14:paraId="541374EB" w14:textId="77777777" w:rsidR="001A5B83" w:rsidRDefault="00000000">
            <w:pPr>
              <w:numPr>
                <w:ilvl w:val="0"/>
                <w:numId w:val="2"/>
              </w:numPr>
              <w:spacing w:before="40" w:after="40"/>
              <w:ind w:left="709"/>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 xml:space="preserve">non-final administrative decisions which may include disciplinary measures taken by the competent supervisory body responsible for the verification of the application of standards of professional ethics. </w:t>
            </w:r>
          </w:p>
        </w:tc>
        <w:tc>
          <w:tcPr>
            <w:tcW w:w="812" w:type="dxa"/>
          </w:tcPr>
          <w:p w14:paraId="0979355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0A00EA0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172665D0" w14:textId="77777777">
        <w:trPr>
          <w:trHeight w:val="412"/>
        </w:trPr>
        <w:tc>
          <w:tcPr>
            <w:tcW w:w="8238" w:type="dxa"/>
          </w:tcPr>
          <w:p w14:paraId="21381610" w14:textId="77777777" w:rsidR="001A5B83" w:rsidRDefault="00000000">
            <w:pPr>
              <w:numPr>
                <w:ilvl w:val="0"/>
                <w:numId w:val="3"/>
              </w:numPr>
              <w:spacing w:before="40" w:after="40"/>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the Contractor or any of their employees and affiliates utilize:</w:t>
            </w:r>
          </w:p>
        </w:tc>
        <w:tc>
          <w:tcPr>
            <w:tcW w:w="1517" w:type="dxa"/>
            <w:gridSpan w:val="2"/>
          </w:tcPr>
          <w:p w14:paraId="7FB32885" w14:textId="77777777" w:rsidR="001A5B83" w:rsidRDefault="001A5B83">
            <w:pPr>
              <w:jc w:val="both"/>
              <w:rPr>
                <w:rFonts w:ascii="Times New Roman" w:eastAsia="Times New Roman" w:hAnsi="Times New Roman" w:cs="Times New Roman"/>
                <w:sz w:val="24"/>
                <w:szCs w:val="24"/>
              </w:rPr>
            </w:pPr>
          </w:p>
        </w:tc>
      </w:tr>
      <w:tr w:rsidR="001A5B83" w14:paraId="456EF8FE" w14:textId="77777777">
        <w:tc>
          <w:tcPr>
            <w:tcW w:w="8238" w:type="dxa"/>
          </w:tcPr>
          <w:p w14:paraId="371C9AD4" w14:textId="77777777" w:rsidR="001A5B83" w:rsidRDefault="00000000">
            <w:pPr>
              <w:spacing w:before="40" w:after="40"/>
              <w:ind w:left="709" w:hanging="567"/>
              <w:jc w:val="both"/>
              <w:rPr>
                <w:rFonts w:ascii="Times New Roman" w:eastAsia="Times New Roman" w:hAnsi="Times New Roman" w:cs="Times New Roman"/>
                <w:color w:val="000000"/>
                <w:sz w:val="24"/>
                <w:szCs w:val="24"/>
              </w:rPr>
            </w:pPr>
            <w:proofErr w:type="spellStart"/>
            <w:r>
              <w:rPr>
                <w:rFonts w:ascii="Times New Roman" w:eastAsia="Times New Roman" w:hAnsi="Times New Roman" w:cs="Times New Roman"/>
                <w:color w:val="000000"/>
                <w:sz w:val="24"/>
                <w:szCs w:val="24"/>
              </w:rPr>
              <w:t>i</w:t>
            </w:r>
            <w:proofErr w:type="spellEnd"/>
            <w:r>
              <w:rPr>
                <w:rFonts w:ascii="Times New Roman" w:eastAsia="Times New Roman" w:hAnsi="Times New Roman" w:cs="Times New Roman"/>
                <w:color w:val="000000"/>
                <w:sz w:val="24"/>
                <w:szCs w:val="24"/>
              </w:rPr>
              <w:t>.</w:t>
            </w:r>
            <w:r>
              <w:rPr>
                <w:rFonts w:ascii="Times New Roman" w:eastAsia="Times New Roman" w:hAnsi="Times New Roman" w:cs="Times New Roman"/>
                <w:color w:val="000000"/>
                <w:sz w:val="24"/>
                <w:szCs w:val="24"/>
              </w:rPr>
              <w:tab/>
              <w:t xml:space="preserve">sexual exploitative or abusive practices, or are involved in any other humiliating, degrading or exploitative </w:t>
            </w:r>
            <w:proofErr w:type="spellStart"/>
            <w:r>
              <w:rPr>
                <w:rFonts w:ascii="Times New Roman" w:eastAsia="Times New Roman" w:hAnsi="Times New Roman" w:cs="Times New Roman"/>
                <w:color w:val="000000"/>
                <w:sz w:val="24"/>
                <w:szCs w:val="24"/>
              </w:rPr>
              <w:t>behavior</w:t>
            </w:r>
            <w:proofErr w:type="spellEnd"/>
            <w:r>
              <w:rPr>
                <w:rFonts w:ascii="Times New Roman" w:eastAsia="Times New Roman" w:hAnsi="Times New Roman" w:cs="Times New Roman"/>
                <w:color w:val="000000"/>
                <w:sz w:val="24"/>
                <w:szCs w:val="24"/>
              </w:rPr>
              <w:t>;</w:t>
            </w:r>
          </w:p>
        </w:tc>
        <w:tc>
          <w:tcPr>
            <w:tcW w:w="812" w:type="dxa"/>
          </w:tcPr>
          <w:p w14:paraId="5F6C8EA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5" w:type="dxa"/>
          </w:tcPr>
          <w:p w14:paraId="62AA96FB"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078C5928" w14:textId="77777777">
        <w:tc>
          <w:tcPr>
            <w:tcW w:w="8238" w:type="dxa"/>
          </w:tcPr>
          <w:p w14:paraId="4D5311FF" w14:textId="77777777" w:rsidR="001A5B83" w:rsidRDefault="00000000">
            <w:pPr>
              <w:spacing w:before="40" w:after="40"/>
              <w:ind w:left="709" w:hanging="567"/>
              <w:jc w:val="both"/>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ii.</w:t>
            </w:r>
            <w:r>
              <w:rPr>
                <w:rFonts w:ascii="Times New Roman" w:eastAsia="Times New Roman" w:hAnsi="Times New Roman" w:cs="Times New Roman"/>
                <w:color w:val="000000"/>
                <w:sz w:val="24"/>
                <w:szCs w:val="24"/>
              </w:rPr>
              <w:tab/>
              <w:t xml:space="preserve">child labour or are involved in any other practice that can harm or is likely to cause harm to children. The ILO Convention No. 138 on the minimum age for admission to employment and work (Version 1973) guides the Contracting Authority with the following definitions: 1) Hazardous Work: work which is likely to jeopardize children’s physical, mental or moral health, safety or morals should not be done by anyone under the age of 18; and 2) Light Work: children between the ages of 13 and 15 years old may do </w:t>
            </w:r>
            <w:r>
              <w:rPr>
                <w:rFonts w:ascii="Times New Roman" w:eastAsia="Times New Roman" w:hAnsi="Times New Roman" w:cs="Times New Roman"/>
                <w:color w:val="000000"/>
                <w:sz w:val="24"/>
                <w:szCs w:val="24"/>
              </w:rPr>
              <w:lastRenderedPageBreak/>
              <w:t>light work, as long as it does not threaten their health and safety, or hinder their education or vocational orientation and training.</w:t>
            </w:r>
          </w:p>
        </w:tc>
        <w:tc>
          <w:tcPr>
            <w:tcW w:w="812" w:type="dxa"/>
          </w:tcPr>
          <w:p w14:paraId="06E648CB"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w:t>
            </w:r>
          </w:p>
        </w:tc>
        <w:tc>
          <w:tcPr>
            <w:tcW w:w="705" w:type="dxa"/>
          </w:tcPr>
          <w:p w14:paraId="4B834F77"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2E450D9A" w14:textId="77777777" w:rsidR="001A5B83" w:rsidRDefault="00000000">
      <w:pPr>
        <w:spacing w:before="360" w:after="240"/>
        <w:jc w:val="both"/>
        <w:rPr>
          <w:rFonts w:ascii="Times" w:eastAsia="Times" w:hAnsi="Times" w:cs="Times"/>
          <w:b/>
          <w:sz w:val="24"/>
          <w:szCs w:val="24"/>
        </w:rPr>
      </w:pPr>
      <w:bookmarkStart w:id="13" w:name="_lnxbz9" w:colFirst="0" w:colLast="0"/>
      <w:bookmarkEnd w:id="13"/>
      <w:r>
        <w:rPr>
          <w:rFonts w:ascii="Times" w:eastAsia="Times" w:hAnsi="Times" w:cs="Times"/>
          <w:b/>
          <w:smallCaps/>
          <w:sz w:val="24"/>
          <w:szCs w:val="24"/>
        </w:rPr>
        <w:t>II – Situations of exclusion concerning natural persons with power of representation, decision-making or control over the legal person</w:t>
      </w:r>
    </w:p>
    <w:p w14:paraId="2A279E05" w14:textId="77777777" w:rsidR="001A5B83" w:rsidRDefault="00000000">
      <w:pPr>
        <w:spacing w:after="240"/>
        <w:jc w:val="center"/>
        <w:rPr>
          <w:rFonts w:ascii="Times New Roman" w:eastAsia="Times New Roman" w:hAnsi="Times New Roman" w:cs="Times New Roman"/>
          <w:sz w:val="24"/>
          <w:szCs w:val="24"/>
        </w:rPr>
      </w:pPr>
      <w:r>
        <w:rPr>
          <w:rFonts w:ascii="Times New Roman" w:eastAsia="Times New Roman" w:hAnsi="Times New Roman" w:cs="Times New Roman"/>
          <w:b/>
          <w:i/>
          <w:sz w:val="24"/>
          <w:szCs w:val="24"/>
          <w:u w:val="single"/>
        </w:rPr>
        <w:t>Not applicable to natural persons and local authorities</w:t>
      </w:r>
    </w:p>
    <w:tbl>
      <w:tblPr>
        <w:tblStyle w:val="a9"/>
        <w:tblW w:w="966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47"/>
        <w:gridCol w:w="670"/>
        <w:gridCol w:w="614"/>
        <w:gridCol w:w="630"/>
      </w:tblGrid>
      <w:tr w:rsidR="001A5B83" w14:paraId="516E6508" w14:textId="77777777">
        <w:tc>
          <w:tcPr>
            <w:tcW w:w="7747" w:type="dxa"/>
            <w:vAlign w:val="center"/>
          </w:tcPr>
          <w:p w14:paraId="4CE5EDD2" w14:textId="77777777" w:rsidR="001A5B83" w:rsidRDefault="00000000">
            <w:pPr>
              <w:numPr>
                <w:ilvl w:val="0"/>
                <w:numId w:val="4"/>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declares that a natural person who is a member of the administrative, management or supervisory body of the above-mentioned legal person, or who has powers of representation, decision or control with regard to the above-mentioned legal person (this covers company directors, members of management or supervisory bodies, and cases where one natural person holds a majority of shares) is in one of the following situations: </w:t>
            </w:r>
          </w:p>
        </w:tc>
        <w:tc>
          <w:tcPr>
            <w:tcW w:w="670" w:type="dxa"/>
          </w:tcPr>
          <w:p w14:paraId="2BE1807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614" w:type="dxa"/>
          </w:tcPr>
          <w:p w14:paraId="050ADDC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630" w:type="dxa"/>
          </w:tcPr>
          <w:p w14:paraId="0CEBE9A0"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w:t>
            </w:r>
          </w:p>
        </w:tc>
      </w:tr>
      <w:tr w:rsidR="001A5B83" w14:paraId="1617D090" w14:textId="77777777">
        <w:tc>
          <w:tcPr>
            <w:tcW w:w="7747" w:type="dxa"/>
            <w:vAlign w:val="center"/>
          </w:tcPr>
          <w:p w14:paraId="1326CFCE"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(c) above (grave professional misconduct)</w:t>
            </w:r>
          </w:p>
        </w:tc>
        <w:tc>
          <w:tcPr>
            <w:tcW w:w="670" w:type="dxa"/>
            <w:vAlign w:val="center"/>
          </w:tcPr>
          <w:p w14:paraId="52FEDAE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vAlign w:val="center"/>
          </w:tcPr>
          <w:p w14:paraId="16203A7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tcPr>
          <w:p w14:paraId="6D70A93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4812E183" w14:textId="77777777">
        <w:tc>
          <w:tcPr>
            <w:tcW w:w="7747" w:type="dxa"/>
            <w:vAlign w:val="center"/>
          </w:tcPr>
          <w:p w14:paraId="2AA8DF48"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(d) above (fraud, corruption or other criminal offence)</w:t>
            </w:r>
          </w:p>
        </w:tc>
        <w:tc>
          <w:tcPr>
            <w:tcW w:w="670" w:type="dxa"/>
            <w:vAlign w:val="center"/>
          </w:tcPr>
          <w:p w14:paraId="2B8AA520"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vAlign w:val="center"/>
          </w:tcPr>
          <w:p w14:paraId="00ED798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tcPr>
          <w:p w14:paraId="315C96D3"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13847CE4" w14:textId="77777777">
        <w:tc>
          <w:tcPr>
            <w:tcW w:w="7747" w:type="dxa"/>
            <w:vAlign w:val="center"/>
          </w:tcPr>
          <w:p w14:paraId="17624129"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Situation (e) above (significant deficiencies in performance of a </w:t>
            </w:r>
            <w:proofErr w:type="gramStart"/>
            <w:r>
              <w:rPr>
                <w:rFonts w:ascii="Times New Roman" w:eastAsia="Times New Roman" w:hAnsi="Times New Roman" w:cs="Times New Roman"/>
                <w:sz w:val="24"/>
                <w:szCs w:val="24"/>
              </w:rPr>
              <w:t>contract )</w:t>
            </w:r>
            <w:proofErr w:type="gramEnd"/>
          </w:p>
        </w:tc>
        <w:tc>
          <w:tcPr>
            <w:tcW w:w="670" w:type="dxa"/>
            <w:vAlign w:val="center"/>
          </w:tcPr>
          <w:p w14:paraId="2F6A8688"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vAlign w:val="center"/>
          </w:tcPr>
          <w:p w14:paraId="24B7D19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tcPr>
          <w:p w14:paraId="3AEF906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D274CE0" w14:textId="77777777">
        <w:tc>
          <w:tcPr>
            <w:tcW w:w="7747" w:type="dxa"/>
            <w:vAlign w:val="center"/>
          </w:tcPr>
          <w:p w14:paraId="5CB801C1"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(f) above (irregularity)</w:t>
            </w:r>
          </w:p>
        </w:tc>
        <w:tc>
          <w:tcPr>
            <w:tcW w:w="670" w:type="dxa"/>
            <w:vAlign w:val="center"/>
          </w:tcPr>
          <w:p w14:paraId="1A283B88"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vAlign w:val="center"/>
          </w:tcPr>
          <w:p w14:paraId="148091E6"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tcPr>
          <w:p w14:paraId="2369CE97"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28A10D91" w14:textId="77777777">
        <w:tc>
          <w:tcPr>
            <w:tcW w:w="7747" w:type="dxa"/>
            <w:vAlign w:val="center"/>
          </w:tcPr>
          <w:p w14:paraId="57BCF4EE"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(g) above (sexual exploitative or abusive practices and child labour)</w:t>
            </w:r>
          </w:p>
        </w:tc>
        <w:tc>
          <w:tcPr>
            <w:tcW w:w="670" w:type="dxa"/>
            <w:vAlign w:val="center"/>
          </w:tcPr>
          <w:p w14:paraId="070D3A36"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vAlign w:val="center"/>
          </w:tcPr>
          <w:p w14:paraId="217EE4B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tcPr>
          <w:p w14:paraId="1C19E63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459241C0"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III – Situations of exclusion concerning natural or legal persons assuming unlimited liability for the debts of the legal person</w:t>
      </w:r>
    </w:p>
    <w:tbl>
      <w:tblPr>
        <w:tblStyle w:val="aa"/>
        <w:tblW w:w="966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47"/>
        <w:gridCol w:w="670"/>
        <w:gridCol w:w="614"/>
        <w:gridCol w:w="630"/>
      </w:tblGrid>
      <w:tr w:rsidR="001A5B83" w14:paraId="03BB9FE7" w14:textId="77777777">
        <w:tc>
          <w:tcPr>
            <w:tcW w:w="7747" w:type="dxa"/>
          </w:tcPr>
          <w:p w14:paraId="16F146EF" w14:textId="77777777" w:rsidR="001A5B83" w:rsidRDefault="00000000">
            <w:pPr>
              <w:numPr>
                <w:ilvl w:val="0"/>
                <w:numId w:val="4"/>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declares that a natural or legal person that assumes unlimited liability for the debts of the above-mentioned legal person is in one of the following situations: </w:t>
            </w:r>
          </w:p>
        </w:tc>
        <w:tc>
          <w:tcPr>
            <w:tcW w:w="670" w:type="dxa"/>
          </w:tcPr>
          <w:p w14:paraId="413AECAE"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614" w:type="dxa"/>
          </w:tcPr>
          <w:p w14:paraId="0C96AF5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630" w:type="dxa"/>
          </w:tcPr>
          <w:p w14:paraId="0BD19E8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w:t>
            </w:r>
          </w:p>
        </w:tc>
      </w:tr>
      <w:tr w:rsidR="001A5B83" w14:paraId="1D1BCC04" w14:textId="77777777">
        <w:tc>
          <w:tcPr>
            <w:tcW w:w="7747" w:type="dxa"/>
            <w:vAlign w:val="center"/>
          </w:tcPr>
          <w:p w14:paraId="4FF201E3"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(a) above (bankruptcy)</w:t>
            </w:r>
          </w:p>
        </w:tc>
        <w:tc>
          <w:tcPr>
            <w:tcW w:w="670" w:type="dxa"/>
            <w:vAlign w:val="center"/>
          </w:tcPr>
          <w:p w14:paraId="123F384F"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tcPr>
          <w:p w14:paraId="1E5FF62F"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vAlign w:val="center"/>
          </w:tcPr>
          <w:p w14:paraId="6274277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0375D871" w14:textId="77777777">
        <w:tc>
          <w:tcPr>
            <w:tcW w:w="7747" w:type="dxa"/>
            <w:vAlign w:val="center"/>
          </w:tcPr>
          <w:p w14:paraId="4E6E749E" w14:textId="77777777" w:rsidR="001A5B83" w:rsidRDefault="00000000">
            <w:pPr>
              <w:spacing w:before="40" w:after="40"/>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Situation (b) above (breach in payment of taxes or social security contributions)</w:t>
            </w:r>
          </w:p>
        </w:tc>
        <w:tc>
          <w:tcPr>
            <w:tcW w:w="670" w:type="dxa"/>
            <w:vAlign w:val="center"/>
          </w:tcPr>
          <w:p w14:paraId="7E7CAFF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tcPr>
          <w:p w14:paraId="10772CB0"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30" w:type="dxa"/>
            <w:vAlign w:val="center"/>
          </w:tcPr>
          <w:p w14:paraId="46FA17F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5AFD10A2"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IV – Grounds for rejection from this procedure</w:t>
      </w:r>
    </w:p>
    <w:tbl>
      <w:tblPr>
        <w:tblStyle w:val="ab"/>
        <w:tblW w:w="97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472"/>
        <w:gridCol w:w="670"/>
        <w:gridCol w:w="614"/>
      </w:tblGrid>
      <w:tr w:rsidR="001A5B83" w14:paraId="10143B35" w14:textId="77777777">
        <w:tc>
          <w:tcPr>
            <w:tcW w:w="8472" w:type="dxa"/>
          </w:tcPr>
          <w:p w14:paraId="39740FC9" w14:textId="77777777" w:rsidR="001A5B83" w:rsidRDefault="00000000">
            <w:pPr>
              <w:numPr>
                <w:ilvl w:val="0"/>
                <w:numId w:val="4"/>
              </w:numPr>
              <w:spacing w:before="40" w:after="40"/>
              <w:ind w:left="499" w:hanging="35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declares that the above-mentioned person:</w:t>
            </w:r>
          </w:p>
        </w:tc>
        <w:tc>
          <w:tcPr>
            <w:tcW w:w="670" w:type="dxa"/>
          </w:tcPr>
          <w:p w14:paraId="348E724E" w14:textId="77777777" w:rsidR="001A5B83"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614" w:type="dxa"/>
          </w:tcPr>
          <w:p w14:paraId="57C3DD78" w14:textId="77777777" w:rsidR="001A5B83" w:rsidRDefault="00000000">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r>
      <w:tr w:rsidR="001A5B83" w14:paraId="37A5BDE2" w14:textId="77777777">
        <w:tc>
          <w:tcPr>
            <w:tcW w:w="8472" w:type="dxa"/>
          </w:tcPr>
          <w:p w14:paraId="73302855" w14:textId="77777777" w:rsidR="001A5B83" w:rsidRDefault="00000000">
            <w:pPr>
              <w:numPr>
                <w:ilvl w:val="0"/>
                <w:numId w:val="3"/>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has distorted competition by being previously involved in the preparation of procurement documents for this procurement procedure. </w:t>
            </w:r>
          </w:p>
        </w:tc>
        <w:tc>
          <w:tcPr>
            <w:tcW w:w="670" w:type="dxa"/>
          </w:tcPr>
          <w:p w14:paraId="19883B0B"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614" w:type="dxa"/>
          </w:tcPr>
          <w:p w14:paraId="1A4DD9B5"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6C726BBA"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V – Remedial measures</w:t>
      </w:r>
    </w:p>
    <w:p w14:paraId="7C9BBC99" w14:textId="77777777" w:rsidR="001A5B83" w:rsidRDefault="00000000">
      <w:pPr>
        <w:jc w:val="both"/>
        <w:rPr>
          <w:rFonts w:ascii="Times New Roman" w:eastAsia="Times New Roman" w:hAnsi="Times New Roman" w:cs="Times New Roman"/>
          <w:color w:val="000000"/>
          <w:sz w:val="24"/>
          <w:szCs w:val="24"/>
        </w:rPr>
      </w:pPr>
      <w:r>
        <w:rPr>
          <w:rFonts w:ascii="Times New Roman" w:eastAsia="Times New Roman" w:hAnsi="Times New Roman" w:cs="Times New Roman"/>
          <w:sz w:val="24"/>
          <w:szCs w:val="24"/>
        </w:rPr>
        <w:lastRenderedPageBreak/>
        <w:t xml:space="preserve">If the person declares one of the </w:t>
      </w:r>
      <w:r>
        <w:rPr>
          <w:rFonts w:ascii="Times New Roman" w:eastAsia="Times New Roman" w:hAnsi="Times New Roman" w:cs="Times New Roman"/>
          <w:color w:val="000000"/>
          <w:sz w:val="24"/>
          <w:szCs w:val="24"/>
        </w:rPr>
        <w:t>situations of exclusion listed above, it must indicate measures it has taken to remedy the exclusion situation, thus demonstrating its reliability. This may include e.g. technical, organisational and personnel measures to prevent further occurrence, compensation of damage or payment of fines. The relevant documentary evidence which illustrates the remedial measures taken must be provided in annex to this declaration. This does not apply for situations referred in point (d) of this declaration.</w:t>
      </w:r>
    </w:p>
    <w:p w14:paraId="7D9F2780"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VI – Evidence upon request</w:t>
      </w:r>
    </w:p>
    <w:p w14:paraId="5DBB4552" w14:textId="77777777" w:rsidR="001A5B83" w:rsidRDefault="00000000">
      <w:pPr>
        <w:ind w:firstLine="1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Upon request and within the time limit set by the Contracting Authority the person must provide information on the persons that are members of the administrative, management or supervisory body. It must also provide the following evidence concerning the person itself and concerning the natural or legal persons which assume unlimited liability for the debt of the person:</w:t>
      </w:r>
    </w:p>
    <w:p w14:paraId="745F4350" w14:textId="77777777" w:rsidR="001A5B83" w:rsidRDefault="00000000">
      <w:pPr>
        <w:spacing w:before="280" w:after="280"/>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For situations described in (a), (c), (d) or (f), production of a recent extract from the judicial record is required or, failing that, an equivalent document recently issued by a judicial or administrative authority in the country of establishment of the person showing that those requirements are satisfied. </w:t>
      </w:r>
    </w:p>
    <w:p w14:paraId="05A63CD1" w14:textId="77777777" w:rsidR="001A5B83" w:rsidRDefault="00000000">
      <w:pPr>
        <w:tabs>
          <w:tab w:val="left" w:pos="-480"/>
          <w:tab w:val="left" w:pos="-142"/>
          <w:tab w:val="left" w:pos="426"/>
          <w:tab w:val="left" w:pos="4680"/>
          <w:tab w:val="left" w:pos="8400"/>
        </w:tabs>
        <w:spacing w:before="280" w:after="280"/>
        <w:ind w:left="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For the situation described in point (a) or (b), production of recent certificates issued by the competent authorities of the State concerned are required. These documents must provide evidence covering all taxes and social security contributions for which the person is liable, including for example, VAT, income tax (natural persons only), company tax (legal persons only) and social security contributions. Where any document described above is not issued in the country concerned, it may be replaced by a sworn statement made before a judicial authority or notary or, failing that, a solemn statement made before an administrative authority or a qualified professional body in its country of establishment.</w:t>
      </w:r>
    </w:p>
    <w:p w14:paraId="5577CF01"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person is not required to submit the evidence if it has already been submitted for another procurement procedure. The documents must have been issued no more than one year before the date of their request by the contracting authority and must still be valid at that date. </w:t>
      </w:r>
    </w:p>
    <w:p w14:paraId="704D323A"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signatory declares that the person has already provided the documentary evidence for a previous procedure and confirms that there has been no change in its situation: </w:t>
      </w:r>
    </w:p>
    <w:tbl>
      <w:tblPr>
        <w:tblStyle w:val="ac"/>
        <w:tblW w:w="94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86"/>
        <w:gridCol w:w="4678"/>
      </w:tblGrid>
      <w:tr w:rsidR="001A5B83" w14:paraId="50AEA8DA" w14:textId="77777777">
        <w:tc>
          <w:tcPr>
            <w:tcW w:w="4786" w:type="dxa"/>
          </w:tcPr>
          <w:p w14:paraId="5C8CC53E" w14:textId="77777777" w:rsidR="001A5B83" w:rsidRDefault="00000000">
            <w:pPr>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Document</w:t>
            </w:r>
          </w:p>
        </w:tc>
        <w:tc>
          <w:tcPr>
            <w:tcW w:w="4678" w:type="dxa"/>
          </w:tcPr>
          <w:p w14:paraId="1F77C433" w14:textId="77777777" w:rsidR="001A5B83" w:rsidRDefault="00000000">
            <w:pPr>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Full reference to previous procedure</w:t>
            </w:r>
          </w:p>
        </w:tc>
      </w:tr>
      <w:tr w:rsidR="001A5B83" w14:paraId="2D8E5DB0" w14:textId="77777777">
        <w:tc>
          <w:tcPr>
            <w:tcW w:w="4786" w:type="dxa"/>
          </w:tcPr>
          <w:p w14:paraId="5790823E" w14:textId="77777777" w:rsidR="001A5B83" w:rsidRDefault="00000000">
            <w:pPr>
              <w:rPr>
                <w:rFonts w:ascii="Times New Roman" w:eastAsia="Times New Roman" w:hAnsi="Times New Roman" w:cs="Times New Roman"/>
                <w:sz w:val="24"/>
                <w:szCs w:val="24"/>
              </w:rPr>
            </w:pPr>
            <w:r>
              <w:rPr>
                <w:rFonts w:ascii="Times New Roman" w:eastAsia="Times New Roman" w:hAnsi="Times New Roman" w:cs="Times New Roman"/>
                <w:i/>
                <w:sz w:val="24"/>
                <w:szCs w:val="24"/>
                <w:highlight w:val="lightGray"/>
              </w:rPr>
              <w:t>Insert as many lines as necessary.</w:t>
            </w:r>
          </w:p>
        </w:tc>
        <w:tc>
          <w:tcPr>
            <w:tcW w:w="4678" w:type="dxa"/>
          </w:tcPr>
          <w:p w14:paraId="5DE17690" w14:textId="77777777" w:rsidR="001A5B83" w:rsidRDefault="001A5B83">
            <w:pPr>
              <w:rPr>
                <w:rFonts w:ascii="Times New Roman" w:eastAsia="Times New Roman" w:hAnsi="Times New Roman" w:cs="Times New Roman"/>
                <w:sz w:val="24"/>
                <w:szCs w:val="24"/>
              </w:rPr>
            </w:pPr>
          </w:p>
        </w:tc>
      </w:tr>
    </w:tbl>
    <w:p w14:paraId="49ACE794"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VII – Selection criteria</w:t>
      </w:r>
      <w:r>
        <w:rPr>
          <w:rFonts w:ascii="Times" w:eastAsia="Times" w:hAnsi="Times" w:cs="Times"/>
          <w:b/>
          <w:i/>
          <w:smallCaps/>
          <w:sz w:val="24"/>
          <w:szCs w:val="24"/>
        </w:rPr>
        <w:t xml:space="preserve"> </w:t>
      </w:r>
    </w:p>
    <w:tbl>
      <w:tblPr>
        <w:tblStyle w:val="ad"/>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63"/>
        <w:gridCol w:w="709"/>
        <w:gridCol w:w="567"/>
        <w:gridCol w:w="708"/>
      </w:tblGrid>
      <w:tr w:rsidR="001A5B83" w14:paraId="61D2D7A9" w14:textId="77777777">
        <w:tc>
          <w:tcPr>
            <w:tcW w:w="7763" w:type="dxa"/>
          </w:tcPr>
          <w:p w14:paraId="093CECEA" w14:textId="77777777" w:rsidR="001A5B83" w:rsidRDefault="00000000">
            <w:pPr>
              <w:numPr>
                <w:ilvl w:val="0"/>
                <w:numId w:val="4"/>
              </w:numPr>
              <w:spacing w:before="0"/>
              <w:ind w:left="499" w:hanging="35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declares that the above-mentioned person complies with the selection criteria applicable to it individually as provided in the tender specifications:</w:t>
            </w:r>
          </w:p>
        </w:tc>
        <w:tc>
          <w:tcPr>
            <w:tcW w:w="709" w:type="dxa"/>
          </w:tcPr>
          <w:p w14:paraId="01597FD0"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567" w:type="dxa"/>
          </w:tcPr>
          <w:p w14:paraId="618907E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708" w:type="dxa"/>
          </w:tcPr>
          <w:p w14:paraId="61004137"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w:t>
            </w:r>
          </w:p>
        </w:tc>
      </w:tr>
      <w:tr w:rsidR="001A5B83" w14:paraId="413FEEB2" w14:textId="77777777">
        <w:tc>
          <w:tcPr>
            <w:tcW w:w="7763" w:type="dxa"/>
          </w:tcPr>
          <w:p w14:paraId="70A851D2" w14:textId="77777777" w:rsidR="001A5B83" w:rsidRDefault="00000000">
            <w:pPr>
              <w:numPr>
                <w:ilvl w:val="0"/>
                <w:numId w:val="1"/>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It has the legal and regulatory capacity to pursue the professional activity needed for performing the contract;</w:t>
            </w:r>
          </w:p>
        </w:tc>
        <w:tc>
          <w:tcPr>
            <w:tcW w:w="709" w:type="dxa"/>
          </w:tcPr>
          <w:p w14:paraId="0457E6EB"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567" w:type="dxa"/>
          </w:tcPr>
          <w:p w14:paraId="3B428223"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8" w:type="dxa"/>
          </w:tcPr>
          <w:p w14:paraId="01875E7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3B62BFB2" w14:textId="77777777">
        <w:tc>
          <w:tcPr>
            <w:tcW w:w="7763" w:type="dxa"/>
          </w:tcPr>
          <w:p w14:paraId="4CB4F8FB" w14:textId="77777777" w:rsidR="001A5B83" w:rsidRDefault="00000000">
            <w:pPr>
              <w:numPr>
                <w:ilvl w:val="0"/>
                <w:numId w:val="1"/>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It </w:t>
            </w:r>
            <w:proofErr w:type="spellStart"/>
            <w:r>
              <w:rPr>
                <w:rFonts w:ascii="Times New Roman" w:eastAsia="Times New Roman" w:hAnsi="Times New Roman" w:cs="Times New Roman"/>
                <w:sz w:val="24"/>
                <w:szCs w:val="24"/>
              </w:rPr>
              <w:t>fulfills</w:t>
            </w:r>
            <w:proofErr w:type="spellEnd"/>
            <w:r>
              <w:rPr>
                <w:rFonts w:ascii="Times New Roman" w:eastAsia="Times New Roman" w:hAnsi="Times New Roman" w:cs="Times New Roman"/>
                <w:sz w:val="24"/>
                <w:szCs w:val="24"/>
              </w:rPr>
              <w:t xml:space="preserve"> the applicable economic and financial criteria indicated in item 3 of the tender submission form;</w:t>
            </w:r>
          </w:p>
        </w:tc>
        <w:tc>
          <w:tcPr>
            <w:tcW w:w="709" w:type="dxa"/>
          </w:tcPr>
          <w:p w14:paraId="55C0A41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567" w:type="dxa"/>
          </w:tcPr>
          <w:p w14:paraId="5A636682"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8" w:type="dxa"/>
          </w:tcPr>
          <w:p w14:paraId="326081DD"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r w:rsidR="001A5B83" w14:paraId="05E00464" w14:textId="77777777">
        <w:tc>
          <w:tcPr>
            <w:tcW w:w="7763" w:type="dxa"/>
          </w:tcPr>
          <w:p w14:paraId="5660E348" w14:textId="77777777" w:rsidR="001A5B83" w:rsidRDefault="00000000">
            <w:pPr>
              <w:numPr>
                <w:ilvl w:val="0"/>
                <w:numId w:val="1"/>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It </w:t>
            </w:r>
            <w:proofErr w:type="spellStart"/>
            <w:r>
              <w:rPr>
                <w:rFonts w:ascii="Times New Roman" w:eastAsia="Times New Roman" w:hAnsi="Times New Roman" w:cs="Times New Roman"/>
                <w:sz w:val="24"/>
                <w:szCs w:val="24"/>
              </w:rPr>
              <w:t>fulfills</w:t>
            </w:r>
            <w:proofErr w:type="spellEnd"/>
            <w:r>
              <w:rPr>
                <w:rFonts w:ascii="Times New Roman" w:eastAsia="Times New Roman" w:hAnsi="Times New Roman" w:cs="Times New Roman"/>
                <w:sz w:val="24"/>
                <w:szCs w:val="24"/>
              </w:rPr>
              <w:t xml:space="preserve"> the applicable technical and professional criteria indicated in items 4, 5 and 6 of the tender submission form.</w:t>
            </w:r>
          </w:p>
        </w:tc>
        <w:tc>
          <w:tcPr>
            <w:tcW w:w="709" w:type="dxa"/>
          </w:tcPr>
          <w:p w14:paraId="5DFC3645"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567" w:type="dxa"/>
          </w:tcPr>
          <w:p w14:paraId="2FBACB3C"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8" w:type="dxa"/>
          </w:tcPr>
          <w:p w14:paraId="2C13924B"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7E152C31" w14:textId="77777777" w:rsidR="001A5B83" w:rsidRDefault="001A5B83">
      <w:pPr>
        <w:spacing w:before="0" w:after="0"/>
        <w:rPr>
          <w:rFonts w:ascii="Times New Roman" w:eastAsia="Times New Roman" w:hAnsi="Times New Roman" w:cs="Times New Roman"/>
          <w:sz w:val="24"/>
          <w:szCs w:val="24"/>
        </w:rPr>
      </w:pPr>
    </w:p>
    <w:p w14:paraId="0D4D5907" w14:textId="77777777" w:rsidR="001A5B83" w:rsidRDefault="001A5B83">
      <w:pPr>
        <w:spacing w:before="0" w:after="0"/>
        <w:rPr>
          <w:rFonts w:ascii="Times New Roman" w:eastAsia="Times New Roman" w:hAnsi="Times New Roman" w:cs="Times New Roman"/>
          <w:sz w:val="24"/>
          <w:szCs w:val="24"/>
        </w:rPr>
      </w:pPr>
    </w:p>
    <w:tbl>
      <w:tblPr>
        <w:tblStyle w:val="ae"/>
        <w:tblW w:w="974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763"/>
        <w:gridCol w:w="709"/>
        <w:gridCol w:w="567"/>
        <w:gridCol w:w="708"/>
      </w:tblGrid>
      <w:tr w:rsidR="001A5B83" w14:paraId="2DE65B0E" w14:textId="77777777">
        <w:tc>
          <w:tcPr>
            <w:tcW w:w="7763" w:type="dxa"/>
          </w:tcPr>
          <w:p w14:paraId="6B5D1385" w14:textId="77777777" w:rsidR="001A5B83" w:rsidRDefault="00000000">
            <w:pPr>
              <w:numPr>
                <w:ilvl w:val="0"/>
                <w:numId w:val="4"/>
              </w:numPr>
              <w:spacing w:before="0"/>
              <w:ind w:left="499" w:hanging="35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if the above-mentioned person is the </w:t>
            </w:r>
            <w:r>
              <w:rPr>
                <w:rFonts w:ascii="Times New Roman" w:eastAsia="Times New Roman" w:hAnsi="Times New Roman" w:cs="Times New Roman"/>
                <w:b/>
                <w:sz w:val="24"/>
                <w:szCs w:val="24"/>
              </w:rPr>
              <w:t>sole tenderer</w:t>
            </w:r>
            <w:r>
              <w:rPr>
                <w:rFonts w:ascii="Times New Roman" w:eastAsia="Times New Roman" w:hAnsi="Times New Roman" w:cs="Times New Roman"/>
                <w:sz w:val="24"/>
                <w:szCs w:val="24"/>
              </w:rPr>
              <w:t xml:space="preserve"> or the </w:t>
            </w:r>
            <w:r>
              <w:rPr>
                <w:rFonts w:ascii="Times New Roman" w:eastAsia="Times New Roman" w:hAnsi="Times New Roman" w:cs="Times New Roman"/>
                <w:b/>
                <w:sz w:val="24"/>
                <w:szCs w:val="24"/>
              </w:rPr>
              <w:t>leader in case of joint tender</w:t>
            </w:r>
            <w:r>
              <w:rPr>
                <w:rFonts w:ascii="Times New Roman" w:eastAsia="Times New Roman" w:hAnsi="Times New Roman" w:cs="Times New Roman"/>
                <w:sz w:val="24"/>
                <w:szCs w:val="24"/>
              </w:rPr>
              <w:t>, declares that:</w:t>
            </w:r>
          </w:p>
        </w:tc>
        <w:tc>
          <w:tcPr>
            <w:tcW w:w="709" w:type="dxa"/>
          </w:tcPr>
          <w:p w14:paraId="6CC2B513"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YES</w:t>
            </w:r>
          </w:p>
        </w:tc>
        <w:tc>
          <w:tcPr>
            <w:tcW w:w="567" w:type="dxa"/>
          </w:tcPr>
          <w:p w14:paraId="04A9792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NO</w:t>
            </w:r>
          </w:p>
        </w:tc>
        <w:tc>
          <w:tcPr>
            <w:tcW w:w="708" w:type="dxa"/>
          </w:tcPr>
          <w:p w14:paraId="74990875"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N/A</w:t>
            </w:r>
          </w:p>
        </w:tc>
      </w:tr>
      <w:tr w:rsidR="001A5B83" w14:paraId="54DA3321" w14:textId="77777777">
        <w:tc>
          <w:tcPr>
            <w:tcW w:w="7763" w:type="dxa"/>
          </w:tcPr>
          <w:p w14:paraId="793FE6F3" w14:textId="77777777" w:rsidR="001A5B83" w:rsidRDefault="00000000">
            <w:pPr>
              <w:numPr>
                <w:ilvl w:val="0"/>
                <w:numId w:val="1"/>
              </w:num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tenderer, including all members of the group in case of joint tender and including subcontractors if applicable, complies with all the selection criteria for which a consolidated </w:t>
            </w:r>
            <w:proofErr w:type="spellStart"/>
            <w:r>
              <w:rPr>
                <w:rFonts w:ascii="Times New Roman" w:eastAsia="Times New Roman" w:hAnsi="Times New Roman" w:cs="Times New Roman"/>
                <w:sz w:val="24"/>
                <w:szCs w:val="24"/>
              </w:rPr>
              <w:t>asseessment</w:t>
            </w:r>
            <w:proofErr w:type="spellEnd"/>
            <w:r>
              <w:rPr>
                <w:rFonts w:ascii="Times New Roman" w:eastAsia="Times New Roman" w:hAnsi="Times New Roman" w:cs="Times New Roman"/>
                <w:sz w:val="24"/>
                <w:szCs w:val="24"/>
              </w:rPr>
              <w:t xml:space="preserve"> will be made as provided in the tender specifications.</w:t>
            </w:r>
          </w:p>
        </w:tc>
        <w:tc>
          <w:tcPr>
            <w:tcW w:w="709" w:type="dxa"/>
          </w:tcPr>
          <w:p w14:paraId="238BE154"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567" w:type="dxa"/>
          </w:tcPr>
          <w:p w14:paraId="48502078"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708" w:type="dxa"/>
          </w:tcPr>
          <w:p w14:paraId="44FA63F9" w14:textId="77777777" w:rsidR="001A5B83" w:rsidRDefault="00000000">
            <w:pPr>
              <w:spacing w:before="2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r>
    </w:tbl>
    <w:p w14:paraId="51E85380" w14:textId="77777777" w:rsidR="001A5B83" w:rsidRDefault="00000000">
      <w:pPr>
        <w:spacing w:before="360" w:after="240"/>
        <w:rPr>
          <w:rFonts w:ascii="Times" w:eastAsia="Times" w:hAnsi="Times" w:cs="Times"/>
          <w:b/>
          <w:sz w:val="24"/>
          <w:szCs w:val="24"/>
        </w:rPr>
      </w:pPr>
      <w:r>
        <w:rPr>
          <w:rFonts w:ascii="Times" w:eastAsia="Times" w:hAnsi="Times" w:cs="Times"/>
          <w:b/>
          <w:smallCaps/>
          <w:sz w:val="24"/>
          <w:szCs w:val="24"/>
        </w:rPr>
        <w:t>VIII – Evidence for selection</w:t>
      </w:r>
    </w:p>
    <w:p w14:paraId="58D83F86"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The signatory declares that the above-mentioned person is able to provide the necessary supporting documents listed in the relevant sections of the tender specifications and which are not available electronically upon request and without delay.</w:t>
      </w:r>
    </w:p>
    <w:p w14:paraId="7B09D257"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person is not required to submit the evidence if it has already been submitted for another procurement procedure. The documents must have been issued no more than one year before the date of their request by the contracting authority and must still be valid at that date. </w:t>
      </w:r>
    </w:p>
    <w:p w14:paraId="42D74B91" w14:textId="77777777" w:rsidR="001A5B83" w:rsidRDefault="00000000">
      <w:pPr>
        <w:spacing w:before="280" w:after="28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The signatory declares that the person has already provided the documentary evidence for a previous procedure and confirms that there has been no change in its situation: </w:t>
      </w:r>
    </w:p>
    <w:tbl>
      <w:tblPr>
        <w:tblStyle w:val="af"/>
        <w:tblW w:w="9464"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786"/>
        <w:gridCol w:w="4678"/>
      </w:tblGrid>
      <w:tr w:rsidR="001A5B83" w14:paraId="28F48A3B" w14:textId="77777777">
        <w:tc>
          <w:tcPr>
            <w:tcW w:w="4786" w:type="dxa"/>
          </w:tcPr>
          <w:p w14:paraId="587ACC2C" w14:textId="77777777" w:rsidR="001A5B83" w:rsidRDefault="00000000">
            <w:pPr>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Document</w:t>
            </w:r>
          </w:p>
        </w:tc>
        <w:tc>
          <w:tcPr>
            <w:tcW w:w="4678" w:type="dxa"/>
          </w:tcPr>
          <w:p w14:paraId="79F78D4C" w14:textId="77777777" w:rsidR="001A5B83" w:rsidRDefault="00000000">
            <w:pPr>
              <w:jc w:val="center"/>
              <w:rPr>
                <w:rFonts w:ascii="Times New Roman" w:eastAsia="Times New Roman" w:hAnsi="Times New Roman" w:cs="Times New Roman"/>
                <w:sz w:val="22"/>
                <w:szCs w:val="22"/>
              </w:rPr>
            </w:pPr>
            <w:r>
              <w:rPr>
                <w:rFonts w:ascii="Times New Roman" w:eastAsia="Times New Roman" w:hAnsi="Times New Roman" w:cs="Times New Roman"/>
                <w:b/>
                <w:sz w:val="22"/>
                <w:szCs w:val="22"/>
              </w:rPr>
              <w:t>Full reference to previous procedure</w:t>
            </w:r>
          </w:p>
        </w:tc>
      </w:tr>
      <w:tr w:rsidR="001A5B83" w14:paraId="793F8344" w14:textId="77777777">
        <w:tc>
          <w:tcPr>
            <w:tcW w:w="4786" w:type="dxa"/>
          </w:tcPr>
          <w:p w14:paraId="4867C962" w14:textId="77777777" w:rsidR="001A5B83" w:rsidRDefault="00000000">
            <w:pPr>
              <w:rPr>
                <w:rFonts w:ascii="Times New Roman" w:eastAsia="Times New Roman" w:hAnsi="Times New Roman" w:cs="Times New Roman"/>
                <w:sz w:val="24"/>
                <w:szCs w:val="24"/>
              </w:rPr>
            </w:pPr>
            <w:r>
              <w:rPr>
                <w:rFonts w:ascii="Times New Roman" w:eastAsia="Times New Roman" w:hAnsi="Times New Roman" w:cs="Times New Roman"/>
                <w:i/>
                <w:sz w:val="24"/>
                <w:szCs w:val="24"/>
                <w:highlight w:val="lightGray"/>
              </w:rPr>
              <w:t>Insert as many lines as necessary.</w:t>
            </w:r>
          </w:p>
        </w:tc>
        <w:tc>
          <w:tcPr>
            <w:tcW w:w="4678" w:type="dxa"/>
          </w:tcPr>
          <w:p w14:paraId="50A5872C" w14:textId="77777777" w:rsidR="001A5B83" w:rsidRDefault="001A5B83">
            <w:pPr>
              <w:rPr>
                <w:rFonts w:ascii="Times New Roman" w:eastAsia="Times New Roman" w:hAnsi="Times New Roman" w:cs="Times New Roman"/>
                <w:sz w:val="24"/>
                <w:szCs w:val="24"/>
              </w:rPr>
            </w:pPr>
          </w:p>
        </w:tc>
      </w:tr>
    </w:tbl>
    <w:p w14:paraId="149BB135" w14:textId="77777777" w:rsidR="001A5B83" w:rsidRDefault="001A5B83">
      <w:pPr>
        <w:spacing w:before="40" w:after="40"/>
        <w:jc w:val="both"/>
        <w:rPr>
          <w:rFonts w:ascii="Times New Roman" w:eastAsia="Times New Roman" w:hAnsi="Times New Roman" w:cs="Times New Roman"/>
          <w:sz w:val="24"/>
          <w:szCs w:val="24"/>
        </w:rPr>
      </w:pPr>
    </w:p>
    <w:p w14:paraId="33E9E824" w14:textId="77777777" w:rsidR="001A5B83" w:rsidRDefault="00000000">
      <w:pPr>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b/>
          <w:i/>
          <w:sz w:val="24"/>
          <w:szCs w:val="24"/>
        </w:rPr>
        <w:t>The above-mentioned person may be subject to rejection from this procedure and to administrative sanctions (exclusion or financial penalty) if any of the declarations or information provided as a condition for participating in this procedure prove to be false.</w:t>
      </w:r>
    </w:p>
    <w:p w14:paraId="2F7B7529" w14:textId="77777777" w:rsidR="001A5B83" w:rsidRDefault="001A5B83">
      <w:pPr>
        <w:spacing w:before="40" w:after="40"/>
        <w:jc w:val="both"/>
        <w:rPr>
          <w:rFonts w:ascii="Times New Roman" w:eastAsia="Times New Roman" w:hAnsi="Times New Roman" w:cs="Times New Roman"/>
          <w:sz w:val="24"/>
          <w:szCs w:val="24"/>
        </w:rPr>
      </w:pPr>
    </w:p>
    <w:p w14:paraId="2E4A75B2" w14:textId="77777777" w:rsidR="001A5B83" w:rsidRDefault="00000000">
      <w:pPr>
        <w:tabs>
          <w:tab w:val="left" w:pos="4395"/>
          <w:tab w:val="left" w:pos="7797"/>
        </w:tabs>
        <w:spacing w:before="40" w:after="4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Full name</w:t>
      </w:r>
      <w:r>
        <w:rPr>
          <w:rFonts w:ascii="Times New Roman" w:eastAsia="Times New Roman" w:hAnsi="Times New Roman" w:cs="Times New Roman"/>
          <w:sz w:val="24"/>
          <w:szCs w:val="24"/>
        </w:rPr>
        <w:tab/>
        <w:t>Date</w:t>
      </w:r>
      <w:r>
        <w:rPr>
          <w:rFonts w:ascii="Times New Roman" w:eastAsia="Times New Roman" w:hAnsi="Times New Roman" w:cs="Times New Roman"/>
          <w:sz w:val="24"/>
          <w:szCs w:val="24"/>
        </w:rPr>
        <w:tab/>
        <w:t>Signature</w:t>
      </w:r>
    </w:p>
    <w:p w14:paraId="7991F24C" w14:textId="77777777" w:rsidR="001A5B83" w:rsidRDefault="001A5B83">
      <w:pPr>
        <w:spacing w:before="240"/>
        <w:jc w:val="both"/>
        <w:rPr>
          <w:rFonts w:ascii="Times New Roman" w:eastAsia="Times New Roman" w:hAnsi="Times New Roman" w:cs="Times New Roman"/>
          <w:sz w:val="22"/>
          <w:szCs w:val="22"/>
        </w:rPr>
      </w:pPr>
    </w:p>
    <w:sectPr w:rsidR="001A5B83">
      <w:headerReference w:type="even" r:id="rId15"/>
      <w:footerReference w:type="even" r:id="rId16"/>
      <w:headerReference w:type="first" r:id="rId17"/>
      <w:footerReference w:type="first" r:id="rId18"/>
      <w:pgSz w:w="11906" w:h="16838"/>
      <w:pgMar w:top="1134" w:right="1418"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F83B882" w14:textId="77777777" w:rsidR="005B4A55" w:rsidRDefault="005B4A55">
      <w:pPr>
        <w:spacing w:before="0" w:after="0"/>
      </w:pPr>
      <w:r>
        <w:separator/>
      </w:r>
    </w:p>
  </w:endnote>
  <w:endnote w:type="continuationSeparator" w:id="0">
    <w:p w14:paraId="283C9083" w14:textId="77777777" w:rsidR="005B4A55" w:rsidRDefault="005B4A55">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Symbols">
    <w:charset w:val="00"/>
    <w:family w:val="auto"/>
    <w:pitch w:val="default"/>
    <w:embedRegular r:id="rId1" w:fontKey="{F4637406-4FAD-47D2-A6B4-81F85F5C9CA1}"/>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embedRegular r:id="rId2" w:fontKey="{3AF9CCCD-ED92-4138-95CC-4521DEA933B9}"/>
    <w:embedBold r:id="rId3" w:fontKey="{FF451D0D-66EF-4604-A516-5E2824778F57}"/>
    <w:embedBoldItalic r:id="rId4" w:fontKey="{87158804-F55A-4BD5-9E0E-7CB04D1FA476}"/>
  </w:font>
  <w:font w:name="Calibri">
    <w:panose1 w:val="020F0502020204030204"/>
    <w:charset w:val="00"/>
    <w:family w:val="swiss"/>
    <w:pitch w:val="variable"/>
    <w:sig w:usb0="E4002EFF" w:usb1="C200247B" w:usb2="00000009" w:usb3="00000000" w:csb0="000001FF" w:csb1="00000000"/>
    <w:embedRegular r:id="rId5" w:fontKey="{5DC6CFF9-5CD2-47CB-8231-DC55CF441AF1}"/>
  </w:font>
  <w:font w:name="Cambria">
    <w:panose1 w:val="02040503050406030204"/>
    <w:charset w:val="00"/>
    <w:family w:val="roman"/>
    <w:pitch w:val="variable"/>
    <w:sig w:usb0="E00006FF" w:usb1="420024FF" w:usb2="02000000" w:usb3="00000000" w:csb0="0000019F" w:csb1="00000000"/>
    <w:embedRegular r:id="rId6" w:fontKey="{AA1A15D3-1D03-4103-ACC4-9E6B490F65B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1DA651" w14:textId="77777777" w:rsidR="001A5B83"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3682492B" w14:textId="77777777" w:rsidR="001A5B83" w:rsidRDefault="001A5B83">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BB4454" w14:textId="77777777" w:rsidR="001A5B83" w:rsidRDefault="00000000">
    <w:pPr>
      <w:pBdr>
        <w:top w:val="nil"/>
        <w:left w:val="nil"/>
        <w:bottom w:val="nil"/>
        <w:right w:val="nil"/>
        <w:between w:val="nil"/>
      </w:pBdr>
      <w:tabs>
        <w:tab w:val="center" w:pos="4320"/>
        <w:tab w:val="right" w:pos="8640"/>
        <w:tab w:val="right" w:pos="9072"/>
      </w:tabs>
      <w:spacing w:before="0" w:after="0"/>
      <w:rPr>
        <w:rFonts w:ascii="Times New Roman" w:eastAsia="Times New Roman" w:hAnsi="Times New Roman" w:cs="Times New Roman"/>
        <w:color w:val="000000"/>
        <w:sz w:val="18"/>
        <w:szCs w:val="18"/>
      </w:rPr>
    </w:pPr>
    <w:r>
      <w:rPr>
        <w:rFonts w:ascii="Times New Roman" w:eastAsia="Times New Roman" w:hAnsi="Times New Roman" w:cs="Times New Roman"/>
        <w:sz w:val="18"/>
        <w:szCs w:val="18"/>
      </w:rPr>
      <w:fldChar w:fldCharType="begin"/>
    </w:r>
    <w:r>
      <w:rPr>
        <w:rFonts w:ascii="Times New Roman" w:eastAsia="Times New Roman" w:hAnsi="Times New Roman" w:cs="Times New Roman"/>
        <w:sz w:val="18"/>
        <w:szCs w:val="18"/>
      </w:rPr>
      <w:instrText>PAGE</w:instrText>
    </w:r>
    <w:r>
      <w:rPr>
        <w:rFonts w:ascii="Times New Roman" w:eastAsia="Times New Roman" w:hAnsi="Times New Roman" w:cs="Times New Roman"/>
        <w:sz w:val="18"/>
        <w:szCs w:val="18"/>
      </w:rPr>
      <w:fldChar w:fldCharType="separate"/>
    </w:r>
    <w:r w:rsidR="004C62BC">
      <w:rPr>
        <w:rFonts w:ascii="Times New Roman" w:eastAsia="Times New Roman" w:hAnsi="Times New Roman" w:cs="Times New Roman"/>
        <w:noProof/>
        <w:sz w:val="18"/>
        <w:szCs w:val="18"/>
      </w:rPr>
      <w:t>1</w:t>
    </w:r>
    <w:r>
      <w:rPr>
        <w:rFonts w:ascii="Times New Roman" w:eastAsia="Times New Roman" w:hAnsi="Times New Roman" w:cs="Times New Roman"/>
        <w:sz w:val="18"/>
        <w:szCs w:val="18"/>
      </w:rPr>
      <w:fldChar w:fldCharType="end"/>
    </w:r>
    <w:r>
      <w:rPr>
        <w:rFonts w:ascii="Times New Roman" w:eastAsia="Times New Roman" w:hAnsi="Times New Roman" w:cs="Times New Roman"/>
        <w:sz w:val="18"/>
        <w:szCs w:val="18"/>
      </w:rPr>
      <w:t xml:space="preserve"> of 13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E48EE2" w14:textId="77777777" w:rsidR="001A5B83" w:rsidRDefault="00000000">
    <w:pPr>
      <w:pBdr>
        <w:top w:val="nil"/>
        <w:left w:val="nil"/>
        <w:bottom w:val="nil"/>
        <w:right w:val="nil"/>
        <w:between w:val="nil"/>
      </w:pBdr>
      <w:tabs>
        <w:tab w:val="center" w:pos="4320"/>
        <w:tab w:val="right" w:pos="8640"/>
        <w:tab w:val="right" w:pos="8505"/>
      </w:tabs>
      <w:spacing w:before="0" w:after="0"/>
      <w:rPr>
        <w:rFonts w:ascii="Times New Roman" w:eastAsia="Times New Roman" w:hAnsi="Times New Roman" w:cs="Times New Roman"/>
        <w:color w:val="000000"/>
        <w:sz w:val="18"/>
        <w:szCs w:val="18"/>
      </w:rPr>
    </w:pPr>
    <w:r>
      <w:rPr>
        <w:rFonts w:ascii="Times New Roman" w:eastAsia="Times New Roman" w:hAnsi="Times New Roman" w:cs="Times New Roman"/>
        <w:b/>
        <w:color w:val="000000"/>
        <w:sz w:val="18"/>
        <w:szCs w:val="18"/>
      </w:rPr>
      <w:t>November 2010</w:t>
    </w:r>
    <w:r>
      <w:rPr>
        <w:rFonts w:ascii="Times New Roman" w:eastAsia="Times New Roman" w:hAnsi="Times New Roman" w:cs="Times New Roman"/>
        <w:color w:val="000000"/>
        <w:sz w:val="18"/>
        <w:szCs w:val="18"/>
      </w:rPr>
      <w:tab/>
      <w:t xml:space="preserve">Page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PAGE</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r>
      <w:rPr>
        <w:rFonts w:ascii="Times New Roman" w:eastAsia="Times New Roman" w:hAnsi="Times New Roman" w:cs="Times New Roman"/>
        <w:color w:val="000000"/>
        <w:sz w:val="18"/>
        <w:szCs w:val="18"/>
      </w:rPr>
      <w:t xml:space="preserve"> of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NUMPAGES</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p>
  <w:p w14:paraId="044A4195" w14:textId="77777777" w:rsidR="001A5B83" w:rsidRDefault="00000000">
    <w:pPr>
      <w:pBdr>
        <w:top w:val="nil"/>
        <w:left w:val="nil"/>
        <w:bottom w:val="nil"/>
        <w:right w:val="nil"/>
        <w:between w:val="nil"/>
      </w:pBdr>
      <w:tabs>
        <w:tab w:val="center" w:pos="4320"/>
        <w:tab w:val="right" w:pos="8640"/>
      </w:tabs>
      <w:spacing w:before="0" w:after="0"/>
      <w:rPr>
        <w:rFonts w:ascii="Times New Roman" w:eastAsia="Times New Roman" w:hAnsi="Times New Roman" w:cs="Times New Roman"/>
        <w:color w:val="000000"/>
      </w:rPr>
    </w:pPr>
    <w:r>
      <w:rPr>
        <w:rFonts w:ascii="Times New Roman" w:eastAsia="Times New Roman" w:hAnsi="Times New Roman" w:cs="Times New Roman"/>
        <w:color w:val="000000"/>
        <w:sz w:val="18"/>
        <w:szCs w:val="18"/>
      </w:rPr>
      <w:t>c4_l_tenderform_en.doc</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4F1792" w14:textId="77777777" w:rsidR="001A5B83"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6847F98E" w14:textId="77777777" w:rsidR="001A5B83" w:rsidRDefault="001A5B83">
    <w:pPr>
      <w:pBdr>
        <w:top w:val="nil"/>
        <w:left w:val="nil"/>
        <w:bottom w:val="nil"/>
        <w:right w:val="nil"/>
        <w:between w:val="nil"/>
      </w:pBdr>
      <w:tabs>
        <w:tab w:val="center" w:pos="4320"/>
        <w:tab w:val="right" w:pos="8640"/>
      </w:tabs>
      <w:ind w:right="360"/>
      <w:rPr>
        <w:color w:val="00000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1DB0E9" w14:textId="77777777" w:rsidR="001A5B83" w:rsidRDefault="00000000">
    <w:pPr>
      <w:pBdr>
        <w:top w:val="nil"/>
        <w:left w:val="nil"/>
        <w:bottom w:val="nil"/>
        <w:right w:val="nil"/>
        <w:between w:val="nil"/>
      </w:pBdr>
      <w:tabs>
        <w:tab w:val="center" w:pos="4320"/>
        <w:tab w:val="right" w:pos="8640"/>
        <w:tab w:val="right" w:pos="14175"/>
      </w:tabs>
      <w:spacing w:before="0" w:after="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ab/>
      <w:t xml:space="preserve">Page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PAGE</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r>
      <w:rPr>
        <w:rFonts w:ascii="Times New Roman" w:eastAsia="Times New Roman" w:hAnsi="Times New Roman" w:cs="Times New Roman"/>
        <w:color w:val="000000"/>
        <w:sz w:val="18"/>
        <w:szCs w:val="18"/>
      </w:rPr>
      <w:t xml:space="preserve"> of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NUMPAGES</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E6EF38" w14:textId="77777777" w:rsidR="001A5B83" w:rsidRDefault="00000000">
    <w:pPr>
      <w:pBdr>
        <w:top w:val="nil"/>
        <w:left w:val="nil"/>
        <w:bottom w:val="nil"/>
        <w:right w:val="nil"/>
        <w:between w:val="nil"/>
      </w:pBdr>
      <w:tabs>
        <w:tab w:val="center" w:pos="4320"/>
        <w:tab w:val="right" w:pos="8640"/>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547419B9" w14:textId="77777777" w:rsidR="001A5B83" w:rsidRDefault="001A5B83">
    <w:pPr>
      <w:pBdr>
        <w:top w:val="nil"/>
        <w:left w:val="nil"/>
        <w:bottom w:val="nil"/>
        <w:right w:val="nil"/>
        <w:between w:val="nil"/>
      </w:pBdr>
      <w:tabs>
        <w:tab w:val="center" w:pos="4320"/>
        <w:tab w:val="right" w:pos="8640"/>
      </w:tabs>
      <w:ind w:right="360"/>
      <w:rPr>
        <w:color w:val="00000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002722" w14:textId="77777777" w:rsidR="001A5B83" w:rsidRDefault="00000000">
    <w:pPr>
      <w:pBdr>
        <w:top w:val="nil"/>
        <w:left w:val="nil"/>
        <w:bottom w:val="nil"/>
        <w:right w:val="nil"/>
        <w:between w:val="nil"/>
      </w:pBdr>
      <w:tabs>
        <w:tab w:val="center" w:pos="4320"/>
        <w:tab w:val="right" w:pos="8640"/>
        <w:tab w:val="right" w:pos="8505"/>
      </w:tabs>
      <w:spacing w:after="0"/>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ab/>
    </w:r>
    <w:r>
      <w:rPr>
        <w:rFonts w:ascii="Times New Roman" w:eastAsia="Times New Roman" w:hAnsi="Times New Roman" w:cs="Times New Roman"/>
        <w:color w:val="000000"/>
        <w:sz w:val="18"/>
        <w:szCs w:val="18"/>
      </w:rPr>
      <w:tab/>
      <w:t xml:space="preserve">Page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PAGE</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r>
      <w:rPr>
        <w:rFonts w:ascii="Times New Roman" w:eastAsia="Times New Roman" w:hAnsi="Times New Roman" w:cs="Times New Roman"/>
        <w:color w:val="000000"/>
        <w:sz w:val="18"/>
        <w:szCs w:val="18"/>
      </w:rPr>
      <w:t xml:space="preserve"> of </w:t>
    </w:r>
    <w:r>
      <w:rPr>
        <w:rFonts w:ascii="Times New Roman" w:eastAsia="Times New Roman" w:hAnsi="Times New Roman" w:cs="Times New Roman"/>
        <w:color w:val="000000"/>
        <w:sz w:val="18"/>
        <w:szCs w:val="18"/>
      </w:rPr>
      <w:fldChar w:fldCharType="begin"/>
    </w:r>
    <w:r>
      <w:rPr>
        <w:rFonts w:ascii="Times New Roman" w:eastAsia="Times New Roman" w:hAnsi="Times New Roman" w:cs="Times New Roman"/>
        <w:color w:val="000000"/>
        <w:sz w:val="18"/>
        <w:szCs w:val="18"/>
      </w:rPr>
      <w:instrText>NUMPAGES</w:instrText>
    </w:r>
    <w:r>
      <w:rPr>
        <w:rFonts w:ascii="Times New Roman" w:eastAsia="Times New Roman" w:hAnsi="Times New Roman" w:cs="Times New Roman"/>
        <w:color w:val="000000"/>
        <w:sz w:val="18"/>
        <w:szCs w:val="18"/>
      </w:rPr>
      <w:fldChar w:fldCharType="separate"/>
    </w:r>
    <w:r>
      <w:rPr>
        <w:rFonts w:ascii="Times New Roman" w:eastAsia="Times New Roman" w:hAnsi="Times New Roman" w:cs="Times New Roman"/>
        <w:color w:val="00000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C1D61DC" w14:textId="77777777" w:rsidR="005B4A55" w:rsidRDefault="005B4A55">
      <w:pPr>
        <w:spacing w:before="0" w:after="0"/>
      </w:pPr>
      <w:r>
        <w:separator/>
      </w:r>
    </w:p>
  </w:footnote>
  <w:footnote w:type="continuationSeparator" w:id="0">
    <w:p w14:paraId="3BCDB1CA" w14:textId="77777777" w:rsidR="005B4A55" w:rsidRDefault="005B4A55">
      <w:pPr>
        <w:spacing w:before="0" w:after="0"/>
      </w:pPr>
      <w:r>
        <w:continuationSeparator/>
      </w:r>
    </w:p>
  </w:footnote>
  <w:footnote w:id="1">
    <w:p w14:paraId="6AC58630" w14:textId="77777777" w:rsidR="001A5B83" w:rsidRDefault="00000000">
      <w:pPr>
        <w:tabs>
          <w:tab w:val="left" w:pos="0"/>
        </w:tabs>
        <w:spacing w:before="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Add/delete additional lines for members as appropriate. Note that a subcontractor is not considered to be a member for the purposes of this tender procedure. Subsequently, the data of the subcontractor must not appear in the data related to the economic, financial and professional capacity. If this tender is being submitted by an individual tenderer, the name of the tenderer should be entered as ‘</w:t>
      </w:r>
      <w:r>
        <w:rPr>
          <w:rFonts w:ascii="Times New Roman" w:eastAsia="Times New Roman" w:hAnsi="Times New Roman" w:cs="Times New Roman"/>
          <w:b/>
        </w:rPr>
        <w:t>leader</w:t>
      </w:r>
      <w:r>
        <w:rPr>
          <w:rFonts w:ascii="Times New Roman" w:eastAsia="Times New Roman" w:hAnsi="Times New Roman" w:cs="Times New Roman"/>
        </w:rPr>
        <w:t>’ (and all other lines should be deleted).</w:t>
      </w:r>
    </w:p>
  </w:footnote>
  <w:footnote w:id="2">
    <w:p w14:paraId="36B9D9B9"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Natural persons have to prove their capacity in accordance with the selection criteria and by the appropriate means.</w:t>
      </w:r>
    </w:p>
  </w:footnote>
  <w:footnote w:id="3">
    <w:p w14:paraId="12E25E02"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If this application is submitted by a consortium, the data in the table above must be the sum of the data in the corresponding tables in the declarations provided by the consortium members - see point 7 of this tender form. Consolidated data are not requested for financial ratios.</w:t>
      </w:r>
    </w:p>
  </w:footnote>
  <w:footnote w:id="4">
    <w:p w14:paraId="113D375D"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Last year=last accounting year for which the entity's accounts have been closed.</w:t>
      </w:r>
    </w:p>
  </w:footnote>
  <w:footnote w:id="5">
    <w:p w14:paraId="7481ACF2"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Amounts entered in the ‘Average’ column must be the mathematical average of the amounts entered in the three preceding columns of the same row.</w:t>
      </w:r>
    </w:p>
  </w:footnote>
  <w:footnote w:id="6">
    <w:p w14:paraId="2DD4A8AA"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The gross inflow of economic benefits (cash, receivables, other assets) arising from the ordinary operating activities of the enterprise (such as sales of goods, sales of services, interest, royalties, and dividends) during the year.</w:t>
      </w:r>
    </w:p>
  </w:footnote>
  <w:footnote w:id="7">
    <w:p w14:paraId="52575933" w14:textId="77777777" w:rsidR="001A5B83" w:rsidRDefault="00000000">
      <w:pPr>
        <w:spacing w:before="0" w:after="6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r>
      <w:r>
        <w:rPr>
          <w:rFonts w:ascii="Times New Roman" w:eastAsia="Times New Roman" w:hAnsi="Times New Roman" w:cs="Times New Roman"/>
          <w:color w:val="000000"/>
        </w:rPr>
        <w:t>A balance sheet account that represents the value of all assets that are reasonably expected to be converted into cash within one year in the normal course of business. Current assets include cash, accounts receivable, inventory, marketable securities, prepaid expenses and other liquid assets that can be readily converted to cash.</w:t>
      </w:r>
    </w:p>
  </w:footnote>
  <w:footnote w:id="8">
    <w:p w14:paraId="7C05D264" w14:textId="77777777" w:rsidR="001A5B83" w:rsidRDefault="00000000">
      <w:pPr>
        <w:spacing w:before="0"/>
        <w:ind w:left="142" w:hanging="142"/>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A company's debts or obligations that are due within one year. Current liabilities appear on the company's balance sheet and include short term debt, accounts payable, accrued liabilities and other debts.</w:t>
      </w:r>
    </w:p>
  </w:footnote>
  <w:footnote w:id="9">
    <w:p w14:paraId="06653081" w14:textId="77777777" w:rsidR="001A5B83" w:rsidRDefault="00000000">
      <w:pPr>
        <w:spacing w:before="0" w:after="60"/>
        <w:ind w:left="284" w:hanging="284"/>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If this tender is submitted by a consortium, the data in the table above must be the sum of the data in the corresponding tables in the declarations provided by the consortium members — see point 7 of this tender form.</w:t>
      </w:r>
    </w:p>
  </w:footnote>
  <w:footnote w:id="10">
    <w:p w14:paraId="7302872C" w14:textId="77777777" w:rsidR="001A5B83" w:rsidRDefault="00000000">
      <w:pPr>
        <w:spacing w:before="0" w:after="60"/>
        <w:ind w:left="284" w:hanging="284"/>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Corresponding to the relevant specialisms identified in point 5 below.</w:t>
      </w:r>
    </w:p>
  </w:footnote>
  <w:footnote w:id="11">
    <w:p w14:paraId="430899AC" w14:textId="77777777" w:rsidR="001A5B83" w:rsidRDefault="00000000">
      <w:pPr>
        <w:spacing w:before="0" w:after="60"/>
        <w:ind w:left="284" w:hanging="284"/>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Staff directly</w:t>
      </w:r>
      <w:r>
        <w:rPr>
          <w:rFonts w:ascii="Times New Roman" w:eastAsia="Times New Roman" w:hAnsi="Times New Roman" w:cs="Times New Roman"/>
          <w:vertAlign w:val="superscript"/>
        </w:rPr>
        <w:t xml:space="preserve"> </w:t>
      </w:r>
      <w:r>
        <w:rPr>
          <w:rFonts w:ascii="Times New Roman" w:eastAsia="Times New Roman" w:hAnsi="Times New Roman" w:cs="Times New Roman"/>
        </w:rPr>
        <w:t>employed by the Tenderer on a permanent basis (i.e. under indefinite contracts).</w:t>
      </w:r>
    </w:p>
  </w:footnote>
  <w:footnote w:id="12">
    <w:p w14:paraId="3BFC2A89" w14:textId="77777777" w:rsidR="001A5B83" w:rsidRDefault="00000000">
      <w:pPr>
        <w:spacing w:before="0"/>
        <w:ind w:left="284" w:hanging="284"/>
        <w:jc w:val="both"/>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Other staff not directly</w:t>
      </w:r>
      <w:r>
        <w:rPr>
          <w:rFonts w:ascii="Times New Roman" w:eastAsia="Times New Roman" w:hAnsi="Times New Roman" w:cs="Times New Roman"/>
          <w:vertAlign w:val="superscript"/>
        </w:rPr>
        <w:t xml:space="preserve"> </w:t>
      </w:r>
      <w:r>
        <w:rPr>
          <w:rFonts w:ascii="Times New Roman" w:eastAsia="Times New Roman" w:hAnsi="Times New Roman" w:cs="Times New Roman"/>
        </w:rPr>
        <w:t>employed by the Tenderer on a permanent basis (i.e. under fixed-term contracts).</w:t>
      </w:r>
    </w:p>
  </w:footnote>
  <w:footnote w:id="13">
    <w:p w14:paraId="53F89572" w14:textId="77777777" w:rsidR="001A5B83" w:rsidRDefault="00000000">
      <w:pPr>
        <w:spacing w:before="0"/>
        <w:ind w:left="142" w:hanging="142"/>
        <w:rPr>
          <w:rFonts w:ascii="Times New Roman" w:eastAsia="Times New Roman" w:hAnsi="Times New Roman" w:cs="Times New Roman"/>
        </w:rPr>
      </w:pPr>
      <w:r>
        <w:rPr>
          <w:vertAlign w:val="superscript"/>
        </w:rPr>
        <w:footnoteRef/>
      </w:r>
      <w:r>
        <w:rPr>
          <w:rFonts w:ascii="Times New Roman" w:eastAsia="Times New Roman" w:hAnsi="Times New Roman" w:cs="Times New Roman"/>
        </w:rPr>
        <w:tab/>
        <w:t>add/delete additional lines and/or rows as appropriate. If this tender is being submitted by an individual legal entity, the name of the legal entity should be entered as ‘Leader’ (and all other columns should be deleted).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BEC47A3" w14:textId="77777777" w:rsidR="001A5B83" w:rsidRDefault="00000000">
    <w:pPr>
      <w:widowControl w:val="0"/>
      <w:tabs>
        <w:tab w:val="left" w:pos="-720"/>
      </w:tabs>
      <w:spacing w:before="0" w:after="240"/>
      <w:ind w:left="-108"/>
      <w:jc w:val="center"/>
      <w:rPr>
        <w:rFonts w:ascii="Times New Roman" w:eastAsia="Times New Roman" w:hAnsi="Times New Roman" w:cs="Times New Roman"/>
        <w:sz w:val="22"/>
        <w:szCs w:val="22"/>
      </w:rPr>
    </w:pPr>
    <w:r>
      <w:rPr>
        <w:noProof/>
      </w:rPr>
      <w:drawing>
        <wp:anchor distT="0" distB="0" distL="114300" distR="114300" simplePos="0" relativeHeight="251658240" behindDoc="1" locked="0" layoutInCell="1" hidden="0" allowOverlap="1" wp14:anchorId="12848264" wp14:editId="008AE024">
          <wp:simplePos x="0" y="0"/>
          <wp:positionH relativeFrom="column">
            <wp:posOffset>-419099</wp:posOffset>
          </wp:positionH>
          <wp:positionV relativeFrom="paragraph">
            <wp:posOffset>-9524</wp:posOffset>
          </wp:positionV>
          <wp:extent cx="6877050" cy="576263"/>
          <wp:effectExtent l="0" t="0" r="0" b="0"/>
          <wp:wrapNone/>
          <wp:docPr id="1" name="image1.jpg" descr="Macintosh HD:Users:micol:Desktop:VINCENZO:Intersos:Corporate:Carta Intestata:Pezzi JPEG:Senza titolo-2-01.jpg"/>
          <wp:cNvGraphicFramePr/>
          <a:graphic xmlns:a="http://schemas.openxmlformats.org/drawingml/2006/main">
            <a:graphicData uri="http://schemas.openxmlformats.org/drawingml/2006/picture">
              <pic:pic xmlns:pic="http://schemas.openxmlformats.org/drawingml/2006/picture">
                <pic:nvPicPr>
                  <pic:cNvPr id="0" name="image1.jpg" descr="Macintosh HD:Users:micol:Desktop:VINCENZO:Intersos:Corporate:Carta Intestata:Pezzi JPEG:Senza titolo-2-01.jpg"/>
                  <pic:cNvPicPr preferRelativeResize="0"/>
                </pic:nvPicPr>
                <pic:blipFill>
                  <a:blip r:embed="rId1"/>
                  <a:srcRect t="33175"/>
                  <a:stretch>
                    <a:fillRect/>
                  </a:stretch>
                </pic:blipFill>
                <pic:spPr>
                  <a:xfrm>
                    <a:off x="0" y="0"/>
                    <a:ext cx="6877050" cy="576263"/>
                  </a:xfrm>
                  <a:prstGeom prst="rect">
                    <a:avLst/>
                  </a:prstGeom>
                  <a:ln/>
                </pic:spPr>
              </pic:pic>
            </a:graphicData>
          </a:graphic>
        </wp:anchor>
      </w:drawing>
    </w:r>
  </w:p>
  <w:p w14:paraId="42851E0B" w14:textId="233E4868" w:rsidR="001A5B83" w:rsidRDefault="00000000">
    <w:pPr>
      <w:widowControl w:val="0"/>
      <w:tabs>
        <w:tab w:val="left" w:pos="-720"/>
      </w:tabs>
      <w:spacing w:before="0" w:after="0"/>
      <w:ind w:left="-108"/>
      <w:jc w:val="right"/>
      <w:rPr>
        <w:rFonts w:ascii="Times New Roman" w:eastAsia="Times New Roman" w:hAnsi="Times New Roman" w:cs="Times New Roman"/>
        <w:sz w:val="22"/>
        <w:szCs w:val="22"/>
      </w:rPr>
    </w:pPr>
    <w:r>
      <w:rPr>
        <w:rFonts w:ascii="Times New Roman" w:eastAsia="Times New Roman" w:hAnsi="Times New Roman" w:cs="Times New Roman"/>
        <w:sz w:val="22"/>
        <w:szCs w:val="22"/>
      </w:rPr>
      <w:br/>
    </w:r>
    <w:r>
      <w:rPr>
        <w:rFonts w:ascii="Times New Roman" w:eastAsia="Times New Roman" w:hAnsi="Times New Roman" w:cs="Times New Roman"/>
        <w:b/>
        <w:smallCaps/>
        <w:sz w:val="22"/>
        <w:szCs w:val="22"/>
      </w:rPr>
      <w:t>LOC-INT-YEM-</w:t>
    </w:r>
    <w:r w:rsidR="004C62BC">
      <w:rPr>
        <w:rFonts w:ascii="Times New Roman" w:eastAsia="Times New Roman" w:hAnsi="Times New Roman" w:cs="Times New Roman"/>
        <w:b/>
        <w:smallCaps/>
        <w:sz w:val="22"/>
        <w:szCs w:val="22"/>
      </w:rPr>
      <w:t>SA</w:t>
    </w:r>
    <w:r>
      <w:rPr>
        <w:rFonts w:ascii="Times New Roman" w:eastAsia="Times New Roman" w:hAnsi="Times New Roman" w:cs="Times New Roman"/>
        <w:b/>
        <w:smallCaps/>
        <w:sz w:val="22"/>
        <w:szCs w:val="22"/>
      </w:rPr>
      <w:t>-2025-001</w:t>
    </w:r>
  </w:p>
  <w:p w14:paraId="07DE6012" w14:textId="77777777" w:rsidR="001A5B83" w:rsidRDefault="001A5B83">
    <w:pPr>
      <w:widowControl w:val="0"/>
      <w:tabs>
        <w:tab w:val="left" w:pos="-720"/>
      </w:tabs>
      <w:spacing w:before="0" w:after="0"/>
      <w:ind w:left="-108"/>
      <w:jc w:val="center"/>
      <w:rPr>
        <w:rFonts w:ascii="Times New Roman" w:eastAsia="Times New Roman" w:hAnsi="Times New Roman" w:cs="Times New Roman"/>
        <w:sz w:val="22"/>
        <w:szCs w:val="2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236C23" w14:textId="77777777" w:rsidR="001A5B83" w:rsidRDefault="001A5B83">
    <w:pPr>
      <w:pBdr>
        <w:top w:val="nil"/>
        <w:left w:val="nil"/>
        <w:bottom w:val="nil"/>
        <w:right w:val="nil"/>
        <w:between w:val="nil"/>
      </w:pBd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27B7CDD" w14:textId="77777777" w:rsidR="001A5B83" w:rsidRDefault="001A5B83">
    <w:pPr>
      <w:pBdr>
        <w:top w:val="nil"/>
        <w:left w:val="nil"/>
        <w:bottom w:val="nil"/>
        <w:right w:val="nil"/>
        <w:between w:val="nil"/>
      </w:pBdr>
      <w:tabs>
        <w:tab w:val="center" w:pos="4320"/>
        <w:tab w:val="right" w:pos="8640"/>
      </w:tabs>
      <w:rPr>
        <w:color w:val="000000"/>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E540D5" w14:textId="77777777" w:rsidR="001A5B83" w:rsidRDefault="001A5B83">
    <w:pPr>
      <w:pBdr>
        <w:top w:val="nil"/>
        <w:left w:val="nil"/>
        <w:bottom w:val="nil"/>
        <w:right w:val="nil"/>
        <w:between w:val="nil"/>
      </w:pBdr>
      <w:tabs>
        <w:tab w:val="center" w:pos="4320"/>
        <w:tab w:val="right" w:pos="8640"/>
      </w:tabs>
      <w:rPr>
        <w:color w:val="000000"/>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1E550" w14:textId="77777777" w:rsidR="001A5B83" w:rsidRDefault="001A5B83">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FBC43E4"/>
    <w:multiLevelType w:val="multilevel"/>
    <w:tmpl w:val="6F847B02"/>
    <w:lvl w:ilvl="0">
      <w:start w:val="1"/>
      <w:numFmt w:val="lowerLetter"/>
      <w:lvlText w:val="(%1)"/>
      <w:lvlJc w:val="left"/>
      <w:pPr>
        <w:ind w:left="360" w:hanging="360"/>
      </w:pPr>
      <w:rPr>
        <w:vertAlign w:val="baseline"/>
      </w:rPr>
    </w:lvl>
    <w:lvl w:ilvl="1">
      <w:numFmt w:val="decimal"/>
      <w:lvlText w:val=""/>
      <w:lvlJc w:val="left"/>
      <w:pPr>
        <w:ind w:left="0" w:firstLine="0"/>
      </w:pPr>
      <w:rPr>
        <w:vertAlign w:val="baseline"/>
      </w:rPr>
    </w:lvl>
    <w:lvl w:ilvl="2">
      <w:numFmt w:val="decimal"/>
      <w:lvlText w:val=""/>
      <w:lvlJc w:val="left"/>
      <w:pPr>
        <w:ind w:left="0" w:firstLine="0"/>
      </w:pPr>
      <w:rPr>
        <w:vertAlign w:val="baseline"/>
      </w:rPr>
    </w:lvl>
    <w:lvl w:ilvl="3">
      <w:numFmt w:val="decimal"/>
      <w:lvlText w:val=""/>
      <w:lvlJc w:val="left"/>
      <w:pPr>
        <w:ind w:left="0" w:firstLine="0"/>
      </w:pPr>
      <w:rPr>
        <w:vertAlign w:val="baseline"/>
      </w:rPr>
    </w:lvl>
    <w:lvl w:ilvl="4">
      <w:numFmt w:val="decimal"/>
      <w:lvlText w:val=""/>
      <w:lvlJc w:val="left"/>
      <w:pPr>
        <w:ind w:left="0" w:firstLine="0"/>
      </w:pPr>
      <w:rPr>
        <w:vertAlign w:val="baseline"/>
      </w:rPr>
    </w:lvl>
    <w:lvl w:ilvl="5">
      <w:numFmt w:val="decimal"/>
      <w:lvlText w:val=""/>
      <w:lvlJc w:val="left"/>
      <w:pPr>
        <w:ind w:left="0" w:firstLine="0"/>
      </w:pPr>
      <w:rPr>
        <w:vertAlign w:val="baseline"/>
      </w:rPr>
    </w:lvl>
    <w:lvl w:ilvl="6">
      <w:numFmt w:val="decimal"/>
      <w:lvlText w:val=""/>
      <w:lvlJc w:val="left"/>
      <w:pPr>
        <w:ind w:left="0" w:firstLine="0"/>
      </w:pPr>
      <w:rPr>
        <w:vertAlign w:val="baseline"/>
      </w:rPr>
    </w:lvl>
    <w:lvl w:ilvl="7">
      <w:numFmt w:val="decimal"/>
      <w:lvlText w:val=""/>
      <w:lvlJc w:val="left"/>
      <w:pPr>
        <w:ind w:left="0" w:firstLine="0"/>
      </w:pPr>
      <w:rPr>
        <w:vertAlign w:val="baseline"/>
      </w:rPr>
    </w:lvl>
    <w:lvl w:ilvl="8">
      <w:numFmt w:val="decimal"/>
      <w:lvlText w:val=""/>
      <w:lvlJc w:val="left"/>
      <w:pPr>
        <w:ind w:left="0" w:firstLine="0"/>
      </w:pPr>
      <w:rPr>
        <w:vertAlign w:val="baseline"/>
      </w:rPr>
    </w:lvl>
  </w:abstractNum>
  <w:abstractNum w:abstractNumId="1" w15:restartNumberingAfterBreak="0">
    <w:nsid w:val="2C5F067F"/>
    <w:multiLevelType w:val="multilevel"/>
    <w:tmpl w:val="DCE8366A"/>
    <w:lvl w:ilvl="0">
      <w:start w:val="1"/>
      <w:numFmt w:val="decimal"/>
      <w:lvlText w:val="(%1)"/>
      <w:lvlJc w:val="left"/>
      <w:pPr>
        <w:ind w:left="502" w:hanging="360"/>
      </w:pPr>
      <w:rPr>
        <w:vertAlign w:val="baseline"/>
      </w:rPr>
    </w:lvl>
    <w:lvl w:ilvl="1">
      <w:start w:val="1"/>
      <w:numFmt w:val="bullet"/>
      <w:lvlText w:val="o"/>
      <w:lvlJc w:val="left"/>
      <w:pPr>
        <w:ind w:left="1222" w:hanging="360"/>
      </w:pPr>
      <w:rPr>
        <w:rFonts w:ascii="Courier New" w:eastAsia="Courier New" w:hAnsi="Courier New" w:cs="Courier New"/>
        <w:vertAlign w:val="baseline"/>
      </w:rPr>
    </w:lvl>
    <w:lvl w:ilvl="2">
      <w:start w:val="1"/>
      <w:numFmt w:val="bullet"/>
      <w:lvlText w:val="▪"/>
      <w:lvlJc w:val="left"/>
      <w:pPr>
        <w:ind w:left="1942" w:hanging="360"/>
      </w:pPr>
      <w:rPr>
        <w:rFonts w:ascii="Noto Sans Symbols" w:eastAsia="Noto Sans Symbols" w:hAnsi="Noto Sans Symbols" w:cs="Noto Sans Symbols"/>
        <w:vertAlign w:val="baseline"/>
      </w:rPr>
    </w:lvl>
    <w:lvl w:ilvl="3">
      <w:start w:val="1"/>
      <w:numFmt w:val="bullet"/>
      <w:lvlText w:val="●"/>
      <w:lvlJc w:val="left"/>
      <w:pPr>
        <w:ind w:left="2662" w:hanging="360"/>
      </w:pPr>
      <w:rPr>
        <w:rFonts w:ascii="Noto Sans Symbols" w:eastAsia="Noto Sans Symbols" w:hAnsi="Noto Sans Symbols" w:cs="Noto Sans Symbols"/>
        <w:vertAlign w:val="baseline"/>
      </w:rPr>
    </w:lvl>
    <w:lvl w:ilvl="4">
      <w:start w:val="1"/>
      <w:numFmt w:val="bullet"/>
      <w:lvlText w:val="o"/>
      <w:lvlJc w:val="left"/>
      <w:pPr>
        <w:ind w:left="3382" w:hanging="360"/>
      </w:pPr>
      <w:rPr>
        <w:rFonts w:ascii="Courier New" w:eastAsia="Courier New" w:hAnsi="Courier New" w:cs="Courier New"/>
        <w:vertAlign w:val="baseline"/>
      </w:rPr>
    </w:lvl>
    <w:lvl w:ilvl="5">
      <w:start w:val="1"/>
      <w:numFmt w:val="bullet"/>
      <w:lvlText w:val="▪"/>
      <w:lvlJc w:val="left"/>
      <w:pPr>
        <w:ind w:left="4102" w:hanging="360"/>
      </w:pPr>
      <w:rPr>
        <w:rFonts w:ascii="Noto Sans Symbols" w:eastAsia="Noto Sans Symbols" w:hAnsi="Noto Sans Symbols" w:cs="Noto Sans Symbols"/>
        <w:vertAlign w:val="baseline"/>
      </w:rPr>
    </w:lvl>
    <w:lvl w:ilvl="6">
      <w:start w:val="1"/>
      <w:numFmt w:val="bullet"/>
      <w:lvlText w:val="●"/>
      <w:lvlJc w:val="left"/>
      <w:pPr>
        <w:ind w:left="4822" w:hanging="360"/>
      </w:pPr>
      <w:rPr>
        <w:rFonts w:ascii="Noto Sans Symbols" w:eastAsia="Noto Sans Symbols" w:hAnsi="Noto Sans Symbols" w:cs="Noto Sans Symbols"/>
        <w:vertAlign w:val="baseline"/>
      </w:rPr>
    </w:lvl>
    <w:lvl w:ilvl="7">
      <w:start w:val="1"/>
      <w:numFmt w:val="bullet"/>
      <w:lvlText w:val="o"/>
      <w:lvlJc w:val="left"/>
      <w:pPr>
        <w:ind w:left="5542" w:hanging="360"/>
      </w:pPr>
      <w:rPr>
        <w:rFonts w:ascii="Courier New" w:eastAsia="Courier New" w:hAnsi="Courier New" w:cs="Courier New"/>
        <w:vertAlign w:val="baseline"/>
      </w:rPr>
    </w:lvl>
    <w:lvl w:ilvl="8">
      <w:start w:val="1"/>
      <w:numFmt w:val="bullet"/>
      <w:lvlText w:val="▪"/>
      <w:lvlJc w:val="left"/>
      <w:pPr>
        <w:ind w:left="6262" w:hanging="360"/>
      </w:pPr>
      <w:rPr>
        <w:rFonts w:ascii="Noto Sans Symbols" w:eastAsia="Noto Sans Symbols" w:hAnsi="Noto Sans Symbols" w:cs="Noto Sans Symbols"/>
        <w:vertAlign w:val="baseline"/>
      </w:rPr>
    </w:lvl>
  </w:abstractNum>
  <w:abstractNum w:abstractNumId="2" w15:restartNumberingAfterBreak="0">
    <w:nsid w:val="45D70CCB"/>
    <w:multiLevelType w:val="multilevel"/>
    <w:tmpl w:val="D834F8B6"/>
    <w:lvl w:ilvl="0">
      <w:start w:val="1"/>
      <w:numFmt w:val="lowerRoman"/>
      <w:lvlText w:val="%1."/>
      <w:lvlJc w:val="right"/>
      <w:pPr>
        <w:ind w:left="1080" w:hanging="360"/>
      </w:pPr>
      <w:rPr>
        <w:vertAlign w:val="baseline"/>
      </w:rPr>
    </w:lvl>
    <w:lvl w:ilvl="1">
      <w:start w:val="1"/>
      <w:numFmt w:val="lowerLetter"/>
      <w:lvlText w:val="%2."/>
      <w:lvlJc w:val="left"/>
      <w:pPr>
        <w:ind w:left="1800" w:hanging="360"/>
      </w:pPr>
      <w:rPr>
        <w:vertAlign w:val="baseline"/>
      </w:rPr>
    </w:lvl>
    <w:lvl w:ilvl="2">
      <w:start w:val="1"/>
      <w:numFmt w:val="lowerRoman"/>
      <w:lvlText w:val="%3."/>
      <w:lvlJc w:val="right"/>
      <w:pPr>
        <w:ind w:left="2520" w:hanging="180"/>
      </w:pPr>
      <w:rPr>
        <w:vertAlign w:val="baseline"/>
      </w:rPr>
    </w:lvl>
    <w:lvl w:ilvl="3">
      <w:start w:val="1"/>
      <w:numFmt w:val="decimal"/>
      <w:lvlText w:val="%4."/>
      <w:lvlJc w:val="left"/>
      <w:pPr>
        <w:ind w:left="3240" w:hanging="360"/>
      </w:pPr>
      <w:rPr>
        <w:vertAlign w:val="baseline"/>
      </w:rPr>
    </w:lvl>
    <w:lvl w:ilvl="4">
      <w:start w:val="1"/>
      <w:numFmt w:val="lowerLetter"/>
      <w:lvlText w:val="%5."/>
      <w:lvlJc w:val="left"/>
      <w:pPr>
        <w:ind w:left="3960" w:hanging="360"/>
      </w:pPr>
      <w:rPr>
        <w:vertAlign w:val="baseline"/>
      </w:rPr>
    </w:lvl>
    <w:lvl w:ilvl="5">
      <w:start w:val="1"/>
      <w:numFmt w:val="lowerRoman"/>
      <w:lvlText w:val="%6."/>
      <w:lvlJc w:val="right"/>
      <w:pPr>
        <w:ind w:left="4680" w:hanging="180"/>
      </w:pPr>
      <w:rPr>
        <w:vertAlign w:val="baseline"/>
      </w:rPr>
    </w:lvl>
    <w:lvl w:ilvl="6">
      <w:start w:val="1"/>
      <w:numFmt w:val="decimal"/>
      <w:lvlText w:val="%7."/>
      <w:lvlJc w:val="left"/>
      <w:pPr>
        <w:ind w:left="5400" w:hanging="360"/>
      </w:pPr>
      <w:rPr>
        <w:vertAlign w:val="baseline"/>
      </w:rPr>
    </w:lvl>
    <w:lvl w:ilvl="7">
      <w:start w:val="1"/>
      <w:numFmt w:val="lowerLetter"/>
      <w:lvlText w:val="%8."/>
      <w:lvlJc w:val="left"/>
      <w:pPr>
        <w:ind w:left="6120" w:hanging="360"/>
      </w:pPr>
      <w:rPr>
        <w:vertAlign w:val="baseline"/>
      </w:rPr>
    </w:lvl>
    <w:lvl w:ilvl="8">
      <w:start w:val="1"/>
      <w:numFmt w:val="lowerRoman"/>
      <w:lvlText w:val="%9."/>
      <w:lvlJc w:val="right"/>
      <w:pPr>
        <w:ind w:left="6840" w:hanging="180"/>
      </w:pPr>
      <w:rPr>
        <w:vertAlign w:val="baseline"/>
      </w:rPr>
    </w:lvl>
  </w:abstractNum>
  <w:abstractNum w:abstractNumId="3" w15:restartNumberingAfterBreak="0">
    <w:nsid w:val="5A165561"/>
    <w:multiLevelType w:val="multilevel"/>
    <w:tmpl w:val="61C40FE6"/>
    <w:lvl w:ilvl="0">
      <w:start w:val="1"/>
      <w:numFmt w:val="lowerLetter"/>
      <w:lvlText w:val="(%1)"/>
      <w:lvlJc w:val="left"/>
      <w:pPr>
        <w:ind w:left="360" w:hanging="360"/>
      </w:pPr>
      <w:rPr>
        <w:vertAlign w:val="baseline"/>
      </w:rPr>
    </w:lvl>
    <w:lvl w:ilvl="1">
      <w:numFmt w:val="decimal"/>
      <w:lvlText w:val=""/>
      <w:lvlJc w:val="left"/>
      <w:pPr>
        <w:ind w:left="0" w:firstLine="0"/>
      </w:pPr>
      <w:rPr>
        <w:vertAlign w:val="baseline"/>
      </w:rPr>
    </w:lvl>
    <w:lvl w:ilvl="2">
      <w:numFmt w:val="decimal"/>
      <w:lvlText w:val=""/>
      <w:lvlJc w:val="left"/>
      <w:pPr>
        <w:ind w:left="0" w:firstLine="0"/>
      </w:pPr>
      <w:rPr>
        <w:vertAlign w:val="baseline"/>
      </w:rPr>
    </w:lvl>
    <w:lvl w:ilvl="3">
      <w:numFmt w:val="decimal"/>
      <w:lvlText w:val=""/>
      <w:lvlJc w:val="left"/>
      <w:pPr>
        <w:ind w:left="0" w:firstLine="0"/>
      </w:pPr>
      <w:rPr>
        <w:vertAlign w:val="baseline"/>
      </w:rPr>
    </w:lvl>
    <w:lvl w:ilvl="4">
      <w:numFmt w:val="decimal"/>
      <w:lvlText w:val=""/>
      <w:lvlJc w:val="left"/>
      <w:pPr>
        <w:ind w:left="0" w:firstLine="0"/>
      </w:pPr>
      <w:rPr>
        <w:vertAlign w:val="baseline"/>
      </w:rPr>
    </w:lvl>
    <w:lvl w:ilvl="5">
      <w:numFmt w:val="decimal"/>
      <w:lvlText w:val=""/>
      <w:lvlJc w:val="left"/>
      <w:pPr>
        <w:ind w:left="0" w:firstLine="0"/>
      </w:pPr>
      <w:rPr>
        <w:vertAlign w:val="baseline"/>
      </w:rPr>
    </w:lvl>
    <w:lvl w:ilvl="6">
      <w:numFmt w:val="decimal"/>
      <w:lvlText w:val=""/>
      <w:lvlJc w:val="left"/>
      <w:pPr>
        <w:ind w:left="0" w:firstLine="0"/>
      </w:pPr>
      <w:rPr>
        <w:vertAlign w:val="baseline"/>
      </w:rPr>
    </w:lvl>
    <w:lvl w:ilvl="7">
      <w:numFmt w:val="decimal"/>
      <w:lvlText w:val=""/>
      <w:lvlJc w:val="left"/>
      <w:pPr>
        <w:ind w:left="0" w:firstLine="0"/>
      </w:pPr>
      <w:rPr>
        <w:vertAlign w:val="baseline"/>
      </w:rPr>
    </w:lvl>
    <w:lvl w:ilvl="8">
      <w:numFmt w:val="decimal"/>
      <w:lvlText w:val=""/>
      <w:lvlJc w:val="left"/>
      <w:pPr>
        <w:ind w:left="0" w:firstLine="0"/>
      </w:pPr>
      <w:rPr>
        <w:vertAlign w:val="baseline"/>
      </w:rPr>
    </w:lvl>
  </w:abstractNum>
  <w:num w:numId="1" w16cid:durableId="891892971">
    <w:abstractNumId w:val="0"/>
  </w:num>
  <w:num w:numId="2" w16cid:durableId="211427534">
    <w:abstractNumId w:val="2"/>
  </w:num>
  <w:num w:numId="3" w16cid:durableId="1735007428">
    <w:abstractNumId w:val="3"/>
  </w:num>
  <w:num w:numId="4" w16cid:durableId="27914263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A5B83"/>
    <w:rsid w:val="001A5B83"/>
    <w:rsid w:val="004C62BC"/>
    <w:rsid w:val="005B4A55"/>
    <w:rsid w:val="00933D9D"/>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4171753"/>
  <w15:docId w15:val="{950FA70F-F2B2-41C1-98E5-F8DE9678D9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lang w:val="en-GB" w:eastAsia="en-US"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tabs>
        <w:tab w:val="right" w:pos="567"/>
      </w:tabs>
      <w:spacing w:before="240" w:after="240"/>
      <w:ind w:left="1080" w:hanging="360"/>
      <w:jc w:val="both"/>
      <w:outlineLvl w:val="0"/>
    </w:pPr>
    <w:rPr>
      <w:b/>
    </w:rPr>
  </w:style>
  <w:style w:type="paragraph" w:styleId="Heading2">
    <w:name w:val="heading 2"/>
    <w:basedOn w:val="Normal"/>
    <w:next w:val="Normal"/>
    <w:uiPriority w:val="9"/>
    <w:semiHidden/>
    <w:unhideWhenUsed/>
    <w:qFormat/>
    <w:pPr>
      <w:keepNext/>
      <w:outlineLvl w:val="1"/>
    </w:pPr>
  </w:style>
  <w:style w:type="paragraph" w:styleId="Heading3">
    <w:name w:val="heading 3"/>
    <w:basedOn w:val="Normal"/>
    <w:next w:val="Normal"/>
    <w:uiPriority w:val="9"/>
    <w:semiHidden/>
    <w:unhideWhenUsed/>
    <w:qFormat/>
    <w:pPr>
      <w:keepNext/>
      <w:outlineLvl w:val="2"/>
    </w:pPr>
  </w:style>
  <w:style w:type="paragraph" w:styleId="Heading4">
    <w:name w:val="heading 4"/>
    <w:basedOn w:val="Normal"/>
    <w:next w:val="Normal"/>
    <w:uiPriority w:val="9"/>
    <w:semiHidden/>
    <w:unhideWhenUsed/>
    <w:qFormat/>
    <w:pPr>
      <w:keepNext/>
      <w:spacing w:before="240" w:after="60"/>
      <w:ind w:left="3240" w:hanging="360"/>
      <w:outlineLvl w:val="3"/>
    </w:pPr>
    <w:rPr>
      <w:b/>
      <w:sz w:val="24"/>
      <w:szCs w:val="24"/>
    </w:rPr>
  </w:style>
  <w:style w:type="paragraph" w:styleId="Heading5">
    <w:name w:val="heading 5"/>
    <w:basedOn w:val="Normal"/>
    <w:next w:val="Normal"/>
    <w:uiPriority w:val="9"/>
    <w:semiHidden/>
    <w:unhideWhenUsed/>
    <w:qFormat/>
    <w:pPr>
      <w:spacing w:before="240" w:after="60"/>
      <w:ind w:left="3960" w:hanging="360"/>
      <w:outlineLvl w:val="4"/>
    </w:pPr>
    <w:rPr>
      <w:sz w:val="22"/>
      <w:szCs w:val="22"/>
    </w:rPr>
  </w:style>
  <w:style w:type="paragraph" w:styleId="Heading6">
    <w:name w:val="heading 6"/>
    <w:basedOn w:val="Normal"/>
    <w:next w:val="Normal"/>
    <w:uiPriority w:val="9"/>
    <w:semiHidden/>
    <w:unhideWhenUsed/>
    <w:qFormat/>
    <w:pPr>
      <w:spacing w:before="240" w:after="60"/>
      <w:ind w:left="1152" w:hanging="1152"/>
      <w:outlineLvl w:val="5"/>
    </w:pPr>
    <w:rPr>
      <w: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b/>
      <w:sz w:val="28"/>
      <w:szCs w:val="28"/>
    </w:rPr>
  </w:style>
  <w:style w:type="paragraph" w:styleId="Subtitle">
    <w:name w:val="Subtitle"/>
    <w:basedOn w:val="Normal"/>
    <w:next w:val="Normal"/>
    <w:uiPriority w:val="11"/>
    <w:qFormat/>
    <w:pPr>
      <w:jc w:val="center"/>
    </w:pPr>
    <w:rPr>
      <w:b/>
      <w:sz w:val="28"/>
      <w:szCs w:val="2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style>
  <w:style w:type="character" w:styleId="CommentReference">
    <w:name w:val="annotation reference"/>
    <w:basedOn w:val="DefaultParagraphFont"/>
    <w:uiPriority w:val="99"/>
    <w:semiHidden/>
    <w:unhideWhenUsed/>
    <w:rPr>
      <w:sz w:val="16"/>
      <w:szCs w:val="16"/>
    </w:rPr>
  </w:style>
  <w:style w:type="paragraph" w:styleId="Header">
    <w:name w:val="header"/>
    <w:basedOn w:val="Normal"/>
    <w:link w:val="HeaderChar"/>
    <w:uiPriority w:val="99"/>
    <w:unhideWhenUsed/>
    <w:rsid w:val="004C62BC"/>
    <w:pPr>
      <w:tabs>
        <w:tab w:val="center" w:pos="4680"/>
        <w:tab w:val="right" w:pos="9360"/>
      </w:tabs>
      <w:spacing w:before="0" w:after="0"/>
    </w:pPr>
  </w:style>
  <w:style w:type="character" w:customStyle="1" w:styleId="HeaderChar">
    <w:name w:val="Header Char"/>
    <w:basedOn w:val="DefaultParagraphFont"/>
    <w:link w:val="Header"/>
    <w:uiPriority w:val="99"/>
    <w:rsid w:val="004C62B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header" Target="header3.xml"/><Relationship Id="rId18" Type="http://schemas.openxmlformats.org/officeDocument/2006/relationships/footer" Target="footer7.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4.xml"/><Relationship Id="rId17" Type="http://schemas.openxmlformats.org/officeDocument/2006/relationships/header" Target="header5.xml"/><Relationship Id="rId2" Type="http://schemas.openxmlformats.org/officeDocument/2006/relationships/styles" Target="styles.xml"/><Relationship Id="rId16" Type="http://schemas.openxmlformats.org/officeDocument/2006/relationships/footer" Target="footer6.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header" Target="header4.xml"/><Relationship Id="rId10" Type="http://schemas.openxmlformats.org/officeDocument/2006/relationships/footer" Target="footer3.xml"/><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footer" Target="footer5.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TotalTime>
  <Pages>13</Pages>
  <Words>3241</Words>
  <Characters>18479</Characters>
  <Application>Microsoft Office Word</Application>
  <DocSecurity>0</DocSecurity>
  <Lines>153</Lines>
  <Paragraphs>43</Paragraphs>
  <ScaleCrop>false</ScaleCrop>
  <Company/>
  <LinksUpToDate>false</LinksUpToDate>
  <CharactersWithSpaces>21677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INTERSOS</cp:lastModifiedBy>
  <cp:revision>2</cp:revision>
  <dcterms:created xsi:type="dcterms:W3CDTF">2025-02-17T19:33:00Z</dcterms:created>
  <dcterms:modified xsi:type="dcterms:W3CDTF">2025-02-17T19:35:00Z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lpwstr>1110239034</vt:lpwstr>
  </property>
  <property fmtid="{D5CDD505-2E9C-101B-9397-08002B2CF9AE}" pid="3" name="_EmailSubject">
    <vt:lpwstr>Suministros/ Traduction</vt:lpwstr>
  </property>
  <property fmtid="{D5CDD505-2E9C-101B-9397-08002B2CF9AE}" pid="4" name="_AuthorEmail">
    <vt:lpwstr>Ana-Elena.PALLARES@cec.eu.int</vt:lpwstr>
  </property>
  <property fmtid="{D5CDD505-2E9C-101B-9397-08002B2CF9AE}" pid="5" name="_AuthorEmailDisplayName">
    <vt:lpwstr>PALLARES Ana Elena (AIDCO)</vt:lpwstr>
  </property>
  <property fmtid="{D5CDD505-2E9C-101B-9397-08002B2CF9AE}" pid="6" name="_ReviewingToolsShownOnce">
    <vt:lpwstr>_ReviewingToolsShownOnce</vt:lpwstr>
  </property>
  <property fmtid="{D5CDD505-2E9C-101B-9397-08002B2CF9AE}" pid="7" name="Checked by">
    <vt:lpwstr>duboile</vt:lpwstr>
  </property>
</Properties>
</file>