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64364" w:rsidRPr="00626997" w:rsidRDefault="00C64364" w:rsidP="002230BB">
      <w:pPr>
        <w:keepNext/>
        <w:keepLines/>
        <w:widowControl w:val="0"/>
        <w:pBdr>
          <w:top w:val="nil"/>
          <w:left w:val="nil"/>
          <w:bottom w:val="nil"/>
          <w:right w:val="nil"/>
          <w:between w:val="nil"/>
        </w:pBdr>
        <w:spacing w:line="276" w:lineRule="auto"/>
        <w:jc w:val="center"/>
        <w:rPr>
          <w:rFonts w:asciiTheme="minorHAnsi" w:hAnsiTheme="minorHAnsi"/>
          <w:sz w:val="22"/>
          <w:szCs w:val="22"/>
        </w:rPr>
      </w:pPr>
    </w:p>
    <w:p w14:paraId="00000002" w14:textId="77777777" w:rsidR="00C64364" w:rsidRPr="0049615B" w:rsidRDefault="00000000" w:rsidP="002230BB">
      <w:pPr>
        <w:keepNext/>
        <w:keepLines/>
        <w:widowControl w:val="0"/>
        <w:pBdr>
          <w:top w:val="nil"/>
          <w:left w:val="nil"/>
          <w:bottom w:val="nil"/>
          <w:right w:val="nil"/>
          <w:between w:val="nil"/>
        </w:pBdr>
        <w:spacing w:after="120" w:line="276" w:lineRule="auto"/>
        <w:jc w:val="center"/>
        <w:rPr>
          <w:rFonts w:asciiTheme="minorHAnsi" w:hAnsiTheme="minorHAnsi"/>
          <w:b/>
          <w:sz w:val="28"/>
          <w:szCs w:val="28"/>
        </w:rPr>
      </w:pPr>
      <w:r w:rsidRPr="0049615B">
        <w:rPr>
          <w:rFonts w:asciiTheme="minorHAnsi" w:hAnsiTheme="minorHAnsi"/>
          <w:b/>
          <w:sz w:val="28"/>
          <w:szCs w:val="28"/>
        </w:rPr>
        <w:t>RYE3 External Impact Evaluation</w:t>
      </w:r>
    </w:p>
    <w:p w14:paraId="00000003" w14:textId="012BF8B6" w:rsidR="00C64364" w:rsidRPr="0049615B" w:rsidRDefault="00000000" w:rsidP="002230BB">
      <w:pPr>
        <w:keepNext/>
        <w:keepLines/>
        <w:widowControl w:val="0"/>
        <w:pBdr>
          <w:top w:val="nil"/>
          <w:left w:val="nil"/>
          <w:bottom w:val="nil"/>
          <w:right w:val="nil"/>
          <w:between w:val="nil"/>
        </w:pBdr>
        <w:spacing w:line="276" w:lineRule="auto"/>
        <w:jc w:val="center"/>
        <w:rPr>
          <w:rFonts w:asciiTheme="minorHAnsi" w:hAnsiTheme="minorHAnsi"/>
          <w:i/>
          <w:iCs/>
        </w:rPr>
      </w:pPr>
      <w:r w:rsidRPr="0049615B">
        <w:rPr>
          <w:rFonts w:asciiTheme="minorHAnsi" w:hAnsiTheme="minorHAnsi"/>
          <w:i/>
          <w:iCs/>
        </w:rPr>
        <w:t xml:space="preserve">Terms of Reference </w:t>
      </w:r>
      <w:r w:rsidR="00AA00FA" w:rsidRPr="0049615B">
        <w:rPr>
          <w:rFonts w:asciiTheme="minorHAnsi" w:hAnsiTheme="minorHAnsi"/>
          <w:i/>
          <w:iCs/>
        </w:rPr>
        <w:t xml:space="preserve">– </w:t>
      </w:r>
      <w:r w:rsidRPr="0049615B">
        <w:rPr>
          <w:rFonts w:asciiTheme="minorHAnsi" w:hAnsiTheme="minorHAnsi"/>
          <w:i/>
          <w:iCs/>
        </w:rPr>
        <w:t>Call for Tenders</w:t>
      </w:r>
    </w:p>
    <w:p w14:paraId="00000004" w14:textId="77777777" w:rsidR="00C64364" w:rsidRPr="00626997" w:rsidRDefault="00C64364" w:rsidP="002230BB">
      <w:pPr>
        <w:widowControl w:val="0"/>
        <w:pBdr>
          <w:top w:val="nil"/>
          <w:left w:val="nil"/>
          <w:bottom w:val="nil"/>
          <w:right w:val="nil"/>
          <w:between w:val="nil"/>
        </w:pBdr>
        <w:spacing w:after="120" w:line="276" w:lineRule="auto"/>
        <w:jc w:val="both"/>
        <w:rPr>
          <w:rFonts w:asciiTheme="minorHAnsi" w:hAnsiTheme="minorHAnsi"/>
          <w:sz w:val="22"/>
          <w:szCs w:val="22"/>
          <w:u w:val="single"/>
        </w:rPr>
      </w:pPr>
    </w:p>
    <w:p w14:paraId="00000005" w14:textId="77777777"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b/>
          <w:sz w:val="22"/>
          <w:szCs w:val="22"/>
          <w:u w:val="single"/>
        </w:rPr>
      </w:pPr>
      <w:r w:rsidRPr="00626997">
        <w:rPr>
          <w:rFonts w:asciiTheme="minorHAnsi" w:hAnsiTheme="minorHAnsi"/>
          <w:b/>
          <w:sz w:val="22"/>
          <w:szCs w:val="22"/>
          <w:u w:val="single"/>
        </w:rPr>
        <w:t xml:space="preserve">Project Name: </w:t>
      </w:r>
      <w:r w:rsidRPr="00626997">
        <w:rPr>
          <w:rFonts w:asciiTheme="minorHAnsi" w:hAnsiTheme="minorHAnsi"/>
          <w:sz w:val="22"/>
          <w:szCs w:val="22"/>
        </w:rPr>
        <w:t>Rethinking Yemen’s Economy</w:t>
      </w:r>
    </w:p>
    <w:p w14:paraId="00000006" w14:textId="77777777"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b/>
          <w:sz w:val="22"/>
          <w:szCs w:val="22"/>
          <w:u w:val="single"/>
        </w:rPr>
        <w:t>Contract type</w:t>
      </w:r>
      <w:r w:rsidRPr="00626997">
        <w:rPr>
          <w:rFonts w:asciiTheme="minorHAnsi" w:hAnsiTheme="minorHAnsi"/>
          <w:sz w:val="22"/>
          <w:szCs w:val="22"/>
        </w:rPr>
        <w:t>: Consultancy Agreement</w:t>
      </w:r>
    </w:p>
    <w:p w14:paraId="435486DB" w14:textId="77777777" w:rsidR="001E1197" w:rsidRPr="00626997" w:rsidRDefault="001E1197" w:rsidP="002230BB">
      <w:pPr>
        <w:widowControl w:val="0"/>
        <w:pBdr>
          <w:top w:val="nil"/>
          <w:left w:val="nil"/>
          <w:bottom w:val="nil"/>
          <w:right w:val="nil"/>
          <w:between w:val="nil"/>
        </w:pBdr>
        <w:spacing w:after="120" w:line="276" w:lineRule="auto"/>
        <w:jc w:val="both"/>
        <w:rPr>
          <w:rFonts w:asciiTheme="minorHAnsi" w:eastAsia="Calibri" w:hAnsiTheme="minorHAnsi" w:cs="Calibri"/>
          <w:sz w:val="22"/>
          <w:szCs w:val="22"/>
        </w:rPr>
      </w:pPr>
      <w:r w:rsidRPr="00626997">
        <w:rPr>
          <w:rFonts w:asciiTheme="minorHAnsi" w:eastAsia="Calibri" w:hAnsiTheme="minorHAnsi" w:cs="Calibri"/>
          <w:b/>
          <w:bCs/>
          <w:sz w:val="22"/>
          <w:szCs w:val="22"/>
          <w:u w:val="single"/>
        </w:rPr>
        <w:t>Award method</w:t>
      </w:r>
      <w:r w:rsidRPr="00626997">
        <w:rPr>
          <w:rFonts w:asciiTheme="minorHAnsi" w:eastAsia="Calibri" w:hAnsiTheme="minorHAnsi" w:cs="Calibri"/>
          <w:sz w:val="22"/>
          <w:szCs w:val="22"/>
        </w:rPr>
        <w:t>: Best price-quality ratio</w:t>
      </w:r>
    </w:p>
    <w:p w14:paraId="1CC6513C" w14:textId="0E3E5944" w:rsidR="001E1197" w:rsidRPr="00626997" w:rsidRDefault="001E1197" w:rsidP="002230BB">
      <w:pPr>
        <w:widowControl w:val="0"/>
        <w:pBdr>
          <w:top w:val="nil"/>
          <w:left w:val="nil"/>
          <w:bottom w:val="nil"/>
          <w:right w:val="nil"/>
          <w:between w:val="nil"/>
        </w:pBdr>
        <w:spacing w:after="120" w:line="276" w:lineRule="auto"/>
        <w:jc w:val="both"/>
        <w:rPr>
          <w:rFonts w:asciiTheme="minorHAnsi" w:eastAsia="Calibri" w:hAnsiTheme="minorHAnsi" w:cs="Calibri"/>
          <w:sz w:val="22"/>
          <w:szCs w:val="22"/>
        </w:rPr>
      </w:pPr>
      <w:r w:rsidRPr="00626997">
        <w:rPr>
          <w:rFonts w:asciiTheme="minorHAnsi" w:eastAsia="Calibri" w:hAnsiTheme="minorHAnsi" w:cs="Calibri"/>
          <w:b/>
          <w:bCs/>
          <w:sz w:val="22"/>
          <w:szCs w:val="22"/>
          <w:u w:val="single"/>
        </w:rPr>
        <w:t>Estimated total value</w:t>
      </w:r>
      <w:r w:rsidRPr="00626997">
        <w:rPr>
          <w:rFonts w:asciiTheme="minorHAnsi" w:eastAsia="Calibri" w:hAnsiTheme="minorHAnsi" w:cs="Calibri"/>
          <w:sz w:val="22"/>
          <w:szCs w:val="22"/>
        </w:rPr>
        <w:t>: 12,000 EUR</w:t>
      </w:r>
    </w:p>
    <w:p w14:paraId="00000008" w14:textId="0F353F7C"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b/>
          <w:sz w:val="22"/>
          <w:szCs w:val="22"/>
          <w:u w:val="single"/>
        </w:rPr>
        <w:t>Deadline</w:t>
      </w:r>
      <w:r w:rsidR="00FB71F4" w:rsidRPr="00626997">
        <w:rPr>
          <w:rFonts w:asciiTheme="minorHAnsi" w:hAnsiTheme="minorHAnsi"/>
          <w:b/>
          <w:sz w:val="22"/>
          <w:szCs w:val="22"/>
          <w:u w:val="single"/>
        </w:rPr>
        <w:t xml:space="preserve"> of t</w:t>
      </w:r>
      <w:r w:rsidRPr="00626997">
        <w:rPr>
          <w:rFonts w:asciiTheme="minorHAnsi" w:hAnsiTheme="minorHAnsi"/>
          <w:b/>
          <w:sz w:val="22"/>
          <w:szCs w:val="22"/>
          <w:u w:val="single"/>
        </w:rPr>
        <w:t xml:space="preserve">ender </w:t>
      </w:r>
      <w:r w:rsidR="00FB71F4" w:rsidRPr="00626997">
        <w:rPr>
          <w:rFonts w:asciiTheme="minorHAnsi" w:hAnsiTheme="minorHAnsi"/>
          <w:b/>
          <w:sz w:val="22"/>
          <w:szCs w:val="22"/>
          <w:u w:val="single"/>
        </w:rPr>
        <w:t>s</w:t>
      </w:r>
      <w:r w:rsidRPr="00626997">
        <w:rPr>
          <w:rFonts w:asciiTheme="minorHAnsi" w:hAnsiTheme="minorHAnsi"/>
          <w:b/>
          <w:sz w:val="22"/>
          <w:szCs w:val="22"/>
          <w:u w:val="single"/>
        </w:rPr>
        <w:t>ubmission</w:t>
      </w:r>
      <w:r w:rsidRPr="00626997">
        <w:rPr>
          <w:rFonts w:asciiTheme="minorHAnsi" w:hAnsiTheme="minorHAnsi"/>
          <w:sz w:val="22"/>
          <w:szCs w:val="22"/>
        </w:rPr>
        <w:t xml:space="preserve">: 23 March 2025, </w:t>
      </w:r>
      <w:r w:rsidR="00FB71F4" w:rsidRPr="00626997">
        <w:rPr>
          <w:rFonts w:asciiTheme="minorHAnsi" w:hAnsiTheme="minorHAnsi"/>
          <w:sz w:val="22"/>
          <w:szCs w:val="22"/>
        </w:rPr>
        <w:t>11</w:t>
      </w:r>
      <w:r w:rsidRPr="00626997">
        <w:rPr>
          <w:rFonts w:asciiTheme="minorHAnsi" w:hAnsiTheme="minorHAnsi"/>
          <w:sz w:val="22"/>
          <w:szCs w:val="22"/>
        </w:rPr>
        <w:t xml:space="preserve"> pm CET</w:t>
      </w:r>
    </w:p>
    <w:p w14:paraId="00000009" w14:textId="77777777"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b/>
          <w:sz w:val="22"/>
          <w:szCs w:val="22"/>
          <w:u w:val="single"/>
        </w:rPr>
        <w:t>Language</w:t>
      </w:r>
      <w:r w:rsidRPr="00626997">
        <w:rPr>
          <w:rFonts w:asciiTheme="minorHAnsi" w:hAnsiTheme="minorHAnsi"/>
          <w:sz w:val="22"/>
          <w:szCs w:val="22"/>
        </w:rPr>
        <w:t>: Tenders must be submitted in English</w:t>
      </w:r>
    </w:p>
    <w:p w14:paraId="0000000A" w14:textId="77777777" w:rsidR="00C64364" w:rsidRPr="00626997" w:rsidRDefault="00000000" w:rsidP="002230BB">
      <w:pPr>
        <w:widowControl w:val="0"/>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b/>
          <w:sz w:val="22"/>
          <w:szCs w:val="22"/>
          <w:u w:val="single"/>
        </w:rPr>
        <w:t>Contracting organization</w:t>
      </w:r>
      <w:proofErr w:type="gramStart"/>
      <w:r w:rsidRPr="00626997">
        <w:rPr>
          <w:rFonts w:asciiTheme="minorHAnsi" w:hAnsiTheme="minorHAnsi"/>
          <w:sz w:val="22"/>
          <w:szCs w:val="22"/>
        </w:rPr>
        <w:t xml:space="preserve">: </w:t>
      </w:r>
      <w:r w:rsidRPr="00626997">
        <w:rPr>
          <w:rFonts w:asciiTheme="minorHAnsi" w:hAnsiTheme="minorHAnsi"/>
          <w:sz w:val="22"/>
          <w:szCs w:val="22"/>
        </w:rPr>
        <w:tab/>
        <w:t>CARPO</w:t>
      </w:r>
      <w:proofErr w:type="gramEnd"/>
      <w:r w:rsidRPr="00626997">
        <w:rPr>
          <w:rFonts w:asciiTheme="minorHAnsi" w:hAnsiTheme="minorHAnsi"/>
          <w:sz w:val="22"/>
          <w:szCs w:val="22"/>
        </w:rPr>
        <w:t xml:space="preserve"> </w:t>
      </w:r>
      <w:proofErr w:type="spellStart"/>
      <w:r w:rsidRPr="00626997">
        <w:rPr>
          <w:rFonts w:asciiTheme="minorHAnsi" w:hAnsiTheme="minorHAnsi"/>
          <w:sz w:val="22"/>
          <w:szCs w:val="22"/>
        </w:rPr>
        <w:t>e.V.</w:t>
      </w:r>
      <w:proofErr w:type="spellEnd"/>
    </w:p>
    <w:p w14:paraId="0000000B" w14:textId="77777777" w:rsidR="00C64364" w:rsidRPr="00AA00FA" w:rsidRDefault="00000000" w:rsidP="002230BB">
      <w:pPr>
        <w:widowControl w:val="0"/>
        <w:pBdr>
          <w:top w:val="nil"/>
          <w:left w:val="nil"/>
          <w:bottom w:val="nil"/>
          <w:right w:val="nil"/>
          <w:between w:val="nil"/>
        </w:pBdr>
        <w:spacing w:line="276" w:lineRule="auto"/>
        <w:jc w:val="both"/>
        <w:rPr>
          <w:rFonts w:asciiTheme="minorHAnsi" w:hAnsiTheme="minorHAnsi"/>
          <w:sz w:val="22"/>
          <w:szCs w:val="22"/>
          <w:lang w:val="de-DE"/>
        </w:rPr>
      </w:pPr>
      <w:r w:rsidRPr="00626997">
        <w:rPr>
          <w:rFonts w:asciiTheme="minorHAnsi" w:hAnsiTheme="minorHAnsi"/>
          <w:sz w:val="22"/>
          <w:szCs w:val="22"/>
        </w:rPr>
        <w:tab/>
      </w:r>
      <w:r w:rsidRPr="00626997">
        <w:rPr>
          <w:rFonts w:asciiTheme="minorHAnsi" w:hAnsiTheme="minorHAnsi"/>
          <w:sz w:val="22"/>
          <w:szCs w:val="22"/>
        </w:rPr>
        <w:tab/>
      </w:r>
      <w:r w:rsidRPr="00626997">
        <w:rPr>
          <w:rFonts w:asciiTheme="minorHAnsi" w:hAnsiTheme="minorHAnsi"/>
          <w:sz w:val="22"/>
          <w:szCs w:val="22"/>
        </w:rPr>
        <w:tab/>
      </w:r>
      <w:r w:rsidRPr="00626997">
        <w:rPr>
          <w:rFonts w:asciiTheme="minorHAnsi" w:hAnsiTheme="minorHAnsi"/>
          <w:sz w:val="22"/>
          <w:szCs w:val="22"/>
        </w:rPr>
        <w:tab/>
      </w:r>
      <w:r w:rsidRPr="00AA00FA">
        <w:rPr>
          <w:rFonts w:asciiTheme="minorHAnsi" w:hAnsiTheme="minorHAnsi"/>
          <w:sz w:val="22"/>
          <w:szCs w:val="22"/>
          <w:lang w:val="de-DE"/>
        </w:rPr>
        <w:t>Kaiser-Friedrich-Str. 13</w:t>
      </w:r>
    </w:p>
    <w:p w14:paraId="0000000C" w14:textId="77777777" w:rsidR="00C64364" w:rsidRPr="00937187" w:rsidRDefault="00000000" w:rsidP="002230BB">
      <w:pPr>
        <w:widowControl w:val="0"/>
        <w:pBdr>
          <w:top w:val="nil"/>
          <w:left w:val="nil"/>
          <w:bottom w:val="nil"/>
          <w:right w:val="nil"/>
          <w:between w:val="nil"/>
        </w:pBdr>
        <w:spacing w:line="276" w:lineRule="auto"/>
        <w:jc w:val="both"/>
        <w:rPr>
          <w:rFonts w:asciiTheme="minorHAnsi" w:hAnsiTheme="minorHAnsi"/>
          <w:sz w:val="22"/>
          <w:szCs w:val="22"/>
        </w:rPr>
      </w:pPr>
      <w:r w:rsidRPr="00AA00FA">
        <w:rPr>
          <w:rFonts w:asciiTheme="minorHAnsi" w:hAnsiTheme="minorHAnsi"/>
          <w:sz w:val="22"/>
          <w:szCs w:val="22"/>
          <w:lang w:val="de-DE"/>
        </w:rPr>
        <w:tab/>
      </w:r>
      <w:r w:rsidRPr="00AA00FA">
        <w:rPr>
          <w:rFonts w:asciiTheme="minorHAnsi" w:hAnsiTheme="minorHAnsi"/>
          <w:sz w:val="22"/>
          <w:szCs w:val="22"/>
          <w:lang w:val="de-DE"/>
        </w:rPr>
        <w:tab/>
      </w:r>
      <w:r w:rsidRPr="00AA00FA">
        <w:rPr>
          <w:rFonts w:asciiTheme="minorHAnsi" w:hAnsiTheme="minorHAnsi"/>
          <w:sz w:val="22"/>
          <w:szCs w:val="22"/>
          <w:lang w:val="de-DE"/>
        </w:rPr>
        <w:tab/>
      </w:r>
      <w:r w:rsidRPr="00AA00FA">
        <w:rPr>
          <w:rFonts w:asciiTheme="minorHAnsi" w:hAnsiTheme="minorHAnsi"/>
          <w:sz w:val="22"/>
          <w:szCs w:val="22"/>
          <w:lang w:val="de-DE"/>
        </w:rPr>
        <w:tab/>
      </w:r>
      <w:r w:rsidRPr="00937187">
        <w:rPr>
          <w:rFonts w:asciiTheme="minorHAnsi" w:hAnsiTheme="minorHAnsi"/>
          <w:sz w:val="22"/>
          <w:szCs w:val="22"/>
        </w:rPr>
        <w:t>53111 Bonn</w:t>
      </w:r>
    </w:p>
    <w:p w14:paraId="0000000D" w14:textId="30C302C7" w:rsidR="00C64364"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937187">
        <w:rPr>
          <w:rFonts w:asciiTheme="minorHAnsi" w:hAnsiTheme="minorHAnsi"/>
          <w:sz w:val="22"/>
          <w:szCs w:val="22"/>
        </w:rPr>
        <w:tab/>
      </w:r>
      <w:r w:rsidRPr="00937187">
        <w:rPr>
          <w:rFonts w:asciiTheme="minorHAnsi" w:hAnsiTheme="minorHAnsi"/>
          <w:sz w:val="22"/>
          <w:szCs w:val="22"/>
        </w:rPr>
        <w:tab/>
      </w:r>
      <w:r w:rsidRPr="00937187">
        <w:rPr>
          <w:rFonts w:asciiTheme="minorHAnsi" w:hAnsiTheme="minorHAnsi"/>
          <w:sz w:val="22"/>
          <w:szCs w:val="22"/>
        </w:rPr>
        <w:tab/>
      </w:r>
      <w:r w:rsidRPr="00937187">
        <w:rPr>
          <w:rFonts w:asciiTheme="minorHAnsi" w:hAnsiTheme="minorHAnsi"/>
          <w:sz w:val="22"/>
          <w:szCs w:val="22"/>
        </w:rPr>
        <w:tab/>
      </w:r>
      <w:r w:rsidRPr="00937187">
        <w:rPr>
          <w:rFonts w:asciiTheme="minorHAnsi" w:hAnsiTheme="minorHAnsi"/>
          <w:sz w:val="22"/>
          <w:szCs w:val="22"/>
          <w:u w:val="single"/>
        </w:rPr>
        <w:t>Email</w:t>
      </w:r>
      <w:r w:rsidRPr="00937187">
        <w:rPr>
          <w:rFonts w:asciiTheme="minorHAnsi" w:hAnsiTheme="minorHAnsi"/>
          <w:sz w:val="22"/>
          <w:szCs w:val="22"/>
        </w:rPr>
        <w:t xml:space="preserve">: </w:t>
      </w:r>
      <w:hyperlink r:id="rId8" w:history="1">
        <w:r w:rsidR="0049615B" w:rsidRPr="00004D38">
          <w:rPr>
            <w:rStyle w:val="Hyperlink"/>
            <w:rFonts w:asciiTheme="minorHAnsi" w:hAnsiTheme="minorHAnsi"/>
            <w:sz w:val="22"/>
            <w:szCs w:val="22"/>
          </w:rPr>
          <w:t>hanrath@carpo-bonn.org</w:t>
        </w:r>
      </w:hyperlink>
    </w:p>
    <w:p w14:paraId="02AFA3BC" w14:textId="77777777" w:rsidR="0049615B" w:rsidRPr="00937187" w:rsidRDefault="0049615B" w:rsidP="002230BB">
      <w:pPr>
        <w:widowControl w:val="0"/>
        <w:pBdr>
          <w:top w:val="nil"/>
          <w:left w:val="nil"/>
          <w:bottom w:val="nil"/>
          <w:right w:val="nil"/>
          <w:between w:val="nil"/>
        </w:pBdr>
        <w:spacing w:after="120" w:line="276" w:lineRule="auto"/>
        <w:jc w:val="both"/>
        <w:rPr>
          <w:rFonts w:asciiTheme="minorHAnsi" w:hAnsiTheme="minorHAnsi"/>
          <w:sz w:val="22"/>
          <w:szCs w:val="22"/>
        </w:rPr>
      </w:pPr>
    </w:p>
    <w:p w14:paraId="0000000E" w14:textId="77777777" w:rsidR="00C64364" w:rsidRPr="00626997" w:rsidRDefault="00000000" w:rsidP="002230BB">
      <w:pPr>
        <w:pStyle w:val="berschrift1"/>
        <w:numPr>
          <w:ilvl w:val="0"/>
          <w:numId w:val="9"/>
        </w:numPr>
        <w:spacing w:before="0" w:line="276" w:lineRule="auto"/>
        <w:ind w:left="360"/>
        <w:rPr>
          <w:rFonts w:asciiTheme="minorHAnsi" w:hAnsiTheme="minorHAnsi"/>
          <w:sz w:val="22"/>
          <w:szCs w:val="22"/>
        </w:rPr>
      </w:pPr>
      <w:bookmarkStart w:id="0" w:name="_heading=h.gjdgxs" w:colFirst="0" w:colLast="0"/>
      <w:bookmarkEnd w:id="0"/>
      <w:r w:rsidRPr="00626997">
        <w:rPr>
          <w:rFonts w:asciiTheme="minorHAnsi" w:hAnsiTheme="minorHAnsi"/>
          <w:sz w:val="22"/>
          <w:szCs w:val="22"/>
        </w:rPr>
        <w:t>Background</w:t>
      </w:r>
    </w:p>
    <w:p w14:paraId="0000001E" w14:textId="594E8054"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sz w:val="22"/>
          <w:szCs w:val="22"/>
        </w:rPr>
        <w:t xml:space="preserve">The Rethinking Yemen’s Economy (RYE) initiative, which is nearing the conclusion of its third and final project phase (RYE3), seeks to commission an external impact evaluation of RYE3, with reference to and linkages across all three project cycles: RYE1, RYE2, and RYE3. The primary objective of this evaluation is to assess the </w:t>
      </w:r>
      <w:r w:rsidR="00104F9D" w:rsidRPr="00626997">
        <w:rPr>
          <w:rFonts w:asciiTheme="minorHAnsi" w:hAnsiTheme="minorHAnsi"/>
          <w:sz w:val="22"/>
          <w:szCs w:val="22"/>
        </w:rPr>
        <w:t>impact</w:t>
      </w:r>
      <w:r w:rsidRPr="00626997">
        <w:rPr>
          <w:rFonts w:asciiTheme="minorHAnsi" w:hAnsiTheme="minorHAnsi"/>
          <w:sz w:val="22"/>
          <w:szCs w:val="22"/>
        </w:rPr>
        <w:t xml:space="preserve"> of RYE outputs across its phases. </w:t>
      </w:r>
    </w:p>
    <w:p w14:paraId="00000020" w14:textId="55E212E3"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b/>
          <w:color w:val="1B1C1D"/>
          <w:sz w:val="22"/>
          <w:szCs w:val="22"/>
        </w:rPr>
      </w:pPr>
      <w:r w:rsidRPr="00626997">
        <w:rPr>
          <w:rFonts w:asciiTheme="minorHAnsi" w:hAnsiTheme="minorHAnsi"/>
          <w:sz w:val="22"/>
          <w:szCs w:val="22"/>
        </w:rPr>
        <w:t>RYE is co-implemented by a consortium of three partner organizations: CARPO – Center for Applied Research in Partnership with the Orient (lead partner), DeepRoot Consulting, and the Sana’a Center for Strategic Studies. The project is co-funded by the European Union and the Embassy of the Kingdom of the Netherlands to Yemen.</w:t>
      </w:r>
    </w:p>
    <w:p w14:paraId="00000021" w14:textId="5CFB7CC2" w:rsidR="00C64364" w:rsidRPr="00626997" w:rsidRDefault="00000000" w:rsidP="002230BB">
      <w:pPr>
        <w:pStyle w:val="berschrift2"/>
        <w:numPr>
          <w:ilvl w:val="1"/>
          <w:numId w:val="6"/>
        </w:numPr>
        <w:spacing w:before="240" w:line="276" w:lineRule="auto"/>
        <w:ind w:left="450" w:hanging="450"/>
        <w:jc w:val="both"/>
        <w:rPr>
          <w:rFonts w:asciiTheme="minorHAnsi" w:hAnsiTheme="minorHAnsi"/>
          <w:color w:val="1B1C1D"/>
          <w:sz w:val="22"/>
          <w:szCs w:val="22"/>
        </w:rPr>
      </w:pPr>
      <w:r w:rsidRPr="00626997">
        <w:rPr>
          <w:rFonts w:asciiTheme="minorHAnsi" w:hAnsiTheme="minorHAnsi"/>
          <w:color w:val="1B1C1D"/>
          <w:sz w:val="22"/>
          <w:szCs w:val="22"/>
        </w:rPr>
        <w:t xml:space="preserve">Details of the </w:t>
      </w:r>
      <w:r w:rsidR="0049615B">
        <w:rPr>
          <w:rFonts w:asciiTheme="minorHAnsi" w:hAnsiTheme="minorHAnsi"/>
          <w:color w:val="1B1C1D"/>
          <w:sz w:val="22"/>
          <w:szCs w:val="22"/>
        </w:rPr>
        <w:t>P</w:t>
      </w:r>
      <w:r w:rsidRPr="00626997">
        <w:rPr>
          <w:rFonts w:asciiTheme="minorHAnsi" w:hAnsiTheme="minorHAnsi"/>
          <w:color w:val="1B1C1D"/>
          <w:sz w:val="22"/>
          <w:szCs w:val="22"/>
        </w:rPr>
        <w:t xml:space="preserve">revious and </w:t>
      </w:r>
      <w:r w:rsidR="0049615B">
        <w:rPr>
          <w:rFonts w:asciiTheme="minorHAnsi" w:hAnsiTheme="minorHAnsi"/>
          <w:color w:val="1B1C1D"/>
          <w:sz w:val="22"/>
          <w:szCs w:val="22"/>
        </w:rPr>
        <w:t>F</w:t>
      </w:r>
      <w:r w:rsidRPr="00626997">
        <w:rPr>
          <w:rFonts w:asciiTheme="minorHAnsi" w:hAnsiTheme="minorHAnsi"/>
          <w:color w:val="1B1C1D"/>
          <w:sz w:val="22"/>
          <w:szCs w:val="22"/>
        </w:rPr>
        <w:t xml:space="preserve">inal </w:t>
      </w:r>
      <w:r w:rsidR="0049615B">
        <w:rPr>
          <w:rFonts w:asciiTheme="minorHAnsi" w:hAnsiTheme="minorHAnsi"/>
          <w:color w:val="1B1C1D"/>
          <w:sz w:val="22"/>
          <w:szCs w:val="22"/>
        </w:rPr>
        <w:t>P</w:t>
      </w:r>
      <w:r w:rsidRPr="00626997">
        <w:rPr>
          <w:rFonts w:asciiTheme="minorHAnsi" w:hAnsiTheme="minorHAnsi"/>
          <w:color w:val="1B1C1D"/>
          <w:sz w:val="22"/>
          <w:szCs w:val="22"/>
        </w:rPr>
        <w:t xml:space="preserve">hase to be </w:t>
      </w:r>
      <w:r w:rsidR="0049615B">
        <w:rPr>
          <w:rFonts w:asciiTheme="minorHAnsi" w:hAnsiTheme="minorHAnsi"/>
          <w:color w:val="1B1C1D"/>
          <w:sz w:val="22"/>
          <w:szCs w:val="22"/>
        </w:rPr>
        <w:t>E</w:t>
      </w:r>
      <w:r w:rsidRPr="00626997">
        <w:rPr>
          <w:rFonts w:asciiTheme="minorHAnsi" w:hAnsiTheme="minorHAnsi"/>
          <w:color w:val="1B1C1D"/>
          <w:sz w:val="22"/>
          <w:szCs w:val="22"/>
        </w:rPr>
        <w:t>valuated</w:t>
      </w:r>
    </w:p>
    <w:p w14:paraId="00000022" w14:textId="77777777"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b/>
          <w:i/>
          <w:sz w:val="22"/>
          <w:szCs w:val="22"/>
        </w:rPr>
        <w:t>RYE1</w:t>
      </w:r>
      <w:r w:rsidRPr="00626997">
        <w:rPr>
          <w:rFonts w:asciiTheme="minorHAnsi" w:hAnsiTheme="minorHAnsi"/>
          <w:i/>
          <w:sz w:val="22"/>
          <w:szCs w:val="22"/>
        </w:rPr>
        <w:t xml:space="preserve"> </w:t>
      </w:r>
      <w:r w:rsidRPr="00626997">
        <w:rPr>
          <w:rFonts w:asciiTheme="minorHAnsi" w:hAnsiTheme="minorHAnsi"/>
          <w:sz w:val="22"/>
          <w:szCs w:val="22"/>
        </w:rPr>
        <w:t>was implemented from 03/2017 to 02/2019. It aimed to address the development, social and economic priorities during the ongoing conflict in Yemen and prepare for the post-conflict recovery period by engaging and supporting Yemeni civil society voices as well as other stakeholders to inform a more inclusive, pluralistic and effective vision of economic and development priorities and build consensus on key areas of policy. In pursuit of this objective, RYE 1 brought together Yemeni experts on the economy and development, the “Development Champions” to build consensus on crucial policy areas. The recommendations resulting from these meetings were combined with rigorous research on the topics discussed and then published in the framework of White Papers, Policy Briefs, videos and animations in English and Arabic to address both international and national policymakers and implementing organizations. Furthermore, briefings by the RYE consortium together with representatives of the Development Champions Forum were held for these specific target groups to enhance the impact of the recommendations published.</w:t>
      </w:r>
    </w:p>
    <w:p w14:paraId="00000023" w14:textId="77777777"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b/>
          <w:i/>
          <w:sz w:val="22"/>
          <w:szCs w:val="22"/>
        </w:rPr>
        <w:t>RYE2</w:t>
      </w:r>
      <w:r w:rsidRPr="00626997">
        <w:rPr>
          <w:rFonts w:asciiTheme="minorHAnsi" w:hAnsiTheme="minorHAnsi"/>
          <w:sz w:val="22"/>
          <w:szCs w:val="22"/>
        </w:rPr>
        <w:t xml:space="preserve"> was implemented from 03/2019 to 08/2021, with its second half coinciding with the peak of the Covid-19 pandemic. This project phase aimed to contribute to peacebuilding and conflict prevention, (economic) stabilization and sustainable development in Yemen by building consensus in crucial policy areas through engaging and promoting informed Yemeni </w:t>
      </w:r>
      <w:r w:rsidRPr="00626997">
        <w:rPr>
          <w:rFonts w:asciiTheme="minorHAnsi" w:hAnsiTheme="minorHAnsi"/>
          <w:sz w:val="22"/>
          <w:szCs w:val="22"/>
        </w:rPr>
        <w:lastRenderedPageBreak/>
        <w:t>voices from all backgrounds in the public discourse on development, economy and post-conflict reconstruction in Yemen and by positively influencing local, regional and international development agendas. In RYE2, the Development Champions Forums of RYE1 were continued as were the publication of respective policy papers and the implementation of briefings. New to RYE2 was the addition of local engagement workshops held in Yemen, a greater focus on peacebuilding and conflict prevention efforts as well as the start of a more formal institutionalization process with the aim of setting up the Development Champions Forum as an independent organization to ensure the sustainability of this important advisory body.</w:t>
      </w:r>
    </w:p>
    <w:p w14:paraId="00000025" w14:textId="35E30F70"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sdt>
        <w:sdtPr>
          <w:rPr>
            <w:rFonts w:asciiTheme="minorHAnsi" w:hAnsiTheme="minorHAnsi"/>
            <w:sz w:val="22"/>
            <w:szCs w:val="22"/>
          </w:rPr>
          <w:tag w:val="goog_rdk_6"/>
          <w:id w:val="642782536"/>
        </w:sdtPr>
        <w:sdtContent>
          <w:sdt>
            <w:sdtPr>
              <w:rPr>
                <w:rFonts w:asciiTheme="minorHAnsi" w:hAnsiTheme="minorHAnsi"/>
                <w:sz w:val="22"/>
                <w:szCs w:val="22"/>
              </w:rPr>
              <w:tag w:val="goog_rdk_0"/>
              <w:id w:val="1708754562"/>
            </w:sdtPr>
            <w:sdtContent>
              <w:r w:rsidRPr="00626997">
                <w:rPr>
                  <w:rFonts w:asciiTheme="minorHAnsi" w:hAnsiTheme="minorHAnsi"/>
                  <w:b/>
                  <w:i/>
                  <w:sz w:val="22"/>
                  <w:szCs w:val="22"/>
                </w:rPr>
                <w:t>RYE3</w:t>
              </w:r>
            </w:sdtContent>
          </w:sdt>
          <w:r w:rsidRPr="00626997">
            <w:rPr>
              <w:rFonts w:asciiTheme="minorHAnsi" w:hAnsiTheme="minorHAnsi"/>
              <w:sz w:val="22"/>
              <w:szCs w:val="22"/>
            </w:rPr>
            <w:t>: The implementation period of RYE3 spans from 06/2022 to 05/2025, The overall objective of this project phase is to build and sustain advancement towards inclusive and sustainable development and peace in Yemen pursuing two specific objectives: a) enabled inclusive engagement of Yemenis in economic peacebuilding and sustainable development; and b) increased recognition by key actors at national, regional, and international levels (policy makers, international donor community) of the role of civil society to influence crucial policy areas related to sustainable development and economic peacebuilding in Yemen. Building on the successes of RYE1 and RYE2, RYE3 continued the Development Champions Forums and maintained the publication of policy papers and implementation of briefings. However, RYE3 introduced key new components, including the increased use of online platforms for engagement and the promotion of more inclusive participation, especially by women and youth. This was achieved through youth seminars, local engagement workshops held in Yemen, and the formal institutionalization of the Development Champions Forum as an independent organization in Yemen to ensure the long-term sustainability of this vital advisory body.</w:t>
          </w:r>
          <w:sdt>
            <w:sdtPr>
              <w:rPr>
                <w:rFonts w:asciiTheme="minorHAnsi" w:hAnsiTheme="minorHAnsi"/>
                <w:sz w:val="22"/>
                <w:szCs w:val="22"/>
              </w:rPr>
              <w:tag w:val="goog_rdk_1"/>
              <w:id w:val="2068220350"/>
            </w:sdtPr>
            <w:sdtContent/>
          </w:sdt>
          <w:sdt>
            <w:sdtPr>
              <w:rPr>
                <w:rFonts w:asciiTheme="minorHAnsi" w:hAnsiTheme="minorHAnsi"/>
                <w:sz w:val="22"/>
                <w:szCs w:val="22"/>
              </w:rPr>
              <w:tag w:val="goog_rdk_2"/>
              <w:id w:val="-1741156783"/>
            </w:sdtPr>
            <w:sdtContent/>
          </w:sdt>
          <w:sdt>
            <w:sdtPr>
              <w:rPr>
                <w:rFonts w:asciiTheme="minorHAnsi" w:hAnsiTheme="minorHAnsi"/>
                <w:sz w:val="22"/>
                <w:szCs w:val="22"/>
              </w:rPr>
              <w:tag w:val="goog_rdk_3"/>
              <w:id w:val="1926067526"/>
            </w:sdtPr>
            <w:sdtContent/>
          </w:sdt>
          <w:sdt>
            <w:sdtPr>
              <w:rPr>
                <w:rFonts w:asciiTheme="minorHAnsi" w:hAnsiTheme="minorHAnsi"/>
                <w:sz w:val="22"/>
                <w:szCs w:val="22"/>
              </w:rPr>
              <w:tag w:val="goog_rdk_4"/>
              <w:id w:val="1396468843"/>
            </w:sdtPr>
            <w:sdtContent/>
          </w:sdt>
          <w:r w:rsidRPr="00626997">
            <w:rPr>
              <w:rFonts w:asciiTheme="minorHAnsi" w:hAnsiTheme="minorHAnsi"/>
              <w:sz w:val="22"/>
              <w:szCs w:val="22"/>
            </w:rPr>
            <w:t xml:space="preserve"> </w:t>
          </w:r>
          <w:sdt>
            <w:sdtPr>
              <w:rPr>
                <w:rFonts w:asciiTheme="minorHAnsi" w:hAnsiTheme="minorHAnsi"/>
                <w:sz w:val="22"/>
                <w:szCs w:val="22"/>
              </w:rPr>
              <w:tag w:val="goog_rdk_5"/>
              <w:id w:val="-1945684185"/>
              <w:showingPlcHdr/>
            </w:sdtPr>
            <w:sdtContent>
              <w:r w:rsidR="00104F9D" w:rsidRPr="00626997">
                <w:rPr>
                  <w:rFonts w:asciiTheme="minorHAnsi" w:hAnsiTheme="minorHAnsi"/>
                  <w:sz w:val="22"/>
                  <w:szCs w:val="22"/>
                </w:rPr>
                <w:t xml:space="preserve">     </w:t>
              </w:r>
            </w:sdtContent>
          </w:sdt>
        </w:sdtContent>
      </w:sdt>
      <w:r w:rsidRPr="00626997">
        <w:rPr>
          <w:rFonts w:asciiTheme="minorHAnsi" w:hAnsiTheme="minorHAnsi"/>
          <w:sz w:val="22"/>
          <w:szCs w:val="22"/>
        </w:rPr>
        <w:t xml:space="preserve">While the objectives (below) and outputs of each project cycle varied slightly, all three aimed to influence crucial policy areas related to sustainable economic development. The objective of this external evaluation is to </w:t>
      </w:r>
      <w:r w:rsidR="00104F9D" w:rsidRPr="00626997">
        <w:rPr>
          <w:rFonts w:asciiTheme="minorHAnsi" w:hAnsiTheme="minorHAnsi"/>
          <w:sz w:val="22"/>
          <w:szCs w:val="22"/>
        </w:rPr>
        <w:t>assess</w:t>
      </w:r>
      <w:r w:rsidRPr="00626997">
        <w:rPr>
          <w:rFonts w:asciiTheme="minorHAnsi" w:hAnsiTheme="minorHAnsi"/>
          <w:sz w:val="22"/>
          <w:szCs w:val="22"/>
        </w:rPr>
        <w:t xml:space="preserve"> how far this has been achieved since the start of RYE1. </w:t>
      </w:r>
    </w:p>
    <w:p w14:paraId="00000026" w14:textId="77777777"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b/>
          <w:sz w:val="22"/>
          <w:szCs w:val="22"/>
        </w:rPr>
      </w:pPr>
      <w:r w:rsidRPr="00626997">
        <w:rPr>
          <w:rFonts w:asciiTheme="minorHAnsi" w:hAnsiTheme="minorHAnsi"/>
          <w:color w:val="1B1C1D"/>
          <w:sz w:val="22"/>
          <w:szCs w:val="22"/>
        </w:rPr>
        <w:t xml:space="preserve">The evaluation will measure the impact of the project in alignment of the below result statements and focus on identifying outcomes that occurred </w:t>
      </w:r>
      <w:proofErr w:type="gramStart"/>
      <w:r w:rsidRPr="00626997">
        <w:rPr>
          <w:rFonts w:asciiTheme="minorHAnsi" w:hAnsiTheme="minorHAnsi"/>
          <w:color w:val="1B1C1D"/>
          <w:sz w:val="22"/>
          <w:szCs w:val="22"/>
        </w:rPr>
        <w:t>as a result of</w:t>
      </w:r>
      <w:proofErr w:type="gramEnd"/>
      <w:r w:rsidRPr="00626997">
        <w:rPr>
          <w:rFonts w:asciiTheme="minorHAnsi" w:hAnsiTheme="minorHAnsi"/>
          <w:color w:val="1B1C1D"/>
          <w:sz w:val="22"/>
          <w:szCs w:val="22"/>
        </w:rPr>
        <w:t xml:space="preserve"> the intervention and the contributions made; </w:t>
      </w:r>
      <w:r w:rsidRPr="00626997">
        <w:rPr>
          <w:rFonts w:asciiTheme="minorHAnsi" w:hAnsiTheme="minorHAnsi"/>
          <w:sz w:val="22"/>
          <w:szCs w:val="22"/>
        </w:rPr>
        <w:t xml:space="preserve">by the quantification of policy influence, </w:t>
      </w:r>
      <w:r w:rsidRPr="00626997">
        <w:rPr>
          <w:rFonts w:asciiTheme="minorHAnsi" w:hAnsiTheme="minorHAnsi"/>
          <w:b/>
          <w:sz w:val="22"/>
          <w:szCs w:val="22"/>
        </w:rPr>
        <w:t xml:space="preserve">specifically regarding the uptake and use of RYE’s evidence-based recommendations in critical policy areas related to sustainable development and economic peacebuilding in Yemen. </w:t>
      </w:r>
    </w:p>
    <w:p w14:paraId="0000003B" w14:textId="36EE06B4" w:rsidR="00C64364" w:rsidRPr="00626997" w:rsidRDefault="00000000" w:rsidP="002230BB">
      <w:pPr>
        <w:pStyle w:val="berschrift2"/>
        <w:numPr>
          <w:ilvl w:val="1"/>
          <w:numId w:val="6"/>
        </w:numPr>
        <w:spacing w:before="240" w:line="276" w:lineRule="auto"/>
        <w:ind w:left="450" w:hanging="450"/>
        <w:jc w:val="both"/>
        <w:rPr>
          <w:rFonts w:asciiTheme="minorHAnsi" w:hAnsiTheme="minorHAnsi"/>
          <w:color w:val="1B1C1D"/>
          <w:sz w:val="22"/>
          <w:szCs w:val="22"/>
        </w:rPr>
      </w:pPr>
      <w:r w:rsidRPr="00626997">
        <w:rPr>
          <w:rFonts w:asciiTheme="minorHAnsi" w:hAnsiTheme="minorHAnsi"/>
          <w:color w:val="1B1C1D"/>
          <w:sz w:val="22"/>
          <w:szCs w:val="22"/>
        </w:rPr>
        <w:t>RYE Target Groups &amp; Entities of Impact (Final Beneficiaries)</w:t>
      </w:r>
    </w:p>
    <w:p w14:paraId="6214ECA9" w14:textId="166314E1" w:rsidR="00963479" w:rsidRPr="00963479" w:rsidRDefault="00963479" w:rsidP="00963479">
      <w:pPr>
        <w:spacing w:line="276" w:lineRule="auto"/>
        <w:jc w:val="both"/>
        <w:rPr>
          <w:rFonts w:asciiTheme="minorHAnsi" w:hAnsiTheme="minorHAnsi"/>
          <w:color w:val="1B1C1D"/>
          <w:sz w:val="22"/>
          <w:szCs w:val="22"/>
        </w:rPr>
      </w:pPr>
      <w:r>
        <w:rPr>
          <w:rFonts w:asciiTheme="minorHAnsi" w:hAnsiTheme="minorHAnsi"/>
          <w:color w:val="1B1C1D"/>
          <w:sz w:val="22"/>
          <w:szCs w:val="22"/>
        </w:rPr>
        <w:t>Target Groups:</w:t>
      </w:r>
    </w:p>
    <w:p w14:paraId="0000003C" w14:textId="48B1A508" w:rsidR="00C64364" w:rsidRPr="00626997" w:rsidRDefault="00000000" w:rsidP="002230BB">
      <w:pPr>
        <w:numPr>
          <w:ilvl w:val="0"/>
          <w:numId w:val="4"/>
        </w:num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t xml:space="preserve">Yemeni Economic and Development Experts: Experienced professionals (women and men) from the public and private sectors, academia, and civil society with expertise in Yemen's economic development. Many have participated in </w:t>
      </w:r>
      <w:r w:rsidR="00626997" w:rsidRPr="00626997">
        <w:rPr>
          <w:rFonts w:asciiTheme="minorHAnsi" w:hAnsiTheme="minorHAnsi"/>
          <w:color w:val="1B1C1D"/>
          <w:sz w:val="22"/>
          <w:szCs w:val="22"/>
        </w:rPr>
        <w:t>all</w:t>
      </w:r>
      <w:r w:rsidRPr="00626997">
        <w:rPr>
          <w:rFonts w:asciiTheme="minorHAnsi" w:hAnsiTheme="minorHAnsi"/>
          <w:color w:val="1B1C1D"/>
          <w:sz w:val="22"/>
          <w:szCs w:val="22"/>
        </w:rPr>
        <w:t xml:space="preserve"> RYE phases.   </w:t>
      </w:r>
    </w:p>
    <w:p w14:paraId="0000003D" w14:textId="77777777" w:rsidR="00C64364" w:rsidRPr="00626997" w:rsidRDefault="00000000" w:rsidP="002230BB">
      <w:pPr>
        <w:numPr>
          <w:ilvl w:val="0"/>
          <w:numId w:val="4"/>
        </w:num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t>Yemeni Women: Recognizing their historical marginalization from research, public discourse, advocacy, and decision-making, the intervention aims to amplify women's voices in policy and decision-making related to socio-economic development and peacebuilding.</w:t>
      </w:r>
    </w:p>
    <w:p w14:paraId="0000003E" w14:textId="77777777" w:rsidR="00C64364" w:rsidRPr="00626997" w:rsidRDefault="00000000" w:rsidP="002230BB">
      <w:pPr>
        <w:numPr>
          <w:ilvl w:val="0"/>
          <w:numId w:val="4"/>
        </w:num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t xml:space="preserve">Yemeni Youth: </w:t>
      </w:r>
      <w:proofErr w:type="gramStart"/>
      <w:r w:rsidRPr="00626997">
        <w:rPr>
          <w:rFonts w:asciiTheme="minorHAnsi" w:hAnsiTheme="minorHAnsi"/>
          <w:color w:val="1B1C1D"/>
          <w:sz w:val="22"/>
          <w:szCs w:val="22"/>
        </w:rPr>
        <w:t>Similar to</w:t>
      </w:r>
      <w:proofErr w:type="gramEnd"/>
      <w:r w:rsidRPr="00626997">
        <w:rPr>
          <w:rFonts w:asciiTheme="minorHAnsi" w:hAnsiTheme="minorHAnsi"/>
          <w:color w:val="1B1C1D"/>
          <w:sz w:val="22"/>
          <w:szCs w:val="22"/>
        </w:rPr>
        <w:t xml:space="preserve"> women, youth have been excluded from these critical processes. The intervention seeks to empower youth to contribute to policies shaping their future.  </w:t>
      </w:r>
    </w:p>
    <w:p w14:paraId="0000003F" w14:textId="77777777" w:rsidR="00C64364" w:rsidRPr="00626997" w:rsidRDefault="00000000" w:rsidP="002230BB">
      <w:p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t xml:space="preserve"> </w:t>
      </w:r>
    </w:p>
    <w:p w14:paraId="00000040" w14:textId="09B6E8BF" w:rsidR="00C64364" w:rsidRPr="00626997" w:rsidRDefault="00000000" w:rsidP="00963479">
      <w:p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lastRenderedPageBreak/>
        <w:t xml:space="preserve">The </w:t>
      </w:r>
      <w:r w:rsidRPr="00963479">
        <w:rPr>
          <w:rFonts w:asciiTheme="minorHAnsi" w:hAnsiTheme="minorHAnsi"/>
          <w:color w:val="1B1C1D"/>
          <w:sz w:val="22"/>
          <w:szCs w:val="22"/>
          <w:u w:val="single"/>
        </w:rPr>
        <w:t>final beneficiaries</w:t>
      </w:r>
      <w:r w:rsidRPr="00626997">
        <w:rPr>
          <w:rFonts w:asciiTheme="minorHAnsi" w:hAnsiTheme="minorHAnsi"/>
          <w:color w:val="1B1C1D"/>
          <w:sz w:val="22"/>
          <w:szCs w:val="22"/>
        </w:rPr>
        <w:t xml:space="preserve"> are diverse policymakers and implementers working on Yemen, whose agendas and interventions the project aims to positively influence in various sectors i.e. </w:t>
      </w:r>
      <w:r w:rsidR="00626997" w:rsidRPr="00626997">
        <w:rPr>
          <w:rFonts w:asciiTheme="minorHAnsi" w:hAnsiTheme="minorHAnsi"/>
          <w:color w:val="1B1C1D"/>
          <w:sz w:val="22"/>
          <w:szCs w:val="22"/>
        </w:rPr>
        <w:t>t</w:t>
      </w:r>
      <w:r w:rsidRPr="00626997">
        <w:rPr>
          <w:rFonts w:asciiTheme="minorHAnsi" w:hAnsiTheme="minorHAnsi"/>
          <w:color w:val="1B1C1D"/>
          <w:sz w:val="22"/>
          <w:szCs w:val="22"/>
        </w:rPr>
        <w:t xml:space="preserve">rade, banking. electricity, local administration, private, public, development etc. These include: </w:t>
      </w:r>
    </w:p>
    <w:p w14:paraId="00000042" w14:textId="077EAD49" w:rsidR="00C64364" w:rsidRPr="00937187" w:rsidRDefault="00626997" w:rsidP="002230BB">
      <w:pPr>
        <w:numPr>
          <w:ilvl w:val="0"/>
          <w:numId w:val="5"/>
        </w:numPr>
        <w:spacing w:line="276" w:lineRule="auto"/>
        <w:jc w:val="both"/>
        <w:rPr>
          <w:rFonts w:asciiTheme="minorHAnsi" w:hAnsiTheme="minorHAnsi"/>
          <w:color w:val="1B1C1D"/>
          <w:sz w:val="22"/>
          <w:szCs w:val="22"/>
        </w:rPr>
      </w:pPr>
      <w:r w:rsidRPr="00937187">
        <w:rPr>
          <w:rFonts w:asciiTheme="minorHAnsi" w:hAnsiTheme="minorHAnsi"/>
          <w:color w:val="1B1C1D"/>
          <w:sz w:val="22"/>
          <w:szCs w:val="22"/>
        </w:rPr>
        <w:t xml:space="preserve">Governing authorities and key political actors in Yemen. </w:t>
      </w:r>
    </w:p>
    <w:p w14:paraId="00000043" w14:textId="11A89A30" w:rsidR="00C64364" w:rsidRPr="00626997" w:rsidRDefault="00000000" w:rsidP="002230BB">
      <w:pPr>
        <w:numPr>
          <w:ilvl w:val="0"/>
          <w:numId w:val="5"/>
        </w:num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t xml:space="preserve">Yemeni – International Experts and Professionals: </w:t>
      </w:r>
      <w:r w:rsidR="00626997" w:rsidRPr="00626997">
        <w:rPr>
          <w:rFonts w:asciiTheme="minorHAnsi" w:hAnsiTheme="minorHAnsi"/>
          <w:color w:val="1B1C1D"/>
          <w:sz w:val="22"/>
          <w:szCs w:val="22"/>
        </w:rPr>
        <w:t>b</w:t>
      </w:r>
      <w:r w:rsidRPr="00626997">
        <w:rPr>
          <w:rFonts w:asciiTheme="minorHAnsi" w:hAnsiTheme="minorHAnsi"/>
          <w:color w:val="1B1C1D"/>
          <w:sz w:val="22"/>
          <w:szCs w:val="22"/>
        </w:rPr>
        <w:t xml:space="preserve">roader group in the fields of economy and development (including private/public sectors and civil society).   </w:t>
      </w:r>
    </w:p>
    <w:p w14:paraId="00000044" w14:textId="7320F22A" w:rsidR="00C64364" w:rsidRPr="00626997" w:rsidRDefault="00000000" w:rsidP="002230BB">
      <w:pPr>
        <w:numPr>
          <w:ilvl w:val="0"/>
          <w:numId w:val="5"/>
        </w:num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t xml:space="preserve">International Organizations: </w:t>
      </w:r>
      <w:r w:rsidR="00626997" w:rsidRPr="00626997">
        <w:rPr>
          <w:rFonts w:asciiTheme="minorHAnsi" w:hAnsiTheme="minorHAnsi"/>
          <w:color w:val="1B1C1D"/>
          <w:sz w:val="22"/>
          <w:szCs w:val="22"/>
        </w:rPr>
        <w:t>e</w:t>
      </w:r>
      <w:r w:rsidRPr="00626997">
        <w:rPr>
          <w:rFonts w:asciiTheme="minorHAnsi" w:hAnsiTheme="minorHAnsi"/>
          <w:color w:val="1B1C1D"/>
          <w:sz w:val="22"/>
          <w:szCs w:val="22"/>
        </w:rPr>
        <w:t>ntities like UN Agencies, OSESGY, OECD, World Bank, and IMF.</w:t>
      </w:r>
    </w:p>
    <w:p w14:paraId="00000045" w14:textId="77777777" w:rsidR="00C64364" w:rsidRPr="00626997" w:rsidRDefault="00000000" w:rsidP="002230BB">
      <w:pPr>
        <w:numPr>
          <w:ilvl w:val="0"/>
          <w:numId w:val="5"/>
        </w:num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t>Donor Community: Representatives from countries and organizations providing aid (e.g., Saudi Arabia, Germany, Netherlands, EU, UK, US).</w:t>
      </w:r>
    </w:p>
    <w:p w14:paraId="00000046" w14:textId="77777777" w:rsidR="00C64364" w:rsidRPr="00626997" w:rsidRDefault="00000000" w:rsidP="002230BB">
      <w:pPr>
        <w:numPr>
          <w:ilvl w:val="0"/>
          <w:numId w:val="5"/>
        </w:numPr>
        <w:spacing w:line="276" w:lineRule="auto"/>
        <w:jc w:val="both"/>
        <w:rPr>
          <w:rFonts w:asciiTheme="minorHAnsi" w:hAnsiTheme="minorHAnsi"/>
          <w:color w:val="1B1C1D"/>
          <w:sz w:val="22"/>
          <w:szCs w:val="22"/>
        </w:rPr>
      </w:pPr>
      <w:r w:rsidRPr="00626997">
        <w:rPr>
          <w:rFonts w:asciiTheme="minorHAnsi" w:hAnsiTheme="minorHAnsi"/>
          <w:color w:val="1B1C1D"/>
          <w:sz w:val="22"/>
          <w:szCs w:val="22"/>
        </w:rPr>
        <w:t>Local Authorities in Yemen: Governing bodies at the local level.</w:t>
      </w:r>
    </w:p>
    <w:p w14:paraId="00000047" w14:textId="77777777" w:rsidR="00C64364" w:rsidRPr="00937187" w:rsidRDefault="00000000" w:rsidP="00963479">
      <w:pPr>
        <w:numPr>
          <w:ilvl w:val="0"/>
          <w:numId w:val="5"/>
        </w:numPr>
        <w:spacing w:after="240" w:line="276" w:lineRule="auto"/>
        <w:jc w:val="both"/>
        <w:rPr>
          <w:rFonts w:asciiTheme="minorHAnsi" w:hAnsiTheme="minorHAnsi"/>
          <w:color w:val="1B1C1D"/>
          <w:sz w:val="22"/>
          <w:szCs w:val="22"/>
        </w:rPr>
      </w:pPr>
      <w:r w:rsidRPr="00937187">
        <w:rPr>
          <w:rFonts w:asciiTheme="minorHAnsi" w:hAnsiTheme="minorHAnsi"/>
          <w:color w:val="1B1C1D"/>
          <w:sz w:val="22"/>
          <w:szCs w:val="22"/>
        </w:rPr>
        <w:t>International NGOs (INGOs): Organizations working on Yemen.</w:t>
      </w:r>
    </w:p>
    <w:p w14:paraId="5096D3B0" w14:textId="529D05A4" w:rsidR="0049615B" w:rsidRPr="0049615B" w:rsidRDefault="0049615B" w:rsidP="002230BB">
      <w:pPr>
        <w:pStyle w:val="Listenabsatz"/>
        <w:widowControl w:val="0"/>
        <w:numPr>
          <w:ilvl w:val="1"/>
          <w:numId w:val="21"/>
        </w:numPr>
        <w:spacing w:after="120" w:line="276" w:lineRule="auto"/>
        <w:jc w:val="both"/>
        <w:rPr>
          <w:rFonts w:asciiTheme="minorHAnsi" w:hAnsiTheme="minorHAnsi"/>
          <w:b/>
          <w:sz w:val="22"/>
          <w:szCs w:val="22"/>
        </w:rPr>
      </w:pPr>
      <w:bookmarkStart w:id="1" w:name="_heading=h.30j0zll" w:colFirst="0" w:colLast="0"/>
      <w:bookmarkEnd w:id="1"/>
      <w:r w:rsidRPr="0049615B">
        <w:rPr>
          <w:rFonts w:asciiTheme="minorHAnsi" w:hAnsiTheme="minorHAnsi"/>
          <w:b/>
          <w:sz w:val="22"/>
          <w:szCs w:val="22"/>
        </w:rPr>
        <w:t>Evaluation Purpose</w:t>
      </w:r>
    </w:p>
    <w:p w14:paraId="4543DC6E" w14:textId="77777777" w:rsidR="0049615B" w:rsidRPr="00626997" w:rsidRDefault="0049615B"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sz w:val="22"/>
          <w:szCs w:val="22"/>
        </w:rPr>
        <w:t xml:space="preserve">Evaluating the impact of the RYE3 and all three cycles of the Rethinking Yemen’s Economy initiative will be done with reference to all relevant project documents (proposal, </w:t>
      </w:r>
      <w:proofErr w:type="spellStart"/>
      <w:r w:rsidRPr="00626997">
        <w:rPr>
          <w:rFonts w:asciiTheme="minorHAnsi" w:hAnsiTheme="minorHAnsi"/>
          <w:sz w:val="22"/>
          <w:szCs w:val="22"/>
        </w:rPr>
        <w:t>logframe</w:t>
      </w:r>
      <w:proofErr w:type="spellEnd"/>
      <w:r w:rsidRPr="00626997">
        <w:rPr>
          <w:rFonts w:asciiTheme="minorHAnsi" w:hAnsiTheme="minorHAnsi"/>
          <w:sz w:val="22"/>
          <w:szCs w:val="22"/>
        </w:rPr>
        <w:t xml:space="preserve">, reports etc.) which will be shared with the successful bidder. </w:t>
      </w:r>
    </w:p>
    <w:p w14:paraId="576C4B77" w14:textId="77777777" w:rsidR="0049615B" w:rsidRPr="00626997" w:rsidRDefault="0049615B"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sz w:val="22"/>
          <w:szCs w:val="22"/>
        </w:rPr>
        <w:t>Most importantly this impact evaluation will identify how RYE contributed to the medium- and long-term changes by quantifying how large that impact is with emphasis on effects as well as on the search of cause-and-effect relationships between policy and results. It also will acknowledge the logic of attribution (the idea that a change or uptake is solely due to the policy or intervention under investigation) as much as contribution (the idea that the influence of the policy or intervention investigated is just one of many factors which contribute to a change). Therefore, the type of influence that RYE has contributed toward this change must also be identified (expanding policy capacities (with new data and knowledge, authorship), broadening new policy research horizons, affecting policy decision making)</w:t>
      </w:r>
    </w:p>
    <w:p w14:paraId="7097F675" w14:textId="77777777" w:rsidR="0049615B" w:rsidRPr="00626997" w:rsidRDefault="0049615B" w:rsidP="002230BB">
      <w:pPr>
        <w:widowControl w:val="0"/>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 xml:space="preserve">Close collaboration with the Senior M&amp;E Specialist is required throughout the evaluation exercise; particularly to harvest, substantiate, and contextualize results linked to the progress of outcomes and impact across the three RYE project cycles; with verification of key findings and RYE contributions to both policy influence and impact. Based on the impact monitoring conducted and evidence log will also be provided. Data quality assurance protocols must also be agreed upon. Sharing of data collection raw datasets must be done by giving access to the form datasets. Weekly meetings are required to discuss updates and the status of progress. </w:t>
      </w:r>
    </w:p>
    <w:p w14:paraId="10D6EBBB" w14:textId="77777777" w:rsidR="0049615B" w:rsidRPr="0049615B" w:rsidRDefault="0049615B" w:rsidP="002230BB">
      <w:pPr>
        <w:widowControl w:val="0"/>
        <w:pBdr>
          <w:top w:val="nil"/>
          <w:left w:val="nil"/>
          <w:bottom w:val="nil"/>
          <w:right w:val="nil"/>
          <w:between w:val="nil"/>
        </w:pBdr>
        <w:spacing w:line="276" w:lineRule="auto"/>
        <w:jc w:val="both"/>
        <w:rPr>
          <w:rFonts w:asciiTheme="minorHAnsi" w:hAnsiTheme="minorHAnsi"/>
          <w:b/>
          <w:iCs/>
          <w:sz w:val="22"/>
          <w:szCs w:val="22"/>
        </w:rPr>
      </w:pPr>
    </w:p>
    <w:p w14:paraId="0000004C" w14:textId="77777777" w:rsidR="00C64364" w:rsidRPr="00626997" w:rsidRDefault="00C64364" w:rsidP="002230BB">
      <w:pPr>
        <w:pBdr>
          <w:top w:val="nil"/>
          <w:left w:val="nil"/>
          <w:bottom w:val="nil"/>
          <w:right w:val="nil"/>
          <w:between w:val="nil"/>
        </w:pBdr>
        <w:spacing w:line="276" w:lineRule="auto"/>
        <w:jc w:val="both"/>
        <w:rPr>
          <w:rFonts w:asciiTheme="minorHAnsi" w:hAnsiTheme="minorHAnsi"/>
          <w:color w:val="000000"/>
          <w:sz w:val="22"/>
          <w:szCs w:val="22"/>
        </w:rPr>
      </w:pPr>
    </w:p>
    <w:p w14:paraId="0000004D" w14:textId="77777777" w:rsidR="00C64364" w:rsidRPr="0049615B" w:rsidRDefault="00000000" w:rsidP="002230BB">
      <w:pPr>
        <w:pStyle w:val="berschrift1"/>
        <w:numPr>
          <w:ilvl w:val="0"/>
          <w:numId w:val="9"/>
        </w:numPr>
        <w:spacing w:before="0" w:line="276" w:lineRule="auto"/>
        <w:ind w:left="360"/>
        <w:rPr>
          <w:rFonts w:asciiTheme="minorHAnsi" w:hAnsiTheme="minorHAnsi"/>
          <w:sz w:val="22"/>
          <w:szCs w:val="22"/>
        </w:rPr>
      </w:pPr>
      <w:bookmarkStart w:id="2" w:name="_heading=h.1fob9te" w:colFirst="0" w:colLast="0"/>
      <w:bookmarkEnd w:id="2"/>
      <w:r w:rsidRPr="0049615B">
        <w:rPr>
          <w:rFonts w:asciiTheme="minorHAnsi" w:hAnsiTheme="minorHAnsi"/>
          <w:sz w:val="22"/>
          <w:szCs w:val="22"/>
        </w:rPr>
        <w:t xml:space="preserve">Scope &amp; Objective of the Evaluation </w:t>
      </w:r>
    </w:p>
    <w:p w14:paraId="0000004E" w14:textId="1984FC3C" w:rsidR="00C64364" w:rsidRPr="00626997" w:rsidRDefault="00000000" w:rsidP="002230BB">
      <w:pPr>
        <w:widowControl w:val="0"/>
        <w:pBdr>
          <w:top w:val="nil"/>
          <w:left w:val="nil"/>
          <w:bottom w:val="nil"/>
          <w:right w:val="nil"/>
          <w:between w:val="nil"/>
        </w:pBdr>
        <w:spacing w:after="240" w:line="276" w:lineRule="auto"/>
        <w:jc w:val="both"/>
        <w:rPr>
          <w:rFonts w:asciiTheme="minorHAnsi" w:hAnsiTheme="minorHAnsi"/>
          <w:color w:val="1B1C1D"/>
          <w:sz w:val="22"/>
          <w:szCs w:val="22"/>
        </w:rPr>
      </w:pPr>
      <w:r w:rsidRPr="0049615B">
        <w:rPr>
          <w:rFonts w:asciiTheme="minorHAnsi" w:hAnsiTheme="minorHAnsi"/>
          <w:sz w:val="22"/>
          <w:szCs w:val="22"/>
        </w:rPr>
        <w:t xml:space="preserve">The evaluation will examine all outputs, outcomes, and impacts generated by RYE3 and its preceding phases, considering project duration, available resources, and contextual constraints. It will validate the evidence and knowledge produced and used through national and international policy discussions (both formal and informal), research and analysis, and evidence-based arguments used to support advisory services and the development and research of new policy areas. The evaluation is planned to be implemented from 01 April to </w:t>
      </w:r>
      <w:r w:rsidR="009307B1" w:rsidRPr="0049615B">
        <w:rPr>
          <w:rFonts w:asciiTheme="minorHAnsi" w:hAnsiTheme="minorHAnsi"/>
          <w:sz w:val="22"/>
          <w:szCs w:val="22"/>
        </w:rPr>
        <w:t xml:space="preserve">6 </w:t>
      </w:r>
      <w:r w:rsidRPr="0049615B">
        <w:rPr>
          <w:rFonts w:asciiTheme="minorHAnsi" w:hAnsiTheme="minorHAnsi"/>
          <w:sz w:val="22"/>
          <w:szCs w:val="22"/>
        </w:rPr>
        <w:t xml:space="preserve">May 2025 (first draft report submission) and the final impact evaluation report is to be submitted by </w:t>
      </w:r>
      <w:r w:rsidR="009307B1" w:rsidRPr="0049615B">
        <w:rPr>
          <w:rFonts w:asciiTheme="minorHAnsi" w:hAnsiTheme="minorHAnsi"/>
          <w:sz w:val="22"/>
          <w:szCs w:val="22"/>
        </w:rPr>
        <w:t xml:space="preserve">13 </w:t>
      </w:r>
      <w:r w:rsidRPr="0049615B">
        <w:rPr>
          <w:rFonts w:asciiTheme="minorHAnsi" w:hAnsiTheme="minorHAnsi"/>
          <w:sz w:val="22"/>
          <w:szCs w:val="22"/>
        </w:rPr>
        <w:t xml:space="preserve">May 2025. This evaluation also aims to measure the inclusive engagement, </w:t>
      </w:r>
      <w:r w:rsidRPr="0049615B">
        <w:rPr>
          <w:rFonts w:asciiTheme="minorHAnsi" w:hAnsiTheme="minorHAnsi"/>
          <w:sz w:val="22"/>
          <w:szCs w:val="22"/>
        </w:rPr>
        <w:lastRenderedPageBreak/>
        <w:t>contributions, and extent of stakeholder support &amp; influence of RYE outputs. Central to this assessment is the quantification of the uptake and use of RYE’s evidence-based recommendations—evaluating how these recommendations have been applied within key policy areas, notably in sustainable development and economic peacebuilding in Yemen.</w:t>
      </w:r>
      <w:r w:rsidRPr="00626997">
        <w:rPr>
          <w:rFonts w:asciiTheme="minorHAnsi" w:hAnsiTheme="minorHAnsi"/>
          <w:color w:val="1B1C1D"/>
          <w:sz w:val="22"/>
          <w:szCs w:val="22"/>
        </w:rPr>
        <w:t xml:space="preserve"> </w:t>
      </w:r>
    </w:p>
    <w:p w14:paraId="0000004F" w14:textId="2BAA0EDC" w:rsidR="00C64364" w:rsidRPr="00626997" w:rsidRDefault="00000000" w:rsidP="002230BB">
      <w:pPr>
        <w:pStyle w:val="berschrift2"/>
        <w:numPr>
          <w:ilvl w:val="1"/>
          <w:numId w:val="22"/>
        </w:numPr>
        <w:spacing w:before="0" w:line="276" w:lineRule="auto"/>
        <w:jc w:val="both"/>
        <w:rPr>
          <w:rFonts w:asciiTheme="minorHAnsi" w:hAnsiTheme="minorHAnsi"/>
          <w:color w:val="1B1C1D"/>
          <w:sz w:val="22"/>
          <w:szCs w:val="22"/>
        </w:rPr>
      </w:pPr>
      <w:r w:rsidRPr="00626997">
        <w:rPr>
          <w:rFonts w:asciiTheme="minorHAnsi" w:hAnsiTheme="minorHAnsi"/>
          <w:color w:val="1B1C1D"/>
          <w:sz w:val="22"/>
          <w:szCs w:val="22"/>
        </w:rPr>
        <w:t>Evaluation Objective</w:t>
      </w:r>
    </w:p>
    <w:p w14:paraId="00000050" w14:textId="2BC9FB3C" w:rsidR="00C64364" w:rsidRPr="00626997" w:rsidRDefault="00000000" w:rsidP="00963479">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color w:val="1B1C1D"/>
          <w:sz w:val="22"/>
          <w:szCs w:val="22"/>
        </w:rPr>
        <w:t>T</w:t>
      </w:r>
      <w:r w:rsidRPr="00626997">
        <w:rPr>
          <w:rFonts w:asciiTheme="minorHAnsi" w:hAnsiTheme="minorHAnsi"/>
          <w:sz w:val="22"/>
          <w:szCs w:val="22"/>
        </w:rPr>
        <w:t>he primary objective of this impact assessment is based on the specific indicator outlined in section 2.1 of the log</w:t>
      </w:r>
      <w:r w:rsidR="009307B1">
        <w:rPr>
          <w:rFonts w:asciiTheme="minorHAnsi" w:hAnsiTheme="minorHAnsi"/>
          <w:sz w:val="22"/>
          <w:szCs w:val="22"/>
        </w:rPr>
        <w:t xml:space="preserve">istical </w:t>
      </w:r>
      <w:r w:rsidRPr="00626997">
        <w:rPr>
          <w:rFonts w:asciiTheme="minorHAnsi" w:hAnsiTheme="minorHAnsi"/>
          <w:sz w:val="22"/>
          <w:szCs w:val="22"/>
        </w:rPr>
        <w:t>frame</w:t>
      </w:r>
      <w:r w:rsidR="009307B1">
        <w:rPr>
          <w:rFonts w:asciiTheme="minorHAnsi" w:hAnsiTheme="minorHAnsi"/>
          <w:sz w:val="22"/>
          <w:szCs w:val="22"/>
        </w:rPr>
        <w:t>work</w:t>
      </w:r>
      <w:r w:rsidR="00626997">
        <w:rPr>
          <w:rFonts w:asciiTheme="minorHAnsi" w:hAnsiTheme="minorHAnsi"/>
          <w:sz w:val="22"/>
          <w:szCs w:val="22"/>
        </w:rPr>
        <w:t>, “civil society” being the Rethinking Yemen’s Economy initiative:</w:t>
      </w:r>
      <w:r w:rsidRPr="00626997">
        <w:rPr>
          <w:rFonts w:asciiTheme="minorHAnsi" w:hAnsiTheme="minorHAnsi"/>
          <w:sz w:val="22"/>
          <w:szCs w:val="22"/>
        </w:rPr>
        <w:t xml:space="preserve"> </w:t>
      </w:r>
    </w:p>
    <w:p w14:paraId="00000051" w14:textId="77777777" w:rsidR="00C64364" w:rsidRPr="00626997" w:rsidRDefault="00000000" w:rsidP="00963479">
      <w:pPr>
        <w:spacing w:before="120" w:after="120" w:line="276" w:lineRule="auto"/>
        <w:ind w:left="284" w:right="324"/>
        <w:jc w:val="both"/>
        <w:rPr>
          <w:rFonts w:asciiTheme="minorHAnsi" w:hAnsiTheme="minorHAnsi"/>
          <w:b/>
          <w:sz w:val="22"/>
          <w:szCs w:val="22"/>
        </w:rPr>
      </w:pPr>
      <w:r w:rsidRPr="00626997">
        <w:rPr>
          <w:rFonts w:asciiTheme="minorHAnsi" w:hAnsiTheme="minorHAnsi"/>
          <w:b/>
          <w:sz w:val="22"/>
          <w:szCs w:val="22"/>
        </w:rPr>
        <w:t>2.1 Percentage of the recommendations elaborated by civil society taken on board (e.g., echoed, reflected, or adopted in donor and/or government strategies, plans, laws, or regulations) by key actors (disaggregated by type of key actor and policy area).</w:t>
      </w:r>
    </w:p>
    <w:p w14:paraId="00000052" w14:textId="4190D46B" w:rsidR="00C64364" w:rsidRPr="00626997" w:rsidRDefault="00000000" w:rsidP="00963479">
      <w:pPr>
        <w:spacing w:before="120" w:after="120" w:line="276" w:lineRule="auto"/>
        <w:jc w:val="both"/>
        <w:rPr>
          <w:rFonts w:asciiTheme="minorHAnsi" w:hAnsiTheme="minorHAnsi"/>
          <w:sz w:val="22"/>
          <w:szCs w:val="22"/>
        </w:rPr>
      </w:pPr>
      <w:r w:rsidRPr="00626997">
        <w:rPr>
          <w:rFonts w:asciiTheme="minorHAnsi" w:hAnsiTheme="minorHAnsi"/>
          <w:sz w:val="22"/>
          <w:szCs w:val="22"/>
        </w:rPr>
        <w:t>The evaluation methodology will be adapted to reflect the core focus on impact assessment rather than evaluation of broader project effectiveness. This impact assessment will measure the extent to which the recommendations generated through the Rethinking Yemen’s Economy (RYE) initiative have been considered and incorporated into key policy areas by various actors, including donor organizations, government bodies, and other key stakeholders. It will focus on measuring:</w:t>
      </w:r>
    </w:p>
    <w:p w14:paraId="00000053" w14:textId="77777777" w:rsidR="00C64364" w:rsidRPr="00626997" w:rsidRDefault="00000000" w:rsidP="002230BB">
      <w:pPr>
        <w:widowControl w:val="0"/>
        <w:numPr>
          <w:ilvl w:val="0"/>
          <w:numId w:val="19"/>
        </w:numPr>
        <w:pBdr>
          <w:top w:val="nil"/>
          <w:left w:val="nil"/>
          <w:bottom w:val="nil"/>
          <w:right w:val="nil"/>
          <w:between w:val="nil"/>
        </w:pBdr>
        <w:spacing w:line="276" w:lineRule="auto"/>
        <w:jc w:val="both"/>
        <w:rPr>
          <w:rFonts w:asciiTheme="minorHAnsi" w:hAnsiTheme="minorHAnsi"/>
          <w:color w:val="000000"/>
          <w:sz w:val="22"/>
          <w:szCs w:val="22"/>
        </w:rPr>
      </w:pPr>
      <w:sdt>
        <w:sdtPr>
          <w:rPr>
            <w:rFonts w:asciiTheme="minorHAnsi" w:hAnsiTheme="minorHAnsi"/>
            <w:sz w:val="22"/>
            <w:szCs w:val="22"/>
          </w:rPr>
          <w:tag w:val="goog_rdk_8"/>
          <w:id w:val="-562098189"/>
        </w:sdtPr>
        <w:sdtContent/>
      </w:sdt>
      <w:r w:rsidRPr="00626997">
        <w:rPr>
          <w:rFonts w:asciiTheme="minorHAnsi" w:hAnsiTheme="minorHAnsi"/>
          <w:color w:val="000000"/>
          <w:sz w:val="22"/>
          <w:szCs w:val="22"/>
        </w:rPr>
        <w:t xml:space="preserve">Identify the thematic outcomes through a mapping process of RYE recommendations along a results chain to identify how the program is contributing to higher-level results over time and how these outcomes are advancing impact. </w:t>
      </w:r>
    </w:p>
    <w:p w14:paraId="00000054" w14:textId="77777777" w:rsidR="00C64364" w:rsidRPr="00626997" w:rsidRDefault="00000000" w:rsidP="002230BB">
      <w:pPr>
        <w:numPr>
          <w:ilvl w:val="0"/>
          <w:numId w:val="19"/>
        </w:numPr>
        <w:pBdr>
          <w:top w:val="nil"/>
          <w:left w:val="nil"/>
          <w:bottom w:val="nil"/>
          <w:right w:val="nil"/>
          <w:between w:val="nil"/>
        </w:pBdr>
        <w:spacing w:line="276" w:lineRule="auto"/>
        <w:jc w:val="both"/>
        <w:rPr>
          <w:rFonts w:asciiTheme="minorHAnsi" w:hAnsiTheme="minorHAnsi"/>
          <w:color w:val="000000"/>
          <w:sz w:val="22"/>
          <w:szCs w:val="22"/>
        </w:rPr>
      </w:pPr>
      <w:r w:rsidRPr="00626997">
        <w:rPr>
          <w:rFonts w:asciiTheme="minorHAnsi" w:hAnsiTheme="minorHAnsi"/>
          <w:color w:val="000000"/>
          <w:sz w:val="22"/>
          <w:szCs w:val="22"/>
        </w:rPr>
        <w:t>The proportion of these recommendations that have been acknowledged, integrated, or acted upon in national and international strategies, plans, laws, or regulations.</w:t>
      </w:r>
    </w:p>
    <w:p w14:paraId="00000055" w14:textId="2F398A9A" w:rsidR="00C64364" w:rsidRPr="00C601BD" w:rsidRDefault="00000000" w:rsidP="002230BB">
      <w:pPr>
        <w:numPr>
          <w:ilvl w:val="0"/>
          <w:numId w:val="19"/>
        </w:numPr>
        <w:pBdr>
          <w:top w:val="nil"/>
          <w:left w:val="nil"/>
          <w:bottom w:val="nil"/>
          <w:right w:val="nil"/>
          <w:between w:val="nil"/>
        </w:pBdr>
        <w:spacing w:line="276" w:lineRule="auto"/>
        <w:jc w:val="both"/>
        <w:rPr>
          <w:rFonts w:asciiTheme="minorHAnsi" w:hAnsiTheme="minorHAnsi"/>
          <w:color w:val="000000"/>
          <w:sz w:val="22"/>
          <w:szCs w:val="22"/>
        </w:rPr>
      </w:pPr>
      <w:r w:rsidRPr="00C601BD">
        <w:rPr>
          <w:rFonts w:asciiTheme="minorHAnsi" w:hAnsiTheme="minorHAnsi"/>
          <w:color w:val="000000"/>
          <w:sz w:val="22"/>
          <w:szCs w:val="22"/>
        </w:rPr>
        <w:t xml:space="preserve">Proportion of </w:t>
      </w:r>
      <w:r w:rsidR="00C601BD">
        <w:rPr>
          <w:rFonts w:asciiTheme="minorHAnsi" w:hAnsiTheme="minorHAnsi"/>
          <w:color w:val="000000"/>
          <w:sz w:val="22"/>
          <w:szCs w:val="22"/>
        </w:rPr>
        <w:t>w</w:t>
      </w:r>
      <w:r w:rsidRPr="00C601BD">
        <w:rPr>
          <w:rFonts w:asciiTheme="minorHAnsi" w:hAnsiTheme="minorHAnsi"/>
          <w:color w:val="000000"/>
          <w:sz w:val="22"/>
          <w:szCs w:val="22"/>
        </w:rPr>
        <w:t xml:space="preserve">omen &amp; </w:t>
      </w:r>
      <w:r w:rsidR="00C601BD">
        <w:rPr>
          <w:rFonts w:asciiTheme="minorHAnsi" w:hAnsiTheme="minorHAnsi"/>
          <w:color w:val="000000"/>
          <w:sz w:val="22"/>
          <w:szCs w:val="22"/>
        </w:rPr>
        <w:t>y</w:t>
      </w:r>
      <w:r w:rsidRPr="00C601BD">
        <w:rPr>
          <w:rFonts w:asciiTheme="minorHAnsi" w:hAnsiTheme="minorHAnsi"/>
          <w:color w:val="000000"/>
          <w:sz w:val="22"/>
          <w:szCs w:val="22"/>
        </w:rPr>
        <w:t>outh emphasis in thematic recommendations</w:t>
      </w:r>
    </w:p>
    <w:p w14:paraId="00000056" w14:textId="731FA69C" w:rsidR="00C64364" w:rsidRPr="00937187" w:rsidRDefault="00000000" w:rsidP="002230BB">
      <w:pPr>
        <w:numPr>
          <w:ilvl w:val="0"/>
          <w:numId w:val="19"/>
        </w:numPr>
        <w:pBdr>
          <w:top w:val="nil"/>
          <w:left w:val="nil"/>
          <w:bottom w:val="nil"/>
          <w:right w:val="nil"/>
          <w:between w:val="nil"/>
        </w:pBdr>
        <w:spacing w:line="276" w:lineRule="auto"/>
        <w:jc w:val="both"/>
        <w:rPr>
          <w:rFonts w:asciiTheme="minorHAnsi" w:hAnsiTheme="minorHAnsi"/>
          <w:color w:val="000000"/>
          <w:sz w:val="22"/>
          <w:szCs w:val="22"/>
        </w:rPr>
      </w:pPr>
      <w:sdt>
        <w:sdtPr>
          <w:rPr>
            <w:rFonts w:asciiTheme="minorHAnsi" w:hAnsiTheme="minorHAnsi"/>
            <w:sz w:val="22"/>
            <w:szCs w:val="22"/>
          </w:rPr>
          <w:tag w:val="goog_rdk_9"/>
          <w:id w:val="-1424568898"/>
        </w:sdtPr>
        <w:sdtContent/>
      </w:sdt>
      <w:r w:rsidRPr="00937187">
        <w:rPr>
          <w:rFonts w:asciiTheme="minorHAnsi" w:hAnsiTheme="minorHAnsi"/>
          <w:color w:val="000000"/>
          <w:sz w:val="22"/>
          <w:szCs w:val="22"/>
        </w:rPr>
        <w:t xml:space="preserve">Proportion of </w:t>
      </w:r>
      <w:r w:rsidR="00C601BD">
        <w:rPr>
          <w:rFonts w:asciiTheme="minorHAnsi" w:hAnsiTheme="minorHAnsi"/>
          <w:color w:val="000000"/>
          <w:sz w:val="22"/>
          <w:szCs w:val="22"/>
        </w:rPr>
        <w:t>w</w:t>
      </w:r>
      <w:r w:rsidRPr="00937187">
        <w:rPr>
          <w:rFonts w:asciiTheme="minorHAnsi" w:hAnsiTheme="minorHAnsi"/>
          <w:color w:val="000000"/>
          <w:sz w:val="22"/>
          <w:szCs w:val="22"/>
        </w:rPr>
        <w:t>omen emphasis in RYE recommendations that specifically aim to support civilian post-conflict peacebuilding and/or conflict prevention</w:t>
      </w:r>
    </w:p>
    <w:p w14:paraId="00000057" w14:textId="79AD214F" w:rsidR="00C64364" w:rsidRPr="00937187" w:rsidRDefault="00000000" w:rsidP="002230BB">
      <w:pPr>
        <w:numPr>
          <w:ilvl w:val="0"/>
          <w:numId w:val="19"/>
        </w:numPr>
        <w:pBdr>
          <w:top w:val="nil"/>
          <w:left w:val="nil"/>
          <w:bottom w:val="nil"/>
          <w:right w:val="nil"/>
          <w:between w:val="nil"/>
        </w:pBdr>
        <w:spacing w:line="276" w:lineRule="auto"/>
        <w:jc w:val="both"/>
        <w:rPr>
          <w:rFonts w:asciiTheme="minorHAnsi" w:hAnsiTheme="minorHAnsi"/>
          <w:color w:val="000000"/>
          <w:sz w:val="22"/>
          <w:szCs w:val="22"/>
        </w:rPr>
      </w:pPr>
      <w:sdt>
        <w:sdtPr>
          <w:rPr>
            <w:rFonts w:asciiTheme="minorHAnsi" w:hAnsiTheme="minorHAnsi"/>
            <w:sz w:val="22"/>
            <w:szCs w:val="22"/>
          </w:rPr>
          <w:tag w:val="goog_rdk_10"/>
          <w:id w:val="-1878306143"/>
        </w:sdtPr>
        <w:sdtContent/>
      </w:sdt>
      <w:r w:rsidRPr="00937187">
        <w:rPr>
          <w:rFonts w:asciiTheme="minorHAnsi" w:hAnsiTheme="minorHAnsi"/>
          <w:color w:val="000000"/>
          <w:sz w:val="22"/>
          <w:szCs w:val="22"/>
        </w:rPr>
        <w:t xml:space="preserve">Proportion of Policy Briefs / RYE recommendations that </w:t>
      </w:r>
      <w:r w:rsidR="009307B1" w:rsidRPr="009307B1">
        <w:rPr>
          <w:rFonts w:asciiTheme="minorHAnsi" w:hAnsiTheme="minorHAnsi"/>
          <w:color w:val="000000"/>
          <w:sz w:val="22"/>
          <w:szCs w:val="22"/>
        </w:rPr>
        <w:t>emphasize</w:t>
      </w:r>
      <w:r w:rsidRPr="00937187">
        <w:rPr>
          <w:rFonts w:asciiTheme="minorHAnsi" w:hAnsiTheme="minorHAnsi"/>
          <w:color w:val="000000"/>
          <w:sz w:val="22"/>
          <w:szCs w:val="22"/>
        </w:rPr>
        <w:t xml:space="preserve"> diverse societal perspectives, promoting transparency and accountability in governance with CSO engagement. </w:t>
      </w:r>
    </w:p>
    <w:p w14:paraId="00000058" w14:textId="283E8570" w:rsidR="00C64364" w:rsidRPr="00626997" w:rsidRDefault="00000000" w:rsidP="002230BB">
      <w:pPr>
        <w:numPr>
          <w:ilvl w:val="0"/>
          <w:numId w:val="19"/>
        </w:numPr>
        <w:pBdr>
          <w:top w:val="nil"/>
          <w:left w:val="nil"/>
          <w:bottom w:val="nil"/>
          <w:right w:val="nil"/>
          <w:between w:val="nil"/>
        </w:pBdr>
        <w:spacing w:line="276" w:lineRule="auto"/>
        <w:jc w:val="both"/>
        <w:rPr>
          <w:rFonts w:asciiTheme="minorHAnsi" w:hAnsiTheme="minorHAnsi"/>
          <w:color w:val="000000"/>
          <w:sz w:val="22"/>
          <w:szCs w:val="22"/>
        </w:rPr>
      </w:pPr>
      <w:r w:rsidRPr="00C601BD">
        <w:rPr>
          <w:rFonts w:asciiTheme="minorHAnsi" w:hAnsiTheme="minorHAnsi"/>
          <w:color w:val="000000"/>
          <w:sz w:val="22"/>
          <w:szCs w:val="22"/>
        </w:rPr>
        <w:t>Disaggregation of the adoption of recommendations by type of key actor (government</w:t>
      </w:r>
      <w:r w:rsidR="000365B0" w:rsidRPr="00C601BD">
        <w:rPr>
          <w:rFonts w:asciiTheme="minorHAnsi" w:hAnsiTheme="minorHAnsi"/>
          <w:color w:val="000000"/>
          <w:sz w:val="22"/>
          <w:szCs w:val="22"/>
        </w:rPr>
        <w:t xml:space="preserve"> authorities</w:t>
      </w:r>
      <w:r w:rsidRPr="00C601BD">
        <w:rPr>
          <w:rFonts w:asciiTheme="minorHAnsi" w:hAnsiTheme="minorHAnsi"/>
          <w:color w:val="000000"/>
          <w:sz w:val="22"/>
          <w:szCs w:val="22"/>
        </w:rPr>
        <w:t>, donor organizations</w:t>
      </w:r>
      <w:r w:rsidRPr="00626997">
        <w:rPr>
          <w:rFonts w:asciiTheme="minorHAnsi" w:hAnsiTheme="minorHAnsi"/>
          <w:color w:val="000000"/>
          <w:sz w:val="22"/>
          <w:szCs w:val="22"/>
        </w:rPr>
        <w:t xml:space="preserve">, </w:t>
      </w:r>
      <w:r w:rsidR="000365B0">
        <w:rPr>
          <w:rFonts w:asciiTheme="minorHAnsi" w:hAnsiTheme="minorHAnsi"/>
          <w:color w:val="000000"/>
          <w:sz w:val="22"/>
          <w:szCs w:val="22"/>
        </w:rPr>
        <w:t xml:space="preserve">national or international </w:t>
      </w:r>
      <w:r w:rsidRPr="00626997">
        <w:rPr>
          <w:rFonts w:asciiTheme="minorHAnsi" w:hAnsiTheme="minorHAnsi"/>
          <w:color w:val="000000"/>
          <w:sz w:val="22"/>
          <w:szCs w:val="22"/>
        </w:rPr>
        <w:t>civil society organizations, etc.).</w:t>
      </w:r>
    </w:p>
    <w:p w14:paraId="00000059" w14:textId="77777777" w:rsidR="00C64364" w:rsidRPr="00626997" w:rsidRDefault="00000000" w:rsidP="002230BB">
      <w:pPr>
        <w:numPr>
          <w:ilvl w:val="0"/>
          <w:numId w:val="19"/>
        </w:numPr>
        <w:pBdr>
          <w:top w:val="nil"/>
          <w:left w:val="nil"/>
          <w:bottom w:val="nil"/>
          <w:right w:val="nil"/>
          <w:between w:val="nil"/>
        </w:pBdr>
        <w:spacing w:line="276" w:lineRule="auto"/>
        <w:jc w:val="both"/>
        <w:rPr>
          <w:rFonts w:asciiTheme="minorHAnsi" w:hAnsiTheme="minorHAnsi"/>
          <w:color w:val="000000"/>
          <w:sz w:val="22"/>
          <w:szCs w:val="22"/>
        </w:rPr>
      </w:pPr>
      <w:r w:rsidRPr="00626997">
        <w:rPr>
          <w:rFonts w:asciiTheme="minorHAnsi" w:hAnsiTheme="minorHAnsi"/>
          <w:color w:val="000000"/>
          <w:sz w:val="22"/>
          <w:szCs w:val="22"/>
        </w:rPr>
        <w:t>Categorization of the adoption based on specific policy areas / themes (economic stabilization, peacebuilding, and sustainable development, etc.).</w:t>
      </w:r>
    </w:p>
    <w:p w14:paraId="0000005A" w14:textId="77777777" w:rsidR="00C64364" w:rsidRPr="0049615B" w:rsidRDefault="00000000" w:rsidP="002230BB">
      <w:pPr>
        <w:spacing w:before="120" w:line="276" w:lineRule="auto"/>
        <w:jc w:val="both"/>
        <w:rPr>
          <w:rFonts w:asciiTheme="minorHAnsi" w:hAnsiTheme="minorHAnsi"/>
          <w:sz w:val="22"/>
          <w:szCs w:val="22"/>
          <w:u w:val="single"/>
        </w:rPr>
      </w:pPr>
      <w:r w:rsidRPr="0049615B">
        <w:rPr>
          <w:rFonts w:asciiTheme="minorHAnsi" w:hAnsiTheme="minorHAnsi"/>
          <w:sz w:val="22"/>
          <w:szCs w:val="22"/>
          <w:u w:val="single"/>
        </w:rPr>
        <w:t>Measure Metrics</w:t>
      </w:r>
    </w:p>
    <w:p w14:paraId="1B5488A1" w14:textId="02915709" w:rsidR="006F4EBB" w:rsidRDefault="006F4EBB" w:rsidP="002230BB">
      <w:pPr>
        <w:numPr>
          <w:ilvl w:val="0"/>
          <w:numId w:val="11"/>
        </w:numPr>
        <w:pBdr>
          <w:top w:val="nil"/>
          <w:left w:val="nil"/>
          <w:bottom w:val="nil"/>
          <w:right w:val="nil"/>
          <w:between w:val="nil"/>
        </w:pBdr>
        <w:spacing w:line="276" w:lineRule="auto"/>
        <w:jc w:val="both"/>
        <w:rPr>
          <w:rFonts w:asciiTheme="minorHAnsi" w:hAnsiTheme="minorHAnsi"/>
          <w:color w:val="000000"/>
          <w:sz w:val="22"/>
          <w:szCs w:val="22"/>
        </w:rPr>
      </w:pPr>
      <w:r>
        <w:rPr>
          <w:rFonts w:asciiTheme="minorHAnsi" w:hAnsiTheme="minorHAnsi"/>
          <w:color w:val="000000"/>
          <w:sz w:val="22"/>
          <w:szCs w:val="22"/>
        </w:rPr>
        <w:t xml:space="preserve">Adoption / echoing of recommendations in </w:t>
      </w:r>
      <w:r w:rsidR="00332BF2">
        <w:rPr>
          <w:rFonts w:asciiTheme="minorHAnsi" w:hAnsiTheme="minorHAnsi"/>
          <w:color w:val="000000"/>
          <w:sz w:val="22"/>
          <w:szCs w:val="22"/>
        </w:rPr>
        <w:t>policymaking</w:t>
      </w:r>
      <w:r>
        <w:rPr>
          <w:rFonts w:asciiTheme="minorHAnsi" w:hAnsiTheme="minorHAnsi"/>
          <w:color w:val="000000"/>
          <w:sz w:val="22"/>
          <w:szCs w:val="22"/>
        </w:rPr>
        <w:t xml:space="preserve"> and programming.</w:t>
      </w:r>
    </w:p>
    <w:p w14:paraId="0000005B" w14:textId="30828C7E" w:rsidR="00C64364" w:rsidRPr="00626997" w:rsidRDefault="00000000" w:rsidP="002230BB">
      <w:pPr>
        <w:numPr>
          <w:ilvl w:val="0"/>
          <w:numId w:val="11"/>
        </w:numPr>
        <w:pBdr>
          <w:top w:val="nil"/>
          <w:left w:val="nil"/>
          <w:bottom w:val="nil"/>
          <w:right w:val="nil"/>
          <w:between w:val="nil"/>
        </w:pBdr>
        <w:spacing w:line="276" w:lineRule="auto"/>
        <w:jc w:val="both"/>
        <w:rPr>
          <w:rFonts w:asciiTheme="minorHAnsi" w:hAnsiTheme="minorHAnsi"/>
          <w:color w:val="000000"/>
          <w:sz w:val="22"/>
          <w:szCs w:val="22"/>
        </w:rPr>
      </w:pPr>
      <w:r w:rsidRPr="00626997">
        <w:rPr>
          <w:rFonts w:asciiTheme="minorHAnsi" w:hAnsiTheme="minorHAnsi"/>
          <w:color w:val="000000"/>
          <w:sz w:val="22"/>
          <w:szCs w:val="22"/>
        </w:rPr>
        <w:t xml:space="preserve">Increased interest </w:t>
      </w:r>
      <w:r w:rsidR="000365B0">
        <w:rPr>
          <w:rFonts w:asciiTheme="minorHAnsi" w:hAnsiTheme="minorHAnsi"/>
          <w:color w:val="000000"/>
          <w:sz w:val="22"/>
          <w:szCs w:val="22"/>
        </w:rPr>
        <w:t>i</w:t>
      </w:r>
      <w:r w:rsidRPr="00626997">
        <w:rPr>
          <w:rFonts w:asciiTheme="minorHAnsi" w:hAnsiTheme="minorHAnsi"/>
          <w:color w:val="000000"/>
          <w:sz w:val="22"/>
          <w:szCs w:val="22"/>
        </w:rPr>
        <w:t>n an issue or proposal: Quantity, quality, clarity, relevance and usefulness of policy proposals.</w:t>
      </w:r>
    </w:p>
    <w:p w14:paraId="0000005C" w14:textId="27149DC1" w:rsidR="00C64364" w:rsidRPr="00626997" w:rsidRDefault="00000000" w:rsidP="002230BB">
      <w:pPr>
        <w:numPr>
          <w:ilvl w:val="0"/>
          <w:numId w:val="11"/>
        </w:numPr>
        <w:pBdr>
          <w:top w:val="nil"/>
          <w:left w:val="nil"/>
          <w:bottom w:val="nil"/>
          <w:right w:val="nil"/>
          <w:between w:val="nil"/>
        </w:pBdr>
        <w:spacing w:line="276" w:lineRule="auto"/>
        <w:jc w:val="both"/>
        <w:rPr>
          <w:rFonts w:asciiTheme="minorHAnsi" w:hAnsiTheme="minorHAnsi"/>
          <w:color w:val="000000"/>
          <w:sz w:val="22"/>
          <w:szCs w:val="22"/>
        </w:rPr>
      </w:pPr>
      <w:r w:rsidRPr="00626997">
        <w:rPr>
          <w:rFonts w:asciiTheme="minorHAnsi" w:hAnsiTheme="minorHAnsi"/>
          <w:color w:val="000000"/>
          <w:sz w:val="22"/>
          <w:szCs w:val="22"/>
        </w:rPr>
        <w:t xml:space="preserve">Increased knowledge on an issue: Number of meetings and interactions with </w:t>
      </w:r>
      <w:proofErr w:type="gramStart"/>
      <w:r w:rsidRPr="00626997">
        <w:rPr>
          <w:rFonts w:asciiTheme="minorHAnsi" w:hAnsiTheme="minorHAnsi"/>
          <w:color w:val="000000"/>
          <w:sz w:val="22"/>
          <w:szCs w:val="22"/>
        </w:rPr>
        <w:t>policy-makers</w:t>
      </w:r>
      <w:proofErr w:type="gramEnd"/>
      <w:r w:rsidRPr="00626997">
        <w:rPr>
          <w:rFonts w:asciiTheme="minorHAnsi" w:hAnsiTheme="minorHAnsi"/>
          <w:color w:val="000000"/>
          <w:sz w:val="22"/>
          <w:szCs w:val="22"/>
        </w:rPr>
        <w:t>, profile of engaged civil society organi</w:t>
      </w:r>
      <w:r w:rsidR="000365B0">
        <w:rPr>
          <w:rFonts w:asciiTheme="minorHAnsi" w:hAnsiTheme="minorHAnsi"/>
          <w:color w:val="000000"/>
          <w:sz w:val="22"/>
          <w:szCs w:val="22"/>
        </w:rPr>
        <w:t>z</w:t>
      </w:r>
      <w:r w:rsidRPr="00626997">
        <w:rPr>
          <w:rFonts w:asciiTheme="minorHAnsi" w:hAnsiTheme="minorHAnsi"/>
          <w:color w:val="000000"/>
          <w:sz w:val="22"/>
          <w:szCs w:val="22"/>
        </w:rPr>
        <w:t>ations, level of satisfaction and demand for information, support or related services, new joint initiatives, diversification of links</w:t>
      </w:r>
    </w:p>
    <w:p w14:paraId="0000005D" w14:textId="01E3C8F7" w:rsidR="00C64364" w:rsidRPr="00626997" w:rsidRDefault="00000000" w:rsidP="002230BB">
      <w:pPr>
        <w:numPr>
          <w:ilvl w:val="0"/>
          <w:numId w:val="11"/>
        </w:numPr>
        <w:pBdr>
          <w:top w:val="nil"/>
          <w:left w:val="nil"/>
          <w:bottom w:val="nil"/>
          <w:right w:val="nil"/>
          <w:between w:val="nil"/>
        </w:pBdr>
        <w:spacing w:line="276" w:lineRule="auto"/>
        <w:jc w:val="both"/>
        <w:rPr>
          <w:rFonts w:asciiTheme="minorHAnsi" w:hAnsiTheme="minorHAnsi"/>
          <w:color w:val="000000"/>
          <w:sz w:val="22"/>
          <w:szCs w:val="22"/>
        </w:rPr>
      </w:pPr>
      <w:r w:rsidRPr="00626997">
        <w:rPr>
          <w:rFonts w:asciiTheme="minorHAnsi" w:hAnsiTheme="minorHAnsi"/>
          <w:color w:val="000000"/>
          <w:sz w:val="22"/>
          <w:szCs w:val="22"/>
        </w:rPr>
        <w:lastRenderedPageBreak/>
        <w:t xml:space="preserve">Increased number of partners supporting an issue: Quantity and profile of new partners; degree of alignment </w:t>
      </w:r>
      <w:r w:rsidR="00C601BD">
        <w:rPr>
          <w:rFonts w:asciiTheme="minorHAnsi" w:hAnsiTheme="minorHAnsi"/>
          <w:color w:val="000000"/>
          <w:sz w:val="22"/>
          <w:szCs w:val="22"/>
        </w:rPr>
        <w:t>q</w:t>
      </w:r>
      <w:r w:rsidRPr="00626997">
        <w:rPr>
          <w:rFonts w:asciiTheme="minorHAnsi" w:hAnsiTheme="minorHAnsi"/>
          <w:color w:val="000000"/>
          <w:sz w:val="22"/>
          <w:szCs w:val="22"/>
        </w:rPr>
        <w:t>uantity and profile of coalitions; degree of alignment of goals, focus, strategies, etc</w:t>
      </w:r>
      <w:r w:rsidR="00C601BD">
        <w:rPr>
          <w:rFonts w:asciiTheme="minorHAnsi" w:hAnsiTheme="minorHAnsi"/>
          <w:color w:val="000000"/>
          <w:sz w:val="22"/>
          <w:szCs w:val="22"/>
        </w:rPr>
        <w:t>.</w:t>
      </w:r>
    </w:p>
    <w:p w14:paraId="0000005E" w14:textId="77777777" w:rsidR="00C64364" w:rsidRPr="00626997" w:rsidRDefault="00000000" w:rsidP="002230BB">
      <w:pPr>
        <w:numPr>
          <w:ilvl w:val="0"/>
          <w:numId w:val="11"/>
        </w:numPr>
        <w:pBdr>
          <w:top w:val="nil"/>
          <w:left w:val="nil"/>
          <w:bottom w:val="nil"/>
          <w:right w:val="nil"/>
          <w:between w:val="nil"/>
        </w:pBdr>
        <w:spacing w:line="276" w:lineRule="auto"/>
        <w:jc w:val="both"/>
        <w:rPr>
          <w:rFonts w:asciiTheme="minorHAnsi" w:hAnsiTheme="minorHAnsi"/>
          <w:color w:val="000000"/>
          <w:sz w:val="22"/>
          <w:szCs w:val="22"/>
        </w:rPr>
      </w:pPr>
      <w:r w:rsidRPr="00626997">
        <w:rPr>
          <w:rFonts w:asciiTheme="minorHAnsi" w:hAnsiTheme="minorHAnsi"/>
          <w:color w:val="000000"/>
          <w:sz w:val="22"/>
          <w:szCs w:val="22"/>
        </w:rPr>
        <w:t>Strategic alliances with important partners. Number and profile of cross-sector partners</w:t>
      </w:r>
    </w:p>
    <w:p w14:paraId="00000061" w14:textId="2AD3F9CB" w:rsidR="00C64364" w:rsidRPr="0049615B" w:rsidRDefault="00000000" w:rsidP="002230BB">
      <w:pPr>
        <w:numPr>
          <w:ilvl w:val="0"/>
          <w:numId w:val="11"/>
        </w:numPr>
        <w:pBdr>
          <w:top w:val="nil"/>
          <w:left w:val="nil"/>
          <w:bottom w:val="nil"/>
          <w:right w:val="nil"/>
          <w:between w:val="nil"/>
        </w:pBdr>
        <w:spacing w:after="240" w:line="276" w:lineRule="auto"/>
        <w:jc w:val="both"/>
        <w:rPr>
          <w:rFonts w:asciiTheme="minorHAnsi" w:hAnsiTheme="minorHAnsi"/>
          <w:color w:val="000000"/>
          <w:sz w:val="22"/>
          <w:szCs w:val="22"/>
        </w:rPr>
      </w:pPr>
      <w:r w:rsidRPr="00626997">
        <w:rPr>
          <w:rFonts w:asciiTheme="minorHAnsi" w:hAnsiTheme="minorHAnsi"/>
          <w:color w:val="000000"/>
          <w:sz w:val="22"/>
          <w:szCs w:val="22"/>
        </w:rPr>
        <w:t>Increased media coverage (e</w:t>
      </w:r>
      <w:r w:rsidR="0049615B">
        <w:rPr>
          <w:rFonts w:asciiTheme="minorHAnsi" w:hAnsiTheme="minorHAnsi"/>
          <w:color w:val="000000"/>
          <w:sz w:val="22"/>
          <w:szCs w:val="22"/>
        </w:rPr>
        <w:t>.</w:t>
      </w:r>
      <w:r w:rsidRPr="00626997">
        <w:rPr>
          <w:rFonts w:asciiTheme="minorHAnsi" w:hAnsiTheme="minorHAnsi"/>
          <w:color w:val="000000"/>
          <w:sz w:val="22"/>
          <w:szCs w:val="22"/>
        </w:rPr>
        <w:t>g</w:t>
      </w:r>
      <w:r w:rsidR="0049615B">
        <w:rPr>
          <w:rFonts w:asciiTheme="minorHAnsi" w:hAnsiTheme="minorHAnsi"/>
          <w:color w:val="000000"/>
          <w:sz w:val="22"/>
          <w:szCs w:val="22"/>
        </w:rPr>
        <w:t>.</w:t>
      </w:r>
      <w:r w:rsidRPr="00626997">
        <w:rPr>
          <w:rFonts w:asciiTheme="minorHAnsi" w:hAnsiTheme="minorHAnsi"/>
          <w:color w:val="000000"/>
          <w:sz w:val="22"/>
          <w:szCs w:val="22"/>
        </w:rPr>
        <w:t xml:space="preserve">, quantity, prioritization, extent of coverage, variety of media, message echoing): </w:t>
      </w:r>
      <w:r w:rsidR="000365B0">
        <w:rPr>
          <w:rFonts w:asciiTheme="minorHAnsi" w:hAnsiTheme="minorHAnsi"/>
          <w:color w:val="000000"/>
          <w:sz w:val="22"/>
          <w:szCs w:val="22"/>
        </w:rPr>
        <w:t>q</w:t>
      </w:r>
      <w:r w:rsidRPr="00626997">
        <w:rPr>
          <w:rFonts w:asciiTheme="minorHAnsi" w:hAnsiTheme="minorHAnsi"/>
          <w:color w:val="000000"/>
          <w:sz w:val="22"/>
          <w:szCs w:val="22"/>
        </w:rPr>
        <w:t>uantity and quality of coverage generated</w:t>
      </w:r>
      <w:r w:rsidR="0049615B">
        <w:rPr>
          <w:rFonts w:asciiTheme="minorHAnsi" w:hAnsiTheme="minorHAnsi"/>
          <w:color w:val="000000"/>
          <w:sz w:val="22"/>
          <w:szCs w:val="22"/>
        </w:rPr>
        <w:t>.</w:t>
      </w:r>
    </w:p>
    <w:p w14:paraId="00000062" w14:textId="15C3DB07" w:rsidR="00C64364" w:rsidRPr="00626997" w:rsidRDefault="00000000" w:rsidP="002230BB">
      <w:pPr>
        <w:pStyle w:val="berschrift2"/>
        <w:numPr>
          <w:ilvl w:val="1"/>
          <w:numId w:val="22"/>
        </w:numPr>
        <w:spacing w:before="0" w:line="276" w:lineRule="auto"/>
        <w:jc w:val="both"/>
        <w:rPr>
          <w:rFonts w:asciiTheme="minorHAnsi" w:hAnsiTheme="minorHAnsi"/>
          <w:color w:val="1B1C1D"/>
          <w:sz w:val="22"/>
          <w:szCs w:val="22"/>
        </w:rPr>
      </w:pPr>
      <w:r w:rsidRPr="00626997">
        <w:rPr>
          <w:rFonts w:asciiTheme="minorHAnsi" w:hAnsiTheme="minorHAnsi"/>
          <w:color w:val="1B1C1D"/>
          <w:sz w:val="22"/>
          <w:szCs w:val="22"/>
        </w:rPr>
        <w:t>Evaluation Questions</w:t>
      </w:r>
    </w:p>
    <w:p w14:paraId="00000064" w14:textId="7ED138E8" w:rsidR="00C64364" w:rsidRPr="00626997" w:rsidRDefault="00000000" w:rsidP="002230BB">
      <w:pPr>
        <w:widowControl w:val="0"/>
        <w:spacing w:after="120" w:line="276" w:lineRule="auto"/>
        <w:jc w:val="both"/>
        <w:rPr>
          <w:rFonts w:asciiTheme="minorHAnsi" w:hAnsiTheme="minorHAnsi"/>
          <w:sz w:val="22"/>
          <w:szCs w:val="22"/>
        </w:rPr>
      </w:pPr>
      <w:r w:rsidRPr="00626997">
        <w:rPr>
          <w:rFonts w:asciiTheme="minorHAnsi" w:hAnsiTheme="minorHAnsi"/>
          <w:color w:val="1B1C1D"/>
          <w:sz w:val="22"/>
          <w:szCs w:val="22"/>
        </w:rPr>
        <w:t>In addition to the impact assessment focus, t</w:t>
      </w:r>
      <w:r w:rsidRPr="00626997">
        <w:rPr>
          <w:rFonts w:asciiTheme="minorHAnsi" w:hAnsiTheme="minorHAnsi"/>
          <w:sz w:val="22"/>
          <w:szCs w:val="22"/>
        </w:rPr>
        <w:t>he evaluation will also incorporate the OECD DAC criteria and corresponding change indicator questions (Relevance, Coherence, Efficiency, Effectiveness, Impact and Sustainability) to measure RYE’s evidence-based recommendations</w:t>
      </w:r>
      <w:r w:rsidR="000425B7">
        <w:rPr>
          <w:rFonts w:asciiTheme="minorHAnsi" w:hAnsiTheme="minorHAnsi"/>
          <w:sz w:val="22"/>
          <w:szCs w:val="22"/>
        </w:rPr>
        <w:t>’</w:t>
      </w:r>
      <w:r w:rsidRPr="00626997">
        <w:rPr>
          <w:rFonts w:asciiTheme="minorHAnsi" w:hAnsiTheme="minorHAnsi"/>
          <w:sz w:val="22"/>
          <w:szCs w:val="22"/>
        </w:rPr>
        <w:t xml:space="preserve"> influence &amp; impact. The consultant(s) will be able to review and revise the questions in consultation with the RYE project consortium as part of the inception phase of the evaluation.</w:t>
      </w:r>
    </w:p>
    <w:p w14:paraId="00000065" w14:textId="77777777" w:rsidR="00C64364" w:rsidRPr="00626997" w:rsidRDefault="00000000" w:rsidP="002230BB">
      <w:pPr>
        <w:widowControl w:val="0"/>
        <w:numPr>
          <w:ilvl w:val="0"/>
          <w:numId w:val="3"/>
        </w:numPr>
        <w:pBdr>
          <w:top w:val="nil"/>
          <w:left w:val="nil"/>
          <w:bottom w:val="nil"/>
          <w:right w:val="nil"/>
          <w:between w:val="nil"/>
        </w:pBdr>
        <w:spacing w:line="276" w:lineRule="auto"/>
        <w:jc w:val="both"/>
        <w:rPr>
          <w:rFonts w:asciiTheme="minorHAnsi" w:hAnsiTheme="minorHAnsi"/>
          <w:b/>
          <w:smallCaps/>
          <w:color w:val="000000"/>
          <w:sz w:val="22"/>
          <w:szCs w:val="22"/>
        </w:rPr>
      </w:pPr>
      <w:r w:rsidRPr="00626997">
        <w:rPr>
          <w:rFonts w:asciiTheme="minorHAnsi" w:hAnsiTheme="minorHAnsi"/>
          <w:b/>
          <w:smallCaps/>
          <w:color w:val="000000"/>
          <w:sz w:val="22"/>
          <w:szCs w:val="22"/>
        </w:rPr>
        <w:t>Relevance</w:t>
      </w:r>
    </w:p>
    <w:p w14:paraId="00000068" w14:textId="0158FDBA" w:rsidR="00C64364" w:rsidRPr="00626997" w:rsidRDefault="00000000" w:rsidP="002230BB">
      <w:pPr>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The consultants should review the project thematic output and assess the extent to which the recommendations are aligned with the needs of stakeholders and the context within which the project operates.</w:t>
      </w:r>
      <w:r w:rsidR="0049615B">
        <w:rPr>
          <w:rFonts w:asciiTheme="minorHAnsi" w:hAnsiTheme="minorHAnsi"/>
          <w:sz w:val="22"/>
          <w:szCs w:val="22"/>
        </w:rPr>
        <w:t xml:space="preserve"> </w:t>
      </w:r>
      <w:r w:rsidRPr="00626997">
        <w:rPr>
          <w:rFonts w:asciiTheme="minorHAnsi" w:hAnsiTheme="minorHAnsi"/>
          <w:sz w:val="22"/>
          <w:szCs w:val="22"/>
        </w:rPr>
        <w:t xml:space="preserve">The following questions should be answered: </w:t>
      </w:r>
    </w:p>
    <w:p w14:paraId="0000006A" w14:textId="77777777"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To what extent were the RYE recommendations relevant to the current political, social, and economic context in Yemen, and to the needs of stakeholders (e.g., government bodies, donors, civil society organizations)?</w:t>
      </w:r>
      <w:r w:rsidRPr="00626997">
        <w:rPr>
          <w:rFonts w:asciiTheme="minorHAnsi" w:hAnsiTheme="minorHAnsi"/>
          <w:i/>
          <w:color w:val="000000"/>
          <w:sz w:val="22"/>
          <w:szCs w:val="22"/>
        </w:rPr>
        <w:t xml:space="preserve"> Did the recommendations address pressing issues and align with stakeholder priorities?</w:t>
      </w:r>
    </w:p>
    <w:p w14:paraId="0000006B" w14:textId="77777777" w:rsidR="00C64364" w:rsidRPr="000425B7" w:rsidRDefault="00000000" w:rsidP="00963479">
      <w:pPr>
        <w:widowControl w:val="0"/>
        <w:numPr>
          <w:ilvl w:val="1"/>
          <w:numId w:val="3"/>
        </w:numPr>
        <w:pBdr>
          <w:top w:val="nil"/>
          <w:left w:val="nil"/>
          <w:bottom w:val="nil"/>
          <w:right w:val="nil"/>
          <w:between w:val="nil"/>
        </w:pBdr>
        <w:spacing w:after="120"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How well have RYE recommendations been aligned with national and international development priorities and strategies, especially in key policy areas such as economic stabilization, peacebuilding, and sustainable development?</w:t>
      </w:r>
      <w:r w:rsidRPr="00626997">
        <w:rPr>
          <w:rFonts w:asciiTheme="minorHAnsi" w:hAnsiTheme="minorHAnsi"/>
          <w:i/>
          <w:color w:val="000000"/>
          <w:sz w:val="22"/>
          <w:szCs w:val="22"/>
        </w:rPr>
        <w:t xml:space="preserve"> Did they align with existing frameworks and strategies?</w:t>
      </w:r>
    </w:p>
    <w:p w14:paraId="0000006C" w14:textId="77777777" w:rsidR="00C64364" w:rsidRPr="00626997" w:rsidRDefault="00000000" w:rsidP="002230BB">
      <w:pPr>
        <w:widowControl w:val="0"/>
        <w:numPr>
          <w:ilvl w:val="0"/>
          <w:numId w:val="3"/>
        </w:numPr>
        <w:pBdr>
          <w:top w:val="nil"/>
          <w:left w:val="nil"/>
          <w:bottom w:val="nil"/>
          <w:right w:val="nil"/>
          <w:between w:val="nil"/>
        </w:pBdr>
        <w:spacing w:line="276" w:lineRule="auto"/>
        <w:jc w:val="both"/>
        <w:rPr>
          <w:rFonts w:asciiTheme="minorHAnsi" w:hAnsiTheme="minorHAnsi"/>
          <w:b/>
          <w:smallCaps/>
          <w:color w:val="000000"/>
          <w:sz w:val="22"/>
          <w:szCs w:val="22"/>
        </w:rPr>
      </w:pPr>
      <w:r w:rsidRPr="00626997">
        <w:rPr>
          <w:rFonts w:asciiTheme="minorHAnsi" w:hAnsiTheme="minorHAnsi"/>
          <w:b/>
          <w:smallCaps/>
          <w:color w:val="000000"/>
          <w:sz w:val="22"/>
          <w:szCs w:val="22"/>
        </w:rPr>
        <w:t>Coherence</w:t>
      </w:r>
    </w:p>
    <w:p w14:paraId="0000006E" w14:textId="4E0A681D" w:rsidR="00C64364" w:rsidRPr="00626997" w:rsidRDefault="00000000" w:rsidP="002230BB">
      <w:pPr>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 xml:space="preserve">The compatibility of the projects’ intervention with other interventions in Yemen. The extent to which other interventions (particularly key thematic areas and policies) support or undermine the intervention and vice versa. The following questions should be answered: </w:t>
      </w:r>
    </w:p>
    <w:p w14:paraId="00000070" w14:textId="2D564469" w:rsidR="00C64364" w:rsidRPr="00091D0B" w:rsidRDefault="00000000" w:rsidP="00963479">
      <w:pPr>
        <w:widowControl w:val="0"/>
        <w:numPr>
          <w:ilvl w:val="1"/>
          <w:numId w:val="3"/>
        </w:numPr>
        <w:pBdr>
          <w:top w:val="nil"/>
          <w:left w:val="nil"/>
          <w:bottom w:val="nil"/>
          <w:right w:val="nil"/>
          <w:between w:val="nil"/>
        </w:pBdr>
        <w:spacing w:after="120" w:line="276" w:lineRule="auto"/>
        <w:ind w:left="715"/>
        <w:jc w:val="both"/>
        <w:rPr>
          <w:rFonts w:asciiTheme="minorHAnsi" w:hAnsiTheme="minorHAnsi"/>
          <w:color w:val="000000"/>
          <w:sz w:val="22"/>
          <w:szCs w:val="22"/>
        </w:rPr>
      </w:pPr>
      <w:r w:rsidRPr="00091D0B">
        <w:rPr>
          <w:rFonts w:asciiTheme="minorHAnsi" w:hAnsiTheme="minorHAnsi"/>
          <w:color w:val="000000"/>
          <w:sz w:val="22"/>
          <w:szCs w:val="22"/>
        </w:rPr>
        <w:t xml:space="preserve">How well have RYE’s </w:t>
      </w:r>
      <w:proofErr w:type="gramStart"/>
      <w:r w:rsidRPr="00091D0B">
        <w:rPr>
          <w:rFonts w:asciiTheme="minorHAnsi" w:hAnsiTheme="minorHAnsi"/>
          <w:color w:val="000000"/>
          <w:sz w:val="22"/>
          <w:szCs w:val="22"/>
        </w:rPr>
        <w:t>outputs</w:t>
      </w:r>
      <w:proofErr w:type="gramEnd"/>
      <w:r w:rsidRPr="00091D0B">
        <w:rPr>
          <w:rFonts w:asciiTheme="minorHAnsi" w:hAnsiTheme="minorHAnsi"/>
          <w:color w:val="000000"/>
          <w:sz w:val="22"/>
          <w:szCs w:val="22"/>
        </w:rPr>
        <w:t xml:space="preserve"> been incorporated into the wider development frameworks and </w:t>
      </w:r>
      <w:r w:rsidR="00332BF2" w:rsidRPr="00091D0B">
        <w:rPr>
          <w:rFonts w:asciiTheme="minorHAnsi" w:hAnsiTheme="minorHAnsi"/>
          <w:color w:val="000000"/>
          <w:sz w:val="22"/>
          <w:szCs w:val="22"/>
        </w:rPr>
        <w:t xml:space="preserve">stakeholder </w:t>
      </w:r>
      <w:r w:rsidRPr="00091D0B">
        <w:rPr>
          <w:rFonts w:asciiTheme="minorHAnsi" w:hAnsiTheme="minorHAnsi"/>
          <w:color w:val="000000"/>
          <w:sz w:val="22"/>
          <w:szCs w:val="22"/>
        </w:rPr>
        <w:t>policies</w:t>
      </w:r>
      <w:r w:rsidR="00332BF2" w:rsidRPr="00091D0B">
        <w:rPr>
          <w:rFonts w:asciiTheme="minorHAnsi" w:hAnsiTheme="minorHAnsi"/>
          <w:color w:val="000000"/>
          <w:sz w:val="22"/>
          <w:szCs w:val="22"/>
        </w:rPr>
        <w:t xml:space="preserve"> and programming</w:t>
      </w:r>
      <w:r w:rsidRPr="00091D0B">
        <w:rPr>
          <w:rFonts w:asciiTheme="minorHAnsi" w:hAnsiTheme="minorHAnsi"/>
          <w:color w:val="000000"/>
          <w:sz w:val="22"/>
          <w:szCs w:val="22"/>
        </w:rPr>
        <w:t xml:space="preserve">? </w:t>
      </w:r>
      <w:r w:rsidRPr="00091D0B">
        <w:rPr>
          <w:rFonts w:asciiTheme="minorHAnsi" w:hAnsiTheme="minorHAnsi"/>
          <w:i/>
          <w:color w:val="000000"/>
          <w:sz w:val="22"/>
          <w:szCs w:val="22"/>
        </w:rPr>
        <w:t xml:space="preserve">Have RYE </w:t>
      </w:r>
      <w:proofErr w:type="gramStart"/>
      <w:r w:rsidRPr="00091D0B">
        <w:rPr>
          <w:rFonts w:asciiTheme="minorHAnsi" w:hAnsiTheme="minorHAnsi"/>
          <w:i/>
          <w:color w:val="000000"/>
          <w:sz w:val="22"/>
          <w:szCs w:val="22"/>
        </w:rPr>
        <w:t>outputs</w:t>
      </w:r>
      <w:proofErr w:type="gramEnd"/>
      <w:r w:rsidRPr="00091D0B">
        <w:rPr>
          <w:rFonts w:asciiTheme="minorHAnsi" w:hAnsiTheme="minorHAnsi"/>
          <w:i/>
          <w:color w:val="000000"/>
          <w:sz w:val="22"/>
          <w:szCs w:val="22"/>
        </w:rPr>
        <w:t xml:space="preserve"> influenced broader development agendas?</w:t>
      </w:r>
      <w:r w:rsidR="00332BF2" w:rsidRPr="00091D0B">
        <w:rPr>
          <w:rFonts w:asciiTheme="minorHAnsi" w:hAnsiTheme="minorHAnsi"/>
          <w:i/>
          <w:color w:val="000000"/>
          <w:sz w:val="22"/>
          <w:szCs w:val="22"/>
        </w:rPr>
        <w:t xml:space="preserve"> Have RYE outputs influenced policymaking by government authorities in Yemen? Etc.</w:t>
      </w:r>
    </w:p>
    <w:p w14:paraId="00000073" w14:textId="77777777" w:rsidR="00C64364" w:rsidRPr="00091D0B" w:rsidRDefault="00000000" w:rsidP="002230BB">
      <w:pPr>
        <w:widowControl w:val="0"/>
        <w:numPr>
          <w:ilvl w:val="0"/>
          <w:numId w:val="3"/>
        </w:numPr>
        <w:pBdr>
          <w:top w:val="nil"/>
          <w:left w:val="nil"/>
          <w:bottom w:val="nil"/>
          <w:right w:val="nil"/>
          <w:between w:val="nil"/>
        </w:pBdr>
        <w:spacing w:line="276" w:lineRule="auto"/>
        <w:jc w:val="both"/>
        <w:rPr>
          <w:rFonts w:asciiTheme="minorHAnsi" w:hAnsiTheme="minorHAnsi"/>
          <w:b/>
          <w:smallCaps/>
          <w:color w:val="000000"/>
          <w:sz w:val="22"/>
          <w:szCs w:val="22"/>
        </w:rPr>
      </w:pPr>
      <w:r w:rsidRPr="00091D0B">
        <w:rPr>
          <w:rFonts w:asciiTheme="minorHAnsi" w:hAnsiTheme="minorHAnsi"/>
          <w:b/>
          <w:smallCaps/>
          <w:color w:val="000000"/>
          <w:sz w:val="22"/>
          <w:szCs w:val="22"/>
        </w:rPr>
        <w:t>Efficiency</w:t>
      </w:r>
    </w:p>
    <w:p w14:paraId="00000075" w14:textId="28B1D97F" w:rsidR="00C64364" w:rsidRPr="00091D0B" w:rsidRDefault="00000000" w:rsidP="00963479">
      <w:pPr>
        <w:widowControl w:val="0"/>
        <w:numPr>
          <w:ilvl w:val="1"/>
          <w:numId w:val="3"/>
        </w:numPr>
        <w:pBdr>
          <w:top w:val="nil"/>
          <w:left w:val="nil"/>
          <w:bottom w:val="nil"/>
          <w:right w:val="nil"/>
          <w:between w:val="nil"/>
        </w:pBdr>
        <w:spacing w:after="120" w:line="276" w:lineRule="auto"/>
        <w:ind w:left="715"/>
        <w:jc w:val="both"/>
        <w:rPr>
          <w:rFonts w:asciiTheme="minorHAnsi" w:hAnsiTheme="minorHAnsi"/>
          <w:color w:val="000000"/>
          <w:sz w:val="22"/>
          <w:szCs w:val="22"/>
        </w:rPr>
      </w:pPr>
      <w:r w:rsidRPr="00091D0B">
        <w:rPr>
          <w:rFonts w:asciiTheme="minorHAnsi" w:hAnsiTheme="minorHAnsi"/>
          <w:color w:val="000000"/>
          <w:sz w:val="22"/>
          <w:szCs w:val="22"/>
        </w:rPr>
        <w:t xml:space="preserve">How efficiently has RYE been able to </w:t>
      </w:r>
      <w:r w:rsidR="00091D0B" w:rsidRPr="00937187">
        <w:rPr>
          <w:rFonts w:asciiTheme="minorHAnsi" w:hAnsiTheme="minorHAnsi"/>
          <w:color w:val="000000"/>
          <w:sz w:val="22"/>
          <w:szCs w:val="22"/>
        </w:rPr>
        <w:t>promote the</w:t>
      </w:r>
      <w:r w:rsidR="00091D0B" w:rsidRPr="00091D0B">
        <w:rPr>
          <w:rFonts w:asciiTheme="minorHAnsi" w:hAnsiTheme="minorHAnsi"/>
          <w:color w:val="000000"/>
          <w:sz w:val="22"/>
          <w:szCs w:val="22"/>
        </w:rPr>
        <w:t xml:space="preserve"> </w:t>
      </w:r>
      <w:r w:rsidRPr="00091D0B">
        <w:rPr>
          <w:rFonts w:asciiTheme="minorHAnsi" w:hAnsiTheme="minorHAnsi"/>
          <w:color w:val="000000"/>
          <w:sz w:val="22"/>
          <w:szCs w:val="22"/>
        </w:rPr>
        <w:t xml:space="preserve">adoption of RYE recommendations by key actors, and to influence policymaking in Yemen? </w:t>
      </w:r>
      <w:r w:rsidRPr="00091D0B">
        <w:rPr>
          <w:rFonts w:asciiTheme="minorHAnsi" w:hAnsiTheme="minorHAnsi"/>
          <w:i/>
          <w:color w:val="000000"/>
          <w:sz w:val="22"/>
          <w:szCs w:val="22"/>
        </w:rPr>
        <w:t xml:space="preserve">Cost-effectiveness of strategies used for policy outreach to promote uptake and influence of stakeholder interest. </w:t>
      </w:r>
    </w:p>
    <w:p w14:paraId="00000077" w14:textId="77777777" w:rsidR="00C64364" w:rsidRPr="00626997" w:rsidRDefault="00000000" w:rsidP="002230BB">
      <w:pPr>
        <w:widowControl w:val="0"/>
        <w:numPr>
          <w:ilvl w:val="0"/>
          <w:numId w:val="3"/>
        </w:numPr>
        <w:pBdr>
          <w:top w:val="nil"/>
          <w:left w:val="nil"/>
          <w:bottom w:val="nil"/>
          <w:right w:val="nil"/>
          <w:between w:val="nil"/>
        </w:pBdr>
        <w:spacing w:line="276" w:lineRule="auto"/>
        <w:jc w:val="both"/>
        <w:rPr>
          <w:rFonts w:asciiTheme="minorHAnsi" w:hAnsiTheme="minorHAnsi"/>
          <w:b/>
          <w:smallCaps/>
          <w:color w:val="000000"/>
          <w:sz w:val="22"/>
          <w:szCs w:val="22"/>
        </w:rPr>
      </w:pPr>
      <w:r w:rsidRPr="00626997">
        <w:rPr>
          <w:rFonts w:asciiTheme="minorHAnsi" w:hAnsiTheme="minorHAnsi"/>
          <w:b/>
          <w:smallCaps/>
          <w:color w:val="000000"/>
          <w:sz w:val="22"/>
          <w:szCs w:val="22"/>
        </w:rPr>
        <w:t>Effectiveness</w:t>
      </w:r>
    </w:p>
    <w:p w14:paraId="00000079" w14:textId="00490C70" w:rsidR="00C64364" w:rsidRDefault="00000000" w:rsidP="002230BB">
      <w:pPr>
        <w:pBdr>
          <w:top w:val="nil"/>
          <w:left w:val="nil"/>
          <w:bottom w:val="nil"/>
          <w:right w:val="nil"/>
          <w:between w:val="nil"/>
        </w:pBdr>
        <w:spacing w:line="276" w:lineRule="auto"/>
        <w:jc w:val="both"/>
        <w:rPr>
          <w:rFonts w:asciiTheme="minorHAnsi" w:hAnsiTheme="minorHAnsi"/>
          <w:sz w:val="22"/>
          <w:szCs w:val="22"/>
        </w:rPr>
      </w:pPr>
      <w:r w:rsidRPr="00091D0B">
        <w:rPr>
          <w:rFonts w:asciiTheme="minorHAnsi" w:hAnsiTheme="minorHAnsi"/>
          <w:sz w:val="22"/>
          <w:szCs w:val="22"/>
        </w:rPr>
        <w:t>An assessment of the contribution made by results to the achievement of the project purpose, and how assumptions have affected project achievements. This should include a specific assessment of the benefits accruing to entities of potential impact.</w:t>
      </w:r>
      <w:r w:rsidRPr="00626997">
        <w:rPr>
          <w:rFonts w:asciiTheme="minorHAnsi" w:hAnsiTheme="minorHAnsi"/>
          <w:sz w:val="22"/>
          <w:szCs w:val="22"/>
        </w:rPr>
        <w:t xml:space="preserve"> The following questions should be answered: </w:t>
      </w:r>
    </w:p>
    <w:p w14:paraId="6C98983C" w14:textId="77777777" w:rsidR="00963479" w:rsidRPr="00626997" w:rsidRDefault="00963479" w:rsidP="002230BB">
      <w:pPr>
        <w:pBdr>
          <w:top w:val="nil"/>
          <w:left w:val="nil"/>
          <w:bottom w:val="nil"/>
          <w:right w:val="nil"/>
          <w:between w:val="nil"/>
        </w:pBdr>
        <w:spacing w:line="276" w:lineRule="auto"/>
        <w:jc w:val="both"/>
        <w:rPr>
          <w:rFonts w:asciiTheme="minorHAnsi" w:hAnsiTheme="minorHAnsi"/>
          <w:sz w:val="22"/>
          <w:szCs w:val="22"/>
        </w:rPr>
      </w:pPr>
    </w:p>
    <w:p w14:paraId="0000007A" w14:textId="77777777"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lastRenderedPageBreak/>
        <w:t>What evidence is there that the RYE recommendations have influenced policy changes or echoed institutional change within key actors? How effectively have these recommendations been integrated into policy or strategy documents? Policy Content: Specific changes in laws, regulations, or policies. Procedural Change: Changes in decision-making processes, e.g., new participatory mechanisms. Discursive Commitments: References to RYE recommendations in official statements, policy documents, or speeches.</w:t>
      </w:r>
    </w:p>
    <w:p w14:paraId="0000007B" w14:textId="76A4B667"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 xml:space="preserve">To what extent were </w:t>
      </w:r>
      <w:r w:rsidR="00091D0B" w:rsidRPr="00626997">
        <w:rPr>
          <w:rFonts w:asciiTheme="minorHAnsi" w:hAnsiTheme="minorHAnsi"/>
          <w:color w:val="000000"/>
          <w:sz w:val="22"/>
          <w:szCs w:val="22"/>
        </w:rPr>
        <w:t xml:space="preserve">Yemeni </w:t>
      </w:r>
      <w:r w:rsidRPr="00626997">
        <w:rPr>
          <w:rFonts w:asciiTheme="minorHAnsi" w:hAnsiTheme="minorHAnsi"/>
          <w:color w:val="000000"/>
          <w:sz w:val="22"/>
          <w:szCs w:val="22"/>
        </w:rPr>
        <w:t>civil society voices effectively involved</w:t>
      </w:r>
      <w:r w:rsidR="00091D0B">
        <w:rPr>
          <w:rFonts w:asciiTheme="minorHAnsi" w:hAnsiTheme="minorHAnsi"/>
          <w:color w:val="000000"/>
          <w:sz w:val="22"/>
          <w:szCs w:val="22"/>
        </w:rPr>
        <w:t xml:space="preserve"> – </w:t>
      </w:r>
      <w:proofErr w:type="spellStart"/>
      <w:r w:rsidR="00091D0B">
        <w:rPr>
          <w:rFonts w:asciiTheme="minorHAnsi" w:hAnsiTheme="minorHAnsi"/>
          <w:color w:val="000000"/>
          <w:sz w:val="22"/>
          <w:szCs w:val="22"/>
        </w:rPr>
        <w:t>inf</w:t>
      </w:r>
      <w:r w:rsidRPr="00626997">
        <w:rPr>
          <w:rFonts w:asciiTheme="minorHAnsi" w:hAnsiTheme="minorHAnsi"/>
          <w:color w:val="000000"/>
          <w:sz w:val="22"/>
          <w:szCs w:val="22"/>
        </w:rPr>
        <w:t>raming</w:t>
      </w:r>
      <w:proofErr w:type="spellEnd"/>
      <w:r w:rsidRPr="00626997">
        <w:rPr>
          <w:rFonts w:asciiTheme="minorHAnsi" w:hAnsiTheme="minorHAnsi"/>
          <w:color w:val="000000"/>
          <w:sz w:val="22"/>
          <w:szCs w:val="22"/>
        </w:rPr>
        <w:t xml:space="preserve"> </w:t>
      </w:r>
      <w:r w:rsidR="00091D0B">
        <w:rPr>
          <w:rFonts w:asciiTheme="minorHAnsi" w:hAnsiTheme="minorHAnsi"/>
          <w:color w:val="000000"/>
          <w:sz w:val="22"/>
          <w:szCs w:val="22"/>
        </w:rPr>
        <w:t>d</w:t>
      </w:r>
      <w:r w:rsidRPr="00626997">
        <w:rPr>
          <w:rFonts w:asciiTheme="minorHAnsi" w:hAnsiTheme="minorHAnsi"/>
          <w:color w:val="000000"/>
          <w:sz w:val="22"/>
          <w:szCs w:val="22"/>
        </w:rPr>
        <w:t xml:space="preserve">ebates: Did RYE provide platforms for civil society to raise new issues? </w:t>
      </w:r>
      <w:r w:rsidR="00091D0B">
        <w:rPr>
          <w:rFonts w:asciiTheme="minorHAnsi" w:hAnsiTheme="minorHAnsi"/>
          <w:color w:val="000000"/>
          <w:sz w:val="22"/>
          <w:szCs w:val="22"/>
        </w:rPr>
        <w:t>In b</w:t>
      </w:r>
      <w:r w:rsidRPr="00626997">
        <w:rPr>
          <w:rFonts w:asciiTheme="minorHAnsi" w:hAnsiTheme="minorHAnsi"/>
          <w:color w:val="000000"/>
          <w:sz w:val="22"/>
          <w:szCs w:val="22"/>
        </w:rPr>
        <w:t xml:space="preserve">ehavior </w:t>
      </w:r>
      <w:r w:rsidR="00091D0B">
        <w:rPr>
          <w:rFonts w:asciiTheme="minorHAnsi" w:hAnsiTheme="minorHAnsi"/>
          <w:color w:val="000000"/>
          <w:sz w:val="22"/>
          <w:szCs w:val="22"/>
        </w:rPr>
        <w:t>c</w:t>
      </w:r>
      <w:r w:rsidRPr="00626997">
        <w:rPr>
          <w:rFonts w:asciiTheme="minorHAnsi" w:hAnsiTheme="minorHAnsi"/>
          <w:color w:val="000000"/>
          <w:sz w:val="22"/>
          <w:szCs w:val="22"/>
        </w:rPr>
        <w:t xml:space="preserve">hange: Did civil society actors engage differently in policy discussions </w:t>
      </w:r>
      <w:proofErr w:type="gramStart"/>
      <w:r w:rsidRPr="00626997">
        <w:rPr>
          <w:rFonts w:asciiTheme="minorHAnsi" w:hAnsiTheme="minorHAnsi"/>
          <w:color w:val="000000"/>
          <w:sz w:val="22"/>
          <w:szCs w:val="22"/>
        </w:rPr>
        <w:t>as a result of</w:t>
      </w:r>
      <w:proofErr w:type="gramEnd"/>
      <w:r w:rsidRPr="00626997">
        <w:rPr>
          <w:rFonts w:asciiTheme="minorHAnsi" w:hAnsiTheme="minorHAnsi"/>
          <w:color w:val="000000"/>
          <w:sz w:val="22"/>
          <w:szCs w:val="22"/>
        </w:rPr>
        <w:t xml:space="preserve"> RYE's work?</w:t>
      </w:r>
    </w:p>
    <w:p w14:paraId="0000007C" w14:textId="1383D961"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 xml:space="preserve">How effective was RYE in implementing policy outreach campaigns through the </w:t>
      </w:r>
      <w:r w:rsidR="002230BB">
        <w:rPr>
          <w:rFonts w:asciiTheme="minorHAnsi" w:hAnsiTheme="minorHAnsi"/>
          <w:color w:val="000000"/>
          <w:sz w:val="22"/>
          <w:szCs w:val="22"/>
        </w:rPr>
        <w:t>right</w:t>
      </w:r>
      <w:r w:rsidRPr="00626997">
        <w:rPr>
          <w:rFonts w:asciiTheme="minorHAnsi" w:hAnsiTheme="minorHAnsi"/>
          <w:color w:val="000000"/>
          <w:sz w:val="22"/>
          <w:szCs w:val="22"/>
        </w:rPr>
        <w:t xml:space="preserve"> channels and </w:t>
      </w:r>
      <w:r w:rsidR="002230BB">
        <w:rPr>
          <w:rFonts w:asciiTheme="minorHAnsi" w:hAnsiTheme="minorHAnsi"/>
          <w:color w:val="000000"/>
          <w:sz w:val="22"/>
          <w:szCs w:val="22"/>
        </w:rPr>
        <w:t xml:space="preserve">in </w:t>
      </w:r>
      <w:r w:rsidRPr="00626997">
        <w:rPr>
          <w:rFonts w:asciiTheme="minorHAnsi" w:hAnsiTheme="minorHAnsi"/>
          <w:color w:val="000000"/>
          <w:sz w:val="22"/>
          <w:szCs w:val="22"/>
        </w:rPr>
        <w:t>target</w:t>
      </w:r>
      <w:r w:rsidR="002230BB">
        <w:rPr>
          <w:rFonts w:asciiTheme="minorHAnsi" w:hAnsiTheme="minorHAnsi"/>
          <w:color w:val="000000"/>
          <w:sz w:val="22"/>
          <w:szCs w:val="22"/>
        </w:rPr>
        <w:t>ing</w:t>
      </w:r>
      <w:r w:rsidRPr="00626997">
        <w:rPr>
          <w:rFonts w:asciiTheme="minorHAnsi" w:hAnsiTheme="minorHAnsi"/>
          <w:color w:val="000000"/>
          <w:sz w:val="22"/>
          <w:szCs w:val="22"/>
        </w:rPr>
        <w:t xml:space="preserve"> key actors</w:t>
      </w:r>
      <w:r w:rsidR="002230BB">
        <w:rPr>
          <w:rFonts w:asciiTheme="minorHAnsi" w:hAnsiTheme="minorHAnsi"/>
          <w:color w:val="000000"/>
          <w:sz w:val="22"/>
          <w:szCs w:val="22"/>
        </w:rPr>
        <w:t>?</w:t>
      </w:r>
      <w:r w:rsidRPr="00626997">
        <w:rPr>
          <w:rFonts w:asciiTheme="minorHAnsi" w:hAnsiTheme="minorHAnsi"/>
          <w:color w:val="000000"/>
          <w:sz w:val="22"/>
          <w:szCs w:val="22"/>
        </w:rPr>
        <w:t xml:space="preserve"> Framing Debates: Did RYE raise awareness and shift public discourse? Discursive Commitments: Did campaigns lead to public endorsements or pledges?</w:t>
      </w:r>
    </w:p>
    <w:p w14:paraId="0000007D" w14:textId="77777777" w:rsidR="00C64364" w:rsidRDefault="00000000" w:rsidP="00963479">
      <w:pPr>
        <w:widowControl w:val="0"/>
        <w:numPr>
          <w:ilvl w:val="1"/>
          <w:numId w:val="3"/>
        </w:numPr>
        <w:pBdr>
          <w:top w:val="nil"/>
          <w:left w:val="nil"/>
          <w:bottom w:val="nil"/>
          <w:right w:val="nil"/>
          <w:between w:val="nil"/>
        </w:pBdr>
        <w:spacing w:after="120"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 xml:space="preserve">To what extent have Development Champions Forum (DCF) discussions and outputs contributed to policy influence on issues of economic stabilization, peacebuilding, and sustainable development in Yemen? Procedural Change: Did the DCF facilitate new forms of dialogue? Policy Content: Did DCF </w:t>
      </w:r>
      <w:proofErr w:type="gramStart"/>
      <w:r w:rsidRPr="00626997">
        <w:rPr>
          <w:rFonts w:asciiTheme="minorHAnsi" w:hAnsiTheme="minorHAnsi"/>
          <w:color w:val="000000"/>
          <w:sz w:val="22"/>
          <w:szCs w:val="22"/>
        </w:rPr>
        <w:t>outputs</w:t>
      </w:r>
      <w:proofErr w:type="gramEnd"/>
      <w:r w:rsidRPr="00626997">
        <w:rPr>
          <w:rFonts w:asciiTheme="minorHAnsi" w:hAnsiTheme="minorHAnsi"/>
          <w:color w:val="000000"/>
          <w:sz w:val="22"/>
          <w:szCs w:val="22"/>
        </w:rPr>
        <w:t xml:space="preserve"> directly inform policy documents or decisions? Behavior Change: Did participation in the DCF change the way key actors engage with policy processes?</w:t>
      </w:r>
    </w:p>
    <w:p w14:paraId="0000007E" w14:textId="77777777" w:rsidR="00C64364" w:rsidRPr="00626997" w:rsidRDefault="00000000" w:rsidP="002230BB">
      <w:pPr>
        <w:widowControl w:val="0"/>
        <w:numPr>
          <w:ilvl w:val="0"/>
          <w:numId w:val="3"/>
        </w:numPr>
        <w:pBdr>
          <w:top w:val="nil"/>
          <w:left w:val="nil"/>
          <w:bottom w:val="nil"/>
          <w:right w:val="nil"/>
          <w:between w:val="nil"/>
        </w:pBdr>
        <w:spacing w:line="276" w:lineRule="auto"/>
        <w:jc w:val="both"/>
        <w:rPr>
          <w:rFonts w:asciiTheme="minorHAnsi" w:hAnsiTheme="minorHAnsi"/>
          <w:b/>
          <w:smallCaps/>
          <w:color w:val="000000"/>
          <w:sz w:val="22"/>
          <w:szCs w:val="22"/>
        </w:rPr>
      </w:pPr>
      <w:r w:rsidRPr="00626997">
        <w:rPr>
          <w:rFonts w:asciiTheme="minorHAnsi" w:hAnsiTheme="minorHAnsi"/>
          <w:b/>
          <w:smallCaps/>
          <w:color w:val="000000"/>
          <w:sz w:val="22"/>
          <w:szCs w:val="22"/>
        </w:rPr>
        <w:t>Impact</w:t>
      </w:r>
    </w:p>
    <w:p w14:paraId="00000080" w14:textId="0D6ED2D9" w:rsidR="00C64364" w:rsidRPr="00626997" w:rsidRDefault="00000000" w:rsidP="002230BB">
      <w:pPr>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 xml:space="preserve">The effect of the project’s research evidence-based recommendations on its wider environment, and its contribution to the key policy areas or the project’s overall objective). The following questions should be answered: </w:t>
      </w:r>
    </w:p>
    <w:p w14:paraId="00000081" w14:textId="380B8570"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What impact has RYE made toward enriching other key actors in high-quality knowledge products of evidence-based research</w:t>
      </w:r>
      <w:r w:rsidR="000425B7">
        <w:rPr>
          <w:rFonts w:asciiTheme="minorHAnsi" w:hAnsiTheme="minorHAnsi"/>
          <w:color w:val="000000"/>
          <w:sz w:val="22"/>
          <w:szCs w:val="22"/>
        </w:rPr>
        <w:t>?</w:t>
      </w:r>
      <w:r w:rsidR="000425B7" w:rsidRPr="00626997">
        <w:rPr>
          <w:rFonts w:asciiTheme="minorHAnsi" w:hAnsiTheme="minorHAnsi"/>
          <w:color w:val="000000"/>
          <w:sz w:val="22"/>
          <w:szCs w:val="22"/>
        </w:rPr>
        <w:t xml:space="preserve"> </w:t>
      </w:r>
      <w:r w:rsidRPr="00626997">
        <w:rPr>
          <w:rFonts w:asciiTheme="minorHAnsi" w:hAnsiTheme="minorHAnsi"/>
          <w:color w:val="000000"/>
          <w:sz w:val="22"/>
          <w:szCs w:val="22"/>
        </w:rPr>
        <w:t>Framing Debates: Did RYE research contribute to new understandings of key issues?</w:t>
      </w:r>
    </w:p>
    <w:p w14:paraId="00000082" w14:textId="77777777"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What are the intended and unintended impacts of RYE’s recommendations of key thematic and crucial policy areas, both positive and negative, at local, regional &amp; international levels of the policy landscape in Yemen? Have these outcomes been sustained over time?</w:t>
      </w:r>
      <w:r w:rsidRPr="00626997">
        <w:rPr>
          <w:rFonts w:asciiTheme="minorHAnsi" w:hAnsiTheme="minorHAnsi"/>
          <w:i/>
          <w:color w:val="000000"/>
          <w:sz w:val="22"/>
          <w:szCs w:val="22"/>
        </w:rPr>
        <w:t xml:space="preserve"> Look for evidence of effects and shifts in discourse, procedures, policies, and behavior.</w:t>
      </w:r>
    </w:p>
    <w:p w14:paraId="00000083" w14:textId="77777777"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 xml:space="preserve">Are there any significant changes in the context </w:t>
      </w:r>
      <w:proofErr w:type="gramStart"/>
      <w:r w:rsidRPr="00626997">
        <w:rPr>
          <w:rFonts w:asciiTheme="minorHAnsi" w:hAnsiTheme="minorHAnsi"/>
          <w:color w:val="000000"/>
          <w:sz w:val="22"/>
          <w:szCs w:val="22"/>
        </w:rPr>
        <w:t>as a result of</w:t>
      </w:r>
      <w:proofErr w:type="gramEnd"/>
      <w:r w:rsidRPr="00626997">
        <w:rPr>
          <w:rFonts w:asciiTheme="minorHAnsi" w:hAnsiTheme="minorHAnsi"/>
          <w:color w:val="000000"/>
          <w:sz w:val="22"/>
          <w:szCs w:val="22"/>
        </w:rPr>
        <w:t xml:space="preserve"> the intervention? </w:t>
      </w:r>
      <w:r w:rsidRPr="00626997">
        <w:rPr>
          <w:rFonts w:asciiTheme="minorHAnsi" w:hAnsiTheme="minorHAnsi"/>
          <w:i/>
          <w:color w:val="000000"/>
          <w:sz w:val="22"/>
          <w:szCs w:val="22"/>
        </w:rPr>
        <w:t>How did the context evolve, and what role did RYE play in those changes?</w:t>
      </w:r>
    </w:p>
    <w:p w14:paraId="00000084" w14:textId="77777777"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What recommendations for DCF can be made based on the “lessons learnt” and “good practices”? What worked well in terms of influencing policy, and what could be improved?</w:t>
      </w:r>
    </w:p>
    <w:p w14:paraId="00000085" w14:textId="77777777" w:rsidR="00C64364" w:rsidRPr="00626997" w:rsidRDefault="00C64364" w:rsidP="002230BB">
      <w:pPr>
        <w:widowControl w:val="0"/>
        <w:pBdr>
          <w:top w:val="nil"/>
          <w:left w:val="nil"/>
          <w:bottom w:val="nil"/>
          <w:right w:val="nil"/>
          <w:between w:val="nil"/>
        </w:pBdr>
        <w:spacing w:line="276" w:lineRule="auto"/>
        <w:ind w:left="360"/>
        <w:jc w:val="both"/>
        <w:rPr>
          <w:rFonts w:asciiTheme="minorHAnsi" w:hAnsiTheme="minorHAnsi"/>
          <w:b/>
          <w:smallCaps/>
          <w:color w:val="000000"/>
          <w:sz w:val="22"/>
          <w:szCs w:val="22"/>
        </w:rPr>
      </w:pPr>
    </w:p>
    <w:p w14:paraId="00000086" w14:textId="77777777" w:rsidR="00C64364" w:rsidRPr="00626997" w:rsidRDefault="00000000" w:rsidP="002230BB">
      <w:pPr>
        <w:widowControl w:val="0"/>
        <w:numPr>
          <w:ilvl w:val="0"/>
          <w:numId w:val="3"/>
        </w:numPr>
        <w:pBdr>
          <w:top w:val="nil"/>
          <w:left w:val="nil"/>
          <w:bottom w:val="nil"/>
          <w:right w:val="nil"/>
          <w:between w:val="nil"/>
        </w:pBdr>
        <w:spacing w:after="120" w:line="276" w:lineRule="auto"/>
        <w:jc w:val="both"/>
        <w:rPr>
          <w:rFonts w:asciiTheme="minorHAnsi" w:hAnsiTheme="minorHAnsi"/>
          <w:b/>
          <w:smallCaps/>
          <w:color w:val="000000"/>
          <w:sz w:val="22"/>
          <w:szCs w:val="22"/>
        </w:rPr>
      </w:pPr>
      <w:r w:rsidRPr="00626997">
        <w:rPr>
          <w:rFonts w:asciiTheme="minorHAnsi" w:hAnsiTheme="minorHAnsi"/>
          <w:b/>
          <w:smallCaps/>
          <w:color w:val="000000"/>
          <w:sz w:val="22"/>
          <w:szCs w:val="22"/>
        </w:rPr>
        <w:t>Sustainability</w:t>
      </w:r>
    </w:p>
    <w:p w14:paraId="00000088" w14:textId="35151D76" w:rsidR="00C64364" w:rsidRPr="00626997" w:rsidRDefault="00000000" w:rsidP="00963479">
      <w:pPr>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sz w:val="22"/>
          <w:szCs w:val="22"/>
        </w:rPr>
        <w:t>An assessment of the likelihood of benefits produced by the project to continue to flow after external funding has ended especially through its institutionalized DCF (probability of continued long-term benefits). The following questions should be answered:</w:t>
      </w:r>
    </w:p>
    <w:p w14:paraId="00000089" w14:textId="77777777" w:rsidR="00C64364" w:rsidRPr="00626997" w:rsidRDefault="00C64364" w:rsidP="002230BB">
      <w:pPr>
        <w:widowControl w:val="0"/>
        <w:pBdr>
          <w:top w:val="nil"/>
          <w:left w:val="nil"/>
          <w:bottom w:val="nil"/>
          <w:right w:val="nil"/>
          <w:between w:val="nil"/>
        </w:pBdr>
        <w:spacing w:line="276" w:lineRule="auto"/>
        <w:jc w:val="both"/>
        <w:rPr>
          <w:rFonts w:asciiTheme="minorHAnsi" w:hAnsiTheme="minorHAnsi"/>
          <w:sz w:val="22"/>
          <w:szCs w:val="22"/>
        </w:rPr>
      </w:pPr>
    </w:p>
    <w:p w14:paraId="0000008A" w14:textId="77777777" w:rsidR="00C64364" w:rsidRPr="00626997" w:rsidRDefault="00000000" w:rsidP="00963479">
      <w:pPr>
        <w:widowControl w:val="0"/>
        <w:numPr>
          <w:ilvl w:val="1"/>
          <w:numId w:val="3"/>
        </w:numPr>
        <w:pBdr>
          <w:top w:val="nil"/>
          <w:left w:val="nil"/>
          <w:bottom w:val="nil"/>
          <w:right w:val="nil"/>
          <w:between w:val="nil"/>
        </w:pBdr>
        <w:spacing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lastRenderedPageBreak/>
        <w:t xml:space="preserve">What is the financial and institutional sustainability of the Development Champions Forum (DCF) as a mechanism for civil society engagement and policy influence in Yemen? What actions are needed to ensure </w:t>
      </w:r>
      <w:proofErr w:type="gramStart"/>
      <w:r w:rsidRPr="00626997">
        <w:rPr>
          <w:rFonts w:asciiTheme="minorHAnsi" w:hAnsiTheme="minorHAnsi"/>
          <w:color w:val="000000"/>
          <w:sz w:val="22"/>
          <w:szCs w:val="22"/>
        </w:rPr>
        <w:t>its</w:t>
      </w:r>
      <w:proofErr w:type="gramEnd"/>
      <w:r w:rsidRPr="00626997">
        <w:rPr>
          <w:rFonts w:asciiTheme="minorHAnsi" w:hAnsiTheme="minorHAnsi"/>
          <w:color w:val="000000"/>
          <w:sz w:val="22"/>
          <w:szCs w:val="22"/>
        </w:rPr>
        <w:t xml:space="preserve"> continued influence on policy beyond the project lifecycle? Procedural Change: Can the DCF continue to operate and facilitate dialogue? Behavior Change: Will actors continue to engage with the DCF?</w:t>
      </w:r>
    </w:p>
    <w:p w14:paraId="0000008B" w14:textId="77777777" w:rsidR="00C64364" w:rsidRPr="00626997" w:rsidRDefault="00000000" w:rsidP="00963479">
      <w:pPr>
        <w:widowControl w:val="0"/>
        <w:numPr>
          <w:ilvl w:val="1"/>
          <w:numId w:val="3"/>
        </w:numPr>
        <w:pBdr>
          <w:top w:val="nil"/>
          <w:left w:val="nil"/>
          <w:bottom w:val="nil"/>
          <w:right w:val="nil"/>
          <w:between w:val="nil"/>
        </w:pBdr>
        <w:spacing w:after="240" w:line="276" w:lineRule="auto"/>
        <w:ind w:left="715"/>
        <w:jc w:val="both"/>
        <w:rPr>
          <w:rFonts w:asciiTheme="minorHAnsi" w:hAnsiTheme="minorHAnsi"/>
          <w:color w:val="000000"/>
          <w:sz w:val="22"/>
          <w:szCs w:val="22"/>
        </w:rPr>
      </w:pPr>
      <w:r w:rsidRPr="00626997">
        <w:rPr>
          <w:rFonts w:asciiTheme="minorHAnsi" w:hAnsiTheme="minorHAnsi"/>
          <w:color w:val="000000"/>
          <w:sz w:val="22"/>
          <w:szCs w:val="22"/>
        </w:rPr>
        <w:t xml:space="preserve">What are the key challenges and successes of implementing the Development Champions Forum as an independent entity? How can its sustainability and capacity to continue influencing policy be strengthened moving forward? </w:t>
      </w:r>
      <w:r w:rsidRPr="00626997">
        <w:rPr>
          <w:rFonts w:asciiTheme="minorHAnsi" w:hAnsiTheme="minorHAnsi"/>
          <w:i/>
          <w:color w:val="000000"/>
          <w:sz w:val="22"/>
          <w:szCs w:val="22"/>
        </w:rPr>
        <w:t xml:space="preserve">What factors contribute to or hinder </w:t>
      </w:r>
      <w:proofErr w:type="gramStart"/>
      <w:r w:rsidRPr="00626997">
        <w:rPr>
          <w:rFonts w:asciiTheme="minorHAnsi" w:hAnsiTheme="minorHAnsi"/>
          <w:i/>
          <w:color w:val="000000"/>
          <w:sz w:val="22"/>
          <w:szCs w:val="22"/>
        </w:rPr>
        <w:t>the DCF's</w:t>
      </w:r>
      <w:proofErr w:type="gramEnd"/>
      <w:r w:rsidRPr="00626997">
        <w:rPr>
          <w:rFonts w:asciiTheme="minorHAnsi" w:hAnsiTheme="minorHAnsi"/>
          <w:i/>
          <w:color w:val="000000"/>
          <w:sz w:val="22"/>
          <w:szCs w:val="22"/>
        </w:rPr>
        <w:t xml:space="preserve"> long-term impact?</w:t>
      </w:r>
    </w:p>
    <w:p w14:paraId="0000008D" w14:textId="77777777" w:rsidR="00C64364" w:rsidRPr="00626997" w:rsidRDefault="00000000" w:rsidP="002230BB">
      <w:pPr>
        <w:pStyle w:val="berschrift2"/>
        <w:numPr>
          <w:ilvl w:val="1"/>
          <w:numId w:val="22"/>
        </w:numPr>
        <w:spacing w:before="0" w:line="276" w:lineRule="auto"/>
        <w:ind w:left="450" w:hanging="450"/>
        <w:jc w:val="both"/>
        <w:rPr>
          <w:rFonts w:asciiTheme="minorHAnsi" w:hAnsiTheme="minorHAnsi"/>
          <w:color w:val="1B1C1D"/>
          <w:sz w:val="22"/>
          <w:szCs w:val="22"/>
        </w:rPr>
      </w:pPr>
      <w:r w:rsidRPr="00626997">
        <w:rPr>
          <w:rFonts w:asciiTheme="minorHAnsi" w:hAnsiTheme="minorHAnsi"/>
          <w:color w:val="1B1C1D"/>
          <w:sz w:val="22"/>
          <w:szCs w:val="22"/>
        </w:rPr>
        <w:t>Evaluation Methodology</w:t>
      </w:r>
    </w:p>
    <w:p w14:paraId="0000008E" w14:textId="36A19619" w:rsidR="00C64364" w:rsidRPr="00963479" w:rsidRDefault="00000000" w:rsidP="002230BB">
      <w:pPr>
        <w:pBdr>
          <w:top w:val="nil"/>
          <w:left w:val="nil"/>
          <w:bottom w:val="nil"/>
          <w:right w:val="nil"/>
          <w:between w:val="nil"/>
        </w:pBdr>
        <w:spacing w:after="120" w:line="276" w:lineRule="auto"/>
        <w:jc w:val="both"/>
        <w:rPr>
          <w:rFonts w:asciiTheme="minorHAnsi" w:hAnsiTheme="minorHAnsi"/>
          <w:spacing w:val="-2"/>
          <w:sz w:val="22"/>
          <w:szCs w:val="22"/>
        </w:rPr>
      </w:pPr>
      <w:r w:rsidRPr="00963479">
        <w:rPr>
          <w:rFonts w:asciiTheme="minorHAnsi" w:hAnsiTheme="minorHAnsi"/>
          <w:spacing w:val="-2"/>
          <w:sz w:val="22"/>
          <w:szCs w:val="22"/>
        </w:rPr>
        <w:t>The evaluation will employ a mixed-methods approach, combining qualitative and quantitative data collection and analysis, to comprehensively assess RYE's influence and impact</w:t>
      </w:r>
      <w:r w:rsidR="00963479" w:rsidRPr="00963479">
        <w:rPr>
          <w:rFonts w:asciiTheme="minorHAnsi" w:hAnsiTheme="minorHAnsi"/>
          <w:spacing w:val="-2"/>
          <w:sz w:val="22"/>
          <w:szCs w:val="22"/>
        </w:rPr>
        <w:t>;</w:t>
      </w:r>
      <w:r w:rsidRPr="00963479">
        <w:rPr>
          <w:rFonts w:asciiTheme="minorHAnsi" w:hAnsiTheme="minorHAnsi"/>
          <w:spacing w:val="-2"/>
          <w:sz w:val="22"/>
          <w:szCs w:val="22"/>
        </w:rPr>
        <w:t xml:space="preserve"> where applicable</w:t>
      </w:r>
      <w:r w:rsidR="00963479" w:rsidRPr="00963479">
        <w:rPr>
          <w:rFonts w:asciiTheme="minorHAnsi" w:hAnsiTheme="minorHAnsi"/>
          <w:spacing w:val="-2"/>
          <w:sz w:val="22"/>
          <w:szCs w:val="22"/>
        </w:rPr>
        <w:t>,</w:t>
      </w:r>
      <w:r w:rsidRPr="00963479">
        <w:rPr>
          <w:rFonts w:asciiTheme="minorHAnsi" w:hAnsiTheme="minorHAnsi"/>
          <w:spacing w:val="-2"/>
          <w:sz w:val="22"/>
          <w:szCs w:val="22"/>
        </w:rPr>
        <w:t xml:space="preserve"> use change indicators (framing debates, discursive commitments, procedural change, policy content, and behavior change) and attribut</w:t>
      </w:r>
      <w:r w:rsidR="00963479" w:rsidRPr="00963479">
        <w:rPr>
          <w:rFonts w:asciiTheme="minorHAnsi" w:hAnsiTheme="minorHAnsi"/>
          <w:spacing w:val="-2"/>
          <w:sz w:val="22"/>
          <w:szCs w:val="22"/>
        </w:rPr>
        <w:t>e</w:t>
      </w:r>
      <w:r w:rsidRPr="00963479">
        <w:rPr>
          <w:rFonts w:asciiTheme="minorHAnsi" w:hAnsiTheme="minorHAnsi"/>
          <w:spacing w:val="-2"/>
          <w:sz w:val="22"/>
          <w:szCs w:val="22"/>
        </w:rPr>
        <w:t xml:space="preserve"> impact appropriately, acknowledging the complex interplay of factors influencing policy change in Yemen. While the RYE consortium suggests a mixed-methods approach, the consultant will finalize the methodology during the inception phase, subject to approval by the RYE consortium. The evaluation will utilize an impact assessment approach as its core method, building upon and validating RYE’s existing evidence of attributed uptake from its monitoring and learning reports</w:t>
      </w:r>
      <w:r w:rsidR="00963479" w:rsidRPr="00963479">
        <w:rPr>
          <w:rFonts w:asciiTheme="minorHAnsi" w:hAnsiTheme="minorHAnsi"/>
          <w:spacing w:val="-2"/>
          <w:sz w:val="22"/>
          <w:szCs w:val="22"/>
        </w:rPr>
        <w:t>.</w:t>
      </w:r>
    </w:p>
    <w:p w14:paraId="0000008F" w14:textId="77777777"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sz w:val="22"/>
          <w:szCs w:val="22"/>
        </w:rPr>
        <w:t>CARPO will provide the external evaluator with all relevant project documentation. The evaluation will consider the project-specific context and include interviews with implementing partners, stakeholders (including Development Champions), and international and Yemeni policymakers (across the political spectrum). Stakeholder participation will be central throughout the evaluation process, ensuring their opinions, expectations, and perspectives on the project's contributions are captured. Data collection will focus on identifying shifts in public discourse related to RYE's evidence-based recommendations and levels of influence. This will involve analyzing media coverage, policy discussions, and stakeholder interviews to assess whether RYE has successfully introduced new perspectives or reframed existing issues</w:t>
      </w:r>
    </w:p>
    <w:p w14:paraId="00000090" w14:textId="77777777" w:rsidR="00C64364" w:rsidRPr="00626997" w:rsidRDefault="00000000" w:rsidP="002230BB">
      <w:pPr>
        <w:widowControl w:val="0"/>
        <w:pBdr>
          <w:top w:val="nil"/>
          <w:left w:val="nil"/>
          <w:bottom w:val="nil"/>
          <w:right w:val="nil"/>
          <w:between w:val="nil"/>
        </w:pBdr>
        <w:spacing w:after="120" w:line="276" w:lineRule="auto"/>
        <w:jc w:val="both"/>
        <w:rPr>
          <w:rFonts w:asciiTheme="minorHAnsi" w:hAnsiTheme="minorHAnsi"/>
          <w:sz w:val="22"/>
          <w:szCs w:val="22"/>
        </w:rPr>
      </w:pPr>
      <w:r w:rsidRPr="00626997">
        <w:rPr>
          <w:rFonts w:asciiTheme="minorHAnsi" w:hAnsiTheme="minorHAnsi"/>
          <w:sz w:val="22"/>
          <w:szCs w:val="22"/>
        </w:rPr>
        <w:t>The methodology must consider participants’ safety throughout the evaluation (including data collection/analysis and report writing) as well as research ethics (confidentiality of data and information collected) and quality assurance (tools piloting, data cleaning). The above-described methodology is indicative, the consultant is expected to provide a detailed methodology and work plan. He/she will also be free to collect additional data to reply to all the research questions.</w:t>
      </w:r>
    </w:p>
    <w:p w14:paraId="00000091" w14:textId="77777777" w:rsidR="00C64364" w:rsidRPr="00626997" w:rsidRDefault="00C64364" w:rsidP="002230BB">
      <w:pPr>
        <w:spacing w:line="276" w:lineRule="auto"/>
        <w:rPr>
          <w:rFonts w:asciiTheme="minorHAnsi" w:hAnsiTheme="minorHAnsi"/>
          <w:sz w:val="22"/>
          <w:szCs w:val="22"/>
        </w:rPr>
      </w:pPr>
    </w:p>
    <w:p w14:paraId="00000092" w14:textId="77777777" w:rsidR="00C64364" w:rsidRPr="00626997" w:rsidRDefault="00000000" w:rsidP="002230BB">
      <w:pPr>
        <w:pStyle w:val="berschrift1"/>
        <w:numPr>
          <w:ilvl w:val="0"/>
          <w:numId w:val="9"/>
        </w:numPr>
        <w:spacing w:before="0" w:line="276" w:lineRule="auto"/>
        <w:ind w:left="360"/>
        <w:rPr>
          <w:rFonts w:asciiTheme="minorHAnsi" w:hAnsiTheme="minorHAnsi"/>
          <w:sz w:val="22"/>
          <w:szCs w:val="22"/>
        </w:rPr>
      </w:pPr>
      <w:r w:rsidRPr="00626997">
        <w:rPr>
          <w:rFonts w:asciiTheme="minorHAnsi" w:hAnsiTheme="minorHAnsi"/>
          <w:sz w:val="22"/>
          <w:szCs w:val="22"/>
        </w:rPr>
        <w:t xml:space="preserve">Schedule  </w:t>
      </w:r>
    </w:p>
    <w:p w14:paraId="00000093" w14:textId="77777777" w:rsidR="00C64364" w:rsidRPr="00626997" w:rsidRDefault="00000000" w:rsidP="002230BB">
      <w:pPr>
        <w:widowControl w:val="0"/>
        <w:pBdr>
          <w:top w:val="nil"/>
          <w:left w:val="nil"/>
          <w:bottom w:val="nil"/>
          <w:right w:val="nil"/>
          <w:between w:val="nil"/>
        </w:pBdr>
        <w:spacing w:after="240" w:line="276" w:lineRule="auto"/>
        <w:jc w:val="both"/>
        <w:rPr>
          <w:rFonts w:asciiTheme="minorHAnsi" w:hAnsiTheme="minorHAnsi"/>
          <w:sz w:val="22"/>
          <w:szCs w:val="22"/>
        </w:rPr>
      </w:pPr>
      <w:r w:rsidRPr="00626997">
        <w:rPr>
          <w:rFonts w:asciiTheme="minorHAnsi" w:hAnsiTheme="minorHAnsi"/>
          <w:sz w:val="22"/>
          <w:szCs w:val="22"/>
        </w:rPr>
        <w:t>This assignment is expected to be completed in 6 weeks during the period from 01 April to 12 May 2025. Bidders should provide an evaluation workplan detailing the number of working days required per evaluation activity (see below table).</w:t>
      </w:r>
    </w:p>
    <w:tbl>
      <w:tblPr>
        <w:tblStyle w:val="a2"/>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7015"/>
        <w:gridCol w:w="1826"/>
      </w:tblGrid>
      <w:tr w:rsidR="00C64364" w:rsidRPr="00626997" w14:paraId="59CDB6B2" w14:textId="77777777">
        <w:trPr>
          <w:tblHeader/>
        </w:trPr>
        <w:tc>
          <w:tcPr>
            <w:tcW w:w="570" w:type="dxa"/>
            <w:shd w:val="clear" w:color="auto" w:fill="F2F2F2"/>
          </w:tcPr>
          <w:p w14:paraId="00000094" w14:textId="77777777" w:rsidR="00C64364" w:rsidRPr="00626997" w:rsidRDefault="00000000" w:rsidP="002230BB">
            <w:pPr>
              <w:pBdr>
                <w:top w:val="nil"/>
                <w:left w:val="nil"/>
                <w:bottom w:val="nil"/>
                <w:right w:val="nil"/>
                <w:between w:val="nil"/>
              </w:pBdr>
              <w:spacing w:before="120" w:after="120" w:line="276" w:lineRule="auto"/>
              <w:jc w:val="center"/>
              <w:rPr>
                <w:rFonts w:asciiTheme="minorHAnsi" w:hAnsiTheme="minorHAnsi"/>
                <w:b/>
                <w:sz w:val="22"/>
                <w:szCs w:val="22"/>
              </w:rPr>
            </w:pPr>
            <w:r w:rsidRPr="00626997">
              <w:rPr>
                <w:rFonts w:asciiTheme="minorHAnsi" w:hAnsiTheme="minorHAnsi"/>
                <w:b/>
                <w:sz w:val="22"/>
                <w:szCs w:val="22"/>
              </w:rPr>
              <w:lastRenderedPageBreak/>
              <w:t>No.</w:t>
            </w:r>
          </w:p>
        </w:tc>
        <w:tc>
          <w:tcPr>
            <w:tcW w:w="7015" w:type="dxa"/>
            <w:shd w:val="clear" w:color="auto" w:fill="F2F2F2"/>
          </w:tcPr>
          <w:p w14:paraId="00000095" w14:textId="77777777" w:rsidR="00C64364" w:rsidRPr="00626997" w:rsidRDefault="00000000" w:rsidP="002230BB">
            <w:pPr>
              <w:pBdr>
                <w:top w:val="nil"/>
                <w:left w:val="nil"/>
                <w:bottom w:val="nil"/>
                <w:right w:val="nil"/>
                <w:between w:val="nil"/>
              </w:pBdr>
              <w:spacing w:before="120" w:after="120" w:line="276" w:lineRule="auto"/>
              <w:jc w:val="center"/>
              <w:rPr>
                <w:rFonts w:asciiTheme="minorHAnsi" w:hAnsiTheme="minorHAnsi"/>
                <w:b/>
                <w:sz w:val="22"/>
                <w:szCs w:val="22"/>
              </w:rPr>
            </w:pPr>
            <w:r w:rsidRPr="00626997">
              <w:rPr>
                <w:rFonts w:asciiTheme="minorHAnsi" w:hAnsiTheme="minorHAnsi"/>
                <w:b/>
                <w:sz w:val="22"/>
                <w:szCs w:val="22"/>
              </w:rPr>
              <w:t>Task</w:t>
            </w:r>
          </w:p>
        </w:tc>
        <w:tc>
          <w:tcPr>
            <w:tcW w:w="1826" w:type="dxa"/>
            <w:shd w:val="clear" w:color="auto" w:fill="F2F2F2"/>
          </w:tcPr>
          <w:p w14:paraId="00000096" w14:textId="77777777" w:rsidR="00C64364" w:rsidRPr="00626997" w:rsidRDefault="00000000" w:rsidP="002230BB">
            <w:pPr>
              <w:pBdr>
                <w:top w:val="nil"/>
                <w:left w:val="nil"/>
                <w:bottom w:val="nil"/>
                <w:right w:val="nil"/>
                <w:between w:val="nil"/>
              </w:pBdr>
              <w:spacing w:before="120" w:after="120" w:line="276" w:lineRule="auto"/>
              <w:jc w:val="center"/>
              <w:rPr>
                <w:rFonts w:asciiTheme="minorHAnsi" w:hAnsiTheme="minorHAnsi"/>
                <w:b/>
                <w:sz w:val="22"/>
                <w:szCs w:val="22"/>
              </w:rPr>
            </w:pPr>
            <w:r w:rsidRPr="00626997">
              <w:rPr>
                <w:rFonts w:asciiTheme="minorHAnsi" w:hAnsiTheme="minorHAnsi"/>
                <w:b/>
                <w:sz w:val="22"/>
                <w:szCs w:val="22"/>
              </w:rPr>
              <w:t>Working Days</w:t>
            </w:r>
          </w:p>
        </w:tc>
      </w:tr>
      <w:tr w:rsidR="00C64364" w:rsidRPr="00626997" w14:paraId="43E6C373" w14:textId="77777777">
        <w:tc>
          <w:tcPr>
            <w:tcW w:w="570" w:type="dxa"/>
          </w:tcPr>
          <w:p w14:paraId="00000097" w14:textId="77777777" w:rsidR="00C64364" w:rsidRPr="00626997" w:rsidRDefault="00C64364" w:rsidP="002230BB">
            <w:pPr>
              <w:numPr>
                <w:ilvl w:val="0"/>
                <w:numId w:val="10"/>
              </w:numPr>
              <w:pBdr>
                <w:top w:val="nil"/>
                <w:left w:val="nil"/>
                <w:bottom w:val="nil"/>
                <w:right w:val="nil"/>
                <w:between w:val="nil"/>
              </w:pBdr>
              <w:spacing w:line="276" w:lineRule="auto"/>
              <w:jc w:val="both"/>
              <w:rPr>
                <w:rFonts w:asciiTheme="minorHAnsi" w:hAnsiTheme="minorHAnsi"/>
                <w:color w:val="000000"/>
                <w:sz w:val="22"/>
                <w:szCs w:val="22"/>
              </w:rPr>
            </w:pPr>
          </w:p>
        </w:tc>
        <w:tc>
          <w:tcPr>
            <w:tcW w:w="7015" w:type="dxa"/>
          </w:tcPr>
          <w:p w14:paraId="00000098" w14:textId="77777777" w:rsidR="00C64364" w:rsidRPr="00626997" w:rsidRDefault="00000000" w:rsidP="002230BB">
            <w:pPr>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Review of RYE components, outputs, knowledge products, activities, impact, outreach campaigns, events, implementation workflow, and reporting mechanisms, based on available documentation as well as interviews with implementing partners. RYE M&amp;E data insights and evidence</w:t>
            </w:r>
          </w:p>
        </w:tc>
        <w:tc>
          <w:tcPr>
            <w:tcW w:w="1826" w:type="dxa"/>
          </w:tcPr>
          <w:p w14:paraId="00000099" w14:textId="77777777" w:rsidR="00C64364" w:rsidRPr="00626997" w:rsidRDefault="00000000" w:rsidP="002230BB">
            <w:pPr>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 xml:space="preserve">To be filled by bidders </w:t>
            </w:r>
          </w:p>
        </w:tc>
      </w:tr>
      <w:tr w:rsidR="00C64364" w:rsidRPr="00626997" w14:paraId="06E4E521" w14:textId="77777777">
        <w:tc>
          <w:tcPr>
            <w:tcW w:w="570" w:type="dxa"/>
          </w:tcPr>
          <w:p w14:paraId="0000009A" w14:textId="77777777" w:rsidR="00C64364" w:rsidRPr="00626997" w:rsidRDefault="00C64364" w:rsidP="002230BB">
            <w:pPr>
              <w:numPr>
                <w:ilvl w:val="0"/>
                <w:numId w:val="10"/>
              </w:numPr>
              <w:pBdr>
                <w:top w:val="nil"/>
                <w:left w:val="nil"/>
                <w:bottom w:val="nil"/>
                <w:right w:val="nil"/>
                <w:between w:val="nil"/>
              </w:pBdr>
              <w:spacing w:before="120" w:line="276" w:lineRule="auto"/>
              <w:jc w:val="both"/>
              <w:rPr>
                <w:rFonts w:asciiTheme="minorHAnsi" w:hAnsiTheme="minorHAnsi"/>
                <w:color w:val="000000"/>
                <w:sz w:val="22"/>
                <w:szCs w:val="22"/>
              </w:rPr>
            </w:pPr>
          </w:p>
        </w:tc>
        <w:tc>
          <w:tcPr>
            <w:tcW w:w="7015" w:type="dxa"/>
          </w:tcPr>
          <w:p w14:paraId="0000009B"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Development of an Inception Report, outlining the methodology for data collection and analysis </w:t>
            </w:r>
          </w:p>
        </w:tc>
        <w:tc>
          <w:tcPr>
            <w:tcW w:w="1826" w:type="dxa"/>
          </w:tcPr>
          <w:p w14:paraId="0000009C"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To be filled by bidders </w:t>
            </w:r>
          </w:p>
        </w:tc>
      </w:tr>
      <w:tr w:rsidR="00C64364" w:rsidRPr="00626997" w14:paraId="1636C801" w14:textId="77777777">
        <w:tc>
          <w:tcPr>
            <w:tcW w:w="570" w:type="dxa"/>
          </w:tcPr>
          <w:p w14:paraId="0000009D" w14:textId="77777777" w:rsidR="00C64364" w:rsidRPr="00626997" w:rsidRDefault="00C64364" w:rsidP="002230BB">
            <w:pPr>
              <w:numPr>
                <w:ilvl w:val="0"/>
                <w:numId w:val="10"/>
              </w:numPr>
              <w:pBdr>
                <w:top w:val="nil"/>
                <w:left w:val="nil"/>
                <w:bottom w:val="nil"/>
                <w:right w:val="nil"/>
                <w:between w:val="nil"/>
              </w:pBdr>
              <w:spacing w:before="120" w:line="276" w:lineRule="auto"/>
              <w:jc w:val="both"/>
              <w:rPr>
                <w:rFonts w:asciiTheme="minorHAnsi" w:hAnsiTheme="minorHAnsi"/>
                <w:color w:val="000000"/>
                <w:sz w:val="22"/>
                <w:szCs w:val="22"/>
              </w:rPr>
            </w:pPr>
          </w:p>
        </w:tc>
        <w:tc>
          <w:tcPr>
            <w:tcW w:w="7015" w:type="dxa"/>
          </w:tcPr>
          <w:p w14:paraId="0000009E"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Data collection (breakdown timeline for each method/source)</w:t>
            </w:r>
          </w:p>
        </w:tc>
        <w:tc>
          <w:tcPr>
            <w:tcW w:w="1826" w:type="dxa"/>
          </w:tcPr>
          <w:p w14:paraId="0000009F"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To be filled by bidders </w:t>
            </w:r>
          </w:p>
        </w:tc>
      </w:tr>
      <w:tr w:rsidR="00C64364" w:rsidRPr="00626997" w14:paraId="4EA39DDD" w14:textId="77777777">
        <w:tc>
          <w:tcPr>
            <w:tcW w:w="570" w:type="dxa"/>
          </w:tcPr>
          <w:p w14:paraId="000000A0" w14:textId="77777777" w:rsidR="00C64364" w:rsidRPr="00626997" w:rsidRDefault="00C64364" w:rsidP="002230BB">
            <w:pPr>
              <w:numPr>
                <w:ilvl w:val="0"/>
                <w:numId w:val="10"/>
              </w:numPr>
              <w:pBdr>
                <w:top w:val="nil"/>
                <w:left w:val="nil"/>
                <w:bottom w:val="nil"/>
                <w:right w:val="nil"/>
                <w:between w:val="nil"/>
              </w:pBdr>
              <w:spacing w:before="120" w:line="276" w:lineRule="auto"/>
              <w:jc w:val="both"/>
              <w:rPr>
                <w:rFonts w:asciiTheme="minorHAnsi" w:hAnsiTheme="minorHAnsi"/>
                <w:color w:val="000000"/>
                <w:sz w:val="22"/>
                <w:szCs w:val="22"/>
              </w:rPr>
            </w:pPr>
          </w:p>
        </w:tc>
        <w:tc>
          <w:tcPr>
            <w:tcW w:w="7015" w:type="dxa"/>
          </w:tcPr>
          <w:p w14:paraId="000000A1"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Analysis of program impact based on the criteria and the corresponding research questions listed above </w:t>
            </w:r>
          </w:p>
        </w:tc>
        <w:tc>
          <w:tcPr>
            <w:tcW w:w="1826" w:type="dxa"/>
          </w:tcPr>
          <w:p w14:paraId="000000A2"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To be filled by bidders </w:t>
            </w:r>
          </w:p>
        </w:tc>
      </w:tr>
      <w:tr w:rsidR="00C64364" w:rsidRPr="00626997" w14:paraId="75EBF668" w14:textId="77777777">
        <w:tc>
          <w:tcPr>
            <w:tcW w:w="570" w:type="dxa"/>
          </w:tcPr>
          <w:p w14:paraId="000000A3" w14:textId="77777777" w:rsidR="00C64364" w:rsidRPr="00626997" w:rsidRDefault="00C64364" w:rsidP="002230BB">
            <w:pPr>
              <w:numPr>
                <w:ilvl w:val="0"/>
                <w:numId w:val="10"/>
              </w:numPr>
              <w:pBdr>
                <w:top w:val="nil"/>
                <w:left w:val="nil"/>
                <w:bottom w:val="nil"/>
                <w:right w:val="nil"/>
                <w:between w:val="nil"/>
              </w:pBdr>
              <w:spacing w:before="120" w:line="276" w:lineRule="auto"/>
              <w:jc w:val="both"/>
              <w:rPr>
                <w:rFonts w:asciiTheme="minorHAnsi" w:hAnsiTheme="minorHAnsi"/>
                <w:color w:val="000000"/>
                <w:sz w:val="22"/>
                <w:szCs w:val="22"/>
              </w:rPr>
            </w:pPr>
          </w:p>
        </w:tc>
        <w:tc>
          <w:tcPr>
            <w:tcW w:w="7015" w:type="dxa"/>
          </w:tcPr>
          <w:p w14:paraId="000000A4"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Drafting of the Final Evaluation Report </w:t>
            </w:r>
          </w:p>
        </w:tc>
        <w:tc>
          <w:tcPr>
            <w:tcW w:w="1826" w:type="dxa"/>
          </w:tcPr>
          <w:p w14:paraId="000000A5"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To be filled by bidders </w:t>
            </w:r>
          </w:p>
        </w:tc>
      </w:tr>
      <w:tr w:rsidR="00C64364" w:rsidRPr="00626997" w14:paraId="7858ECCA" w14:textId="77777777">
        <w:tc>
          <w:tcPr>
            <w:tcW w:w="570" w:type="dxa"/>
          </w:tcPr>
          <w:p w14:paraId="000000A6" w14:textId="77777777" w:rsidR="00C64364" w:rsidRPr="00626997" w:rsidRDefault="00C64364" w:rsidP="002230BB">
            <w:pPr>
              <w:numPr>
                <w:ilvl w:val="0"/>
                <w:numId w:val="10"/>
              </w:numPr>
              <w:pBdr>
                <w:top w:val="nil"/>
                <w:left w:val="nil"/>
                <w:bottom w:val="nil"/>
                <w:right w:val="nil"/>
                <w:between w:val="nil"/>
              </w:pBdr>
              <w:spacing w:before="120" w:line="276" w:lineRule="auto"/>
              <w:jc w:val="both"/>
              <w:rPr>
                <w:rFonts w:asciiTheme="minorHAnsi" w:hAnsiTheme="minorHAnsi"/>
                <w:color w:val="000000"/>
                <w:sz w:val="22"/>
                <w:szCs w:val="22"/>
              </w:rPr>
            </w:pPr>
          </w:p>
        </w:tc>
        <w:tc>
          <w:tcPr>
            <w:tcW w:w="7015" w:type="dxa"/>
          </w:tcPr>
          <w:p w14:paraId="000000A7"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Finalization of the Final Evaluation Report, </w:t>
            </w:r>
            <w:proofErr w:type="gramStart"/>
            <w:r w:rsidRPr="00626997">
              <w:rPr>
                <w:rFonts w:asciiTheme="minorHAnsi" w:hAnsiTheme="minorHAnsi"/>
                <w:sz w:val="22"/>
                <w:szCs w:val="22"/>
              </w:rPr>
              <w:t>taking into account</w:t>
            </w:r>
            <w:proofErr w:type="gramEnd"/>
            <w:r w:rsidRPr="00626997">
              <w:rPr>
                <w:rFonts w:asciiTheme="minorHAnsi" w:hAnsiTheme="minorHAnsi"/>
                <w:sz w:val="22"/>
                <w:szCs w:val="22"/>
              </w:rPr>
              <w:t xml:space="preserve"> RYE consortium comments on its quality and accuracy </w:t>
            </w:r>
          </w:p>
        </w:tc>
        <w:tc>
          <w:tcPr>
            <w:tcW w:w="1826" w:type="dxa"/>
          </w:tcPr>
          <w:p w14:paraId="000000A8" w14:textId="77777777" w:rsidR="00C64364" w:rsidRPr="00626997" w:rsidRDefault="00000000" w:rsidP="002230BB">
            <w:pPr>
              <w:pBdr>
                <w:top w:val="nil"/>
                <w:left w:val="nil"/>
                <w:bottom w:val="nil"/>
                <w:right w:val="nil"/>
                <w:between w:val="nil"/>
              </w:pBdr>
              <w:spacing w:before="120" w:line="276" w:lineRule="auto"/>
              <w:jc w:val="both"/>
              <w:rPr>
                <w:rFonts w:asciiTheme="minorHAnsi" w:hAnsiTheme="minorHAnsi"/>
                <w:sz w:val="22"/>
                <w:szCs w:val="22"/>
              </w:rPr>
            </w:pPr>
            <w:r w:rsidRPr="00626997">
              <w:rPr>
                <w:rFonts w:asciiTheme="minorHAnsi" w:hAnsiTheme="minorHAnsi"/>
                <w:sz w:val="22"/>
                <w:szCs w:val="22"/>
              </w:rPr>
              <w:t xml:space="preserve">To be filled by bidders </w:t>
            </w:r>
          </w:p>
        </w:tc>
      </w:tr>
    </w:tbl>
    <w:p w14:paraId="000000A9" w14:textId="77777777" w:rsidR="00C64364" w:rsidRPr="00626997" w:rsidRDefault="00C64364" w:rsidP="002230BB">
      <w:pPr>
        <w:widowControl w:val="0"/>
        <w:pBdr>
          <w:top w:val="nil"/>
          <w:left w:val="nil"/>
          <w:bottom w:val="nil"/>
          <w:right w:val="nil"/>
          <w:between w:val="nil"/>
        </w:pBdr>
        <w:spacing w:before="120" w:after="120" w:line="276" w:lineRule="auto"/>
        <w:ind w:left="360"/>
        <w:jc w:val="both"/>
        <w:rPr>
          <w:rFonts w:asciiTheme="minorHAnsi" w:hAnsiTheme="minorHAnsi"/>
          <w:sz w:val="22"/>
          <w:szCs w:val="22"/>
        </w:rPr>
      </w:pPr>
    </w:p>
    <w:p w14:paraId="000000AA" w14:textId="77777777" w:rsidR="00C64364" w:rsidRPr="00626997" w:rsidRDefault="00000000" w:rsidP="002230BB">
      <w:pPr>
        <w:pStyle w:val="berschrift1"/>
        <w:numPr>
          <w:ilvl w:val="0"/>
          <w:numId w:val="9"/>
        </w:numPr>
        <w:spacing w:before="0" w:line="276" w:lineRule="auto"/>
        <w:ind w:left="360"/>
        <w:rPr>
          <w:rFonts w:asciiTheme="minorHAnsi" w:hAnsiTheme="minorHAnsi"/>
          <w:sz w:val="22"/>
          <w:szCs w:val="22"/>
        </w:rPr>
      </w:pPr>
      <w:r w:rsidRPr="00626997">
        <w:rPr>
          <w:rFonts w:asciiTheme="minorHAnsi" w:hAnsiTheme="minorHAnsi"/>
          <w:sz w:val="22"/>
          <w:szCs w:val="22"/>
        </w:rPr>
        <w:t>Deliverables</w:t>
      </w:r>
    </w:p>
    <w:p w14:paraId="000000AB" w14:textId="77777777" w:rsidR="00C64364" w:rsidRPr="00626997" w:rsidRDefault="00000000" w:rsidP="002230BB">
      <w:pPr>
        <w:widowControl w:val="0"/>
        <w:pBdr>
          <w:top w:val="nil"/>
          <w:left w:val="nil"/>
          <w:bottom w:val="nil"/>
          <w:right w:val="nil"/>
          <w:between w:val="nil"/>
        </w:pBdr>
        <w:spacing w:after="240" w:line="276" w:lineRule="auto"/>
        <w:ind w:left="360"/>
        <w:jc w:val="both"/>
        <w:rPr>
          <w:rFonts w:asciiTheme="minorHAnsi" w:hAnsiTheme="minorHAnsi"/>
          <w:sz w:val="22"/>
          <w:szCs w:val="22"/>
        </w:rPr>
      </w:pPr>
      <w:r w:rsidRPr="00626997">
        <w:rPr>
          <w:rFonts w:asciiTheme="minorHAnsi" w:hAnsiTheme="minorHAnsi"/>
          <w:sz w:val="22"/>
          <w:szCs w:val="22"/>
        </w:rPr>
        <w:t>The following deliverables should be provided to CARPO, which will then circulate them to the RYE Consortium for feedback. All deliverables should be in electronic version, MS Word/Excel Windows compatible format, and in English. For all deliverables, the external evaluators are expected to underline factual statements using evidence, and to comment on any deviation.</w:t>
      </w:r>
    </w:p>
    <w:tbl>
      <w:tblPr>
        <w:tblStyle w:val="a3"/>
        <w:tblW w:w="8133"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5"/>
        <w:gridCol w:w="3248"/>
      </w:tblGrid>
      <w:tr w:rsidR="00C64364" w:rsidRPr="00626997" w14:paraId="0680E8B6" w14:textId="77777777">
        <w:tc>
          <w:tcPr>
            <w:tcW w:w="4885" w:type="dxa"/>
            <w:shd w:val="clear" w:color="auto" w:fill="D9D9D9"/>
          </w:tcPr>
          <w:p w14:paraId="000000AC" w14:textId="77777777" w:rsidR="00C64364" w:rsidRPr="00626997" w:rsidRDefault="00000000" w:rsidP="002230BB">
            <w:pPr>
              <w:widowControl w:val="0"/>
              <w:pBdr>
                <w:top w:val="nil"/>
                <w:left w:val="nil"/>
                <w:bottom w:val="nil"/>
                <w:right w:val="nil"/>
                <w:between w:val="nil"/>
              </w:pBdr>
              <w:spacing w:line="276" w:lineRule="auto"/>
              <w:jc w:val="both"/>
              <w:rPr>
                <w:rFonts w:asciiTheme="minorHAnsi" w:hAnsiTheme="minorHAnsi"/>
                <w:b/>
                <w:sz w:val="22"/>
                <w:szCs w:val="22"/>
              </w:rPr>
            </w:pPr>
            <w:r w:rsidRPr="00626997">
              <w:rPr>
                <w:rFonts w:asciiTheme="minorHAnsi" w:hAnsiTheme="minorHAnsi"/>
                <w:b/>
                <w:sz w:val="22"/>
                <w:szCs w:val="22"/>
              </w:rPr>
              <w:t>Deliverables</w:t>
            </w:r>
          </w:p>
        </w:tc>
        <w:tc>
          <w:tcPr>
            <w:tcW w:w="3248" w:type="dxa"/>
            <w:shd w:val="clear" w:color="auto" w:fill="D9D9D9"/>
          </w:tcPr>
          <w:p w14:paraId="000000AD" w14:textId="77777777" w:rsidR="00C64364" w:rsidRPr="00626997" w:rsidRDefault="00000000" w:rsidP="002230BB">
            <w:pPr>
              <w:widowControl w:val="0"/>
              <w:pBdr>
                <w:top w:val="nil"/>
                <w:left w:val="nil"/>
                <w:bottom w:val="nil"/>
                <w:right w:val="nil"/>
                <w:between w:val="nil"/>
              </w:pBdr>
              <w:spacing w:line="276" w:lineRule="auto"/>
              <w:jc w:val="both"/>
              <w:rPr>
                <w:rFonts w:asciiTheme="minorHAnsi" w:hAnsiTheme="minorHAnsi"/>
                <w:b/>
                <w:sz w:val="22"/>
                <w:szCs w:val="22"/>
              </w:rPr>
            </w:pPr>
            <w:r w:rsidRPr="00626997">
              <w:rPr>
                <w:rFonts w:asciiTheme="minorHAnsi" w:hAnsiTheme="minorHAnsi"/>
                <w:b/>
                <w:sz w:val="22"/>
                <w:szCs w:val="22"/>
              </w:rPr>
              <w:t>Deadline</w:t>
            </w:r>
          </w:p>
        </w:tc>
      </w:tr>
      <w:tr w:rsidR="00C64364" w:rsidRPr="00626997" w14:paraId="1A6C542E" w14:textId="77777777">
        <w:tc>
          <w:tcPr>
            <w:tcW w:w="4885" w:type="dxa"/>
          </w:tcPr>
          <w:p w14:paraId="000000AE" w14:textId="77777777" w:rsidR="00C64364" w:rsidRPr="00626997" w:rsidRDefault="00000000" w:rsidP="002230BB">
            <w:pPr>
              <w:widowControl w:val="0"/>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Inception Report</w:t>
            </w:r>
          </w:p>
        </w:tc>
        <w:tc>
          <w:tcPr>
            <w:tcW w:w="3248" w:type="dxa"/>
          </w:tcPr>
          <w:p w14:paraId="000000AF" w14:textId="2D0AF540" w:rsidR="00C64364" w:rsidRPr="00626997" w:rsidRDefault="00000000" w:rsidP="002230BB">
            <w:pPr>
              <w:widowControl w:val="0"/>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 xml:space="preserve">End of </w:t>
            </w:r>
            <w:r w:rsidR="00851E73">
              <w:rPr>
                <w:rFonts w:asciiTheme="minorHAnsi" w:hAnsiTheme="minorHAnsi"/>
                <w:sz w:val="22"/>
                <w:szCs w:val="22"/>
              </w:rPr>
              <w:t>first</w:t>
            </w:r>
            <w:r w:rsidR="00851E73" w:rsidRPr="00626997">
              <w:rPr>
                <w:rFonts w:asciiTheme="minorHAnsi" w:hAnsiTheme="minorHAnsi"/>
                <w:sz w:val="22"/>
                <w:szCs w:val="22"/>
              </w:rPr>
              <w:t xml:space="preserve"> </w:t>
            </w:r>
            <w:r w:rsidRPr="00626997">
              <w:rPr>
                <w:rFonts w:asciiTheme="minorHAnsi" w:hAnsiTheme="minorHAnsi"/>
                <w:sz w:val="22"/>
                <w:szCs w:val="22"/>
              </w:rPr>
              <w:t>week</w:t>
            </w:r>
          </w:p>
        </w:tc>
      </w:tr>
      <w:tr w:rsidR="00C64364" w:rsidRPr="00626997" w14:paraId="48E615D1" w14:textId="77777777">
        <w:tc>
          <w:tcPr>
            <w:tcW w:w="4885" w:type="dxa"/>
          </w:tcPr>
          <w:p w14:paraId="000000B0" w14:textId="77777777" w:rsidR="00C64364" w:rsidRPr="00626997" w:rsidRDefault="00000000" w:rsidP="002230BB">
            <w:pPr>
              <w:widowControl w:val="0"/>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Draft Final Evaluation Report</w:t>
            </w:r>
          </w:p>
        </w:tc>
        <w:tc>
          <w:tcPr>
            <w:tcW w:w="3248" w:type="dxa"/>
          </w:tcPr>
          <w:p w14:paraId="000000B1" w14:textId="77777777" w:rsidR="00C64364" w:rsidRPr="00626997" w:rsidRDefault="00000000" w:rsidP="002230BB">
            <w:pPr>
              <w:widowControl w:val="0"/>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End of fifth week</w:t>
            </w:r>
          </w:p>
        </w:tc>
      </w:tr>
      <w:tr w:rsidR="00C64364" w:rsidRPr="00626997" w14:paraId="3DDFDA1A" w14:textId="77777777">
        <w:tc>
          <w:tcPr>
            <w:tcW w:w="4885" w:type="dxa"/>
          </w:tcPr>
          <w:p w14:paraId="000000B2" w14:textId="77777777" w:rsidR="00C64364" w:rsidRPr="00626997" w:rsidRDefault="00000000" w:rsidP="002230BB">
            <w:pPr>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 xml:space="preserve">The final version of the Final Evaluation Report </w:t>
            </w:r>
          </w:p>
        </w:tc>
        <w:tc>
          <w:tcPr>
            <w:tcW w:w="3248" w:type="dxa"/>
          </w:tcPr>
          <w:p w14:paraId="000000B3" w14:textId="77777777" w:rsidR="00C64364" w:rsidRPr="00626997" w:rsidRDefault="00000000" w:rsidP="002230BB">
            <w:pPr>
              <w:widowControl w:val="0"/>
              <w:pBdr>
                <w:top w:val="nil"/>
                <w:left w:val="nil"/>
                <w:bottom w:val="nil"/>
                <w:right w:val="nil"/>
                <w:between w:val="nil"/>
              </w:pBdr>
              <w:spacing w:line="276" w:lineRule="auto"/>
              <w:jc w:val="both"/>
              <w:rPr>
                <w:rFonts w:asciiTheme="minorHAnsi" w:hAnsiTheme="minorHAnsi"/>
                <w:sz w:val="22"/>
                <w:szCs w:val="22"/>
              </w:rPr>
            </w:pPr>
            <w:r w:rsidRPr="00626997">
              <w:rPr>
                <w:rFonts w:asciiTheme="minorHAnsi" w:hAnsiTheme="minorHAnsi"/>
                <w:sz w:val="22"/>
                <w:szCs w:val="22"/>
              </w:rPr>
              <w:t>End of sixth week</w:t>
            </w:r>
          </w:p>
        </w:tc>
      </w:tr>
    </w:tbl>
    <w:p w14:paraId="000000B4" w14:textId="77777777" w:rsidR="00C64364" w:rsidRPr="00626997" w:rsidRDefault="00C64364" w:rsidP="002230BB">
      <w:pPr>
        <w:widowControl w:val="0"/>
        <w:pBdr>
          <w:top w:val="nil"/>
          <w:left w:val="nil"/>
          <w:bottom w:val="nil"/>
          <w:right w:val="nil"/>
          <w:between w:val="nil"/>
        </w:pBdr>
        <w:spacing w:after="120" w:line="276" w:lineRule="auto"/>
        <w:ind w:left="360"/>
        <w:jc w:val="both"/>
        <w:rPr>
          <w:rFonts w:asciiTheme="minorHAnsi" w:hAnsiTheme="minorHAnsi"/>
          <w:sz w:val="22"/>
          <w:szCs w:val="22"/>
        </w:rPr>
      </w:pPr>
    </w:p>
    <w:p w14:paraId="000000B5" w14:textId="56C5AF53" w:rsidR="00C64364" w:rsidRPr="00626997" w:rsidRDefault="00000000" w:rsidP="00A62CFD">
      <w:pPr>
        <w:pStyle w:val="berschrift2"/>
        <w:numPr>
          <w:ilvl w:val="1"/>
          <w:numId w:val="23"/>
        </w:numPr>
        <w:spacing w:before="0" w:after="120" w:line="276" w:lineRule="auto"/>
        <w:jc w:val="both"/>
        <w:rPr>
          <w:rFonts w:asciiTheme="minorHAnsi" w:hAnsiTheme="minorHAnsi"/>
          <w:color w:val="1B1C1D"/>
          <w:sz w:val="22"/>
          <w:szCs w:val="22"/>
        </w:rPr>
      </w:pPr>
      <w:r w:rsidRPr="00626997">
        <w:rPr>
          <w:rFonts w:asciiTheme="minorHAnsi" w:hAnsiTheme="minorHAnsi"/>
          <w:color w:val="1B1C1D"/>
          <w:sz w:val="22"/>
          <w:szCs w:val="22"/>
        </w:rPr>
        <w:t>Inception Report</w:t>
      </w:r>
    </w:p>
    <w:p w14:paraId="000000B6" w14:textId="77777777" w:rsidR="00C64364" w:rsidRPr="00626997" w:rsidRDefault="00000000" w:rsidP="000A1E5A">
      <w:pPr>
        <w:spacing w:line="276" w:lineRule="auto"/>
        <w:ind w:left="360"/>
        <w:jc w:val="both"/>
        <w:rPr>
          <w:rFonts w:asciiTheme="minorHAnsi" w:hAnsiTheme="minorHAnsi"/>
          <w:sz w:val="22"/>
          <w:szCs w:val="22"/>
        </w:rPr>
      </w:pPr>
      <w:r w:rsidRPr="00626997">
        <w:rPr>
          <w:rFonts w:asciiTheme="minorHAnsi" w:hAnsiTheme="minorHAnsi"/>
          <w:sz w:val="22"/>
          <w:szCs w:val="22"/>
        </w:rPr>
        <w:t xml:space="preserve">The inception report shall include the following elements: </w:t>
      </w:r>
    </w:p>
    <w:p w14:paraId="000000B7" w14:textId="77777777" w:rsidR="00C64364" w:rsidRPr="00626997" w:rsidRDefault="00000000" w:rsidP="002230BB">
      <w:pPr>
        <w:numPr>
          <w:ilvl w:val="0"/>
          <w:numId w:val="1"/>
        </w:numPr>
        <w:pBdr>
          <w:top w:val="nil"/>
          <w:left w:val="nil"/>
          <w:bottom w:val="nil"/>
          <w:right w:val="nil"/>
          <w:between w:val="nil"/>
        </w:pBdr>
        <w:spacing w:line="276" w:lineRule="auto"/>
        <w:ind w:left="1080"/>
        <w:jc w:val="both"/>
        <w:rPr>
          <w:rFonts w:asciiTheme="minorHAnsi" w:hAnsiTheme="minorHAnsi"/>
          <w:sz w:val="22"/>
          <w:szCs w:val="22"/>
        </w:rPr>
      </w:pPr>
      <w:r w:rsidRPr="00626997">
        <w:rPr>
          <w:rFonts w:asciiTheme="minorHAnsi" w:hAnsiTheme="minorHAnsi"/>
          <w:sz w:val="22"/>
          <w:szCs w:val="22"/>
        </w:rPr>
        <w:t xml:space="preserve">Detailed description of the methodology for the evaluation </w:t>
      </w:r>
    </w:p>
    <w:p w14:paraId="000000B8" w14:textId="77777777" w:rsidR="00C64364" w:rsidRPr="00626997" w:rsidRDefault="00000000" w:rsidP="002230BB">
      <w:pPr>
        <w:numPr>
          <w:ilvl w:val="1"/>
          <w:numId w:val="1"/>
        </w:numPr>
        <w:pBdr>
          <w:top w:val="nil"/>
          <w:left w:val="nil"/>
          <w:bottom w:val="nil"/>
          <w:right w:val="nil"/>
          <w:between w:val="nil"/>
        </w:pBdr>
        <w:spacing w:after="40" w:line="276" w:lineRule="auto"/>
        <w:ind w:left="1800"/>
        <w:jc w:val="both"/>
        <w:rPr>
          <w:rFonts w:asciiTheme="minorHAnsi" w:hAnsiTheme="minorHAnsi"/>
          <w:sz w:val="22"/>
          <w:szCs w:val="22"/>
        </w:rPr>
      </w:pPr>
      <w:r w:rsidRPr="00626997">
        <w:rPr>
          <w:rFonts w:asciiTheme="minorHAnsi" w:hAnsiTheme="minorHAnsi"/>
          <w:sz w:val="22"/>
          <w:szCs w:val="22"/>
        </w:rPr>
        <w:t xml:space="preserve">Data collection methods </w:t>
      </w:r>
    </w:p>
    <w:p w14:paraId="000000B9" w14:textId="77777777" w:rsidR="00C64364" w:rsidRPr="00626997" w:rsidRDefault="00000000" w:rsidP="002230BB">
      <w:pPr>
        <w:numPr>
          <w:ilvl w:val="1"/>
          <w:numId w:val="1"/>
        </w:numPr>
        <w:spacing w:after="40" w:line="276" w:lineRule="auto"/>
        <w:ind w:left="1800"/>
        <w:jc w:val="both"/>
        <w:rPr>
          <w:rFonts w:asciiTheme="minorHAnsi" w:hAnsiTheme="minorHAnsi"/>
          <w:sz w:val="22"/>
          <w:szCs w:val="22"/>
        </w:rPr>
      </w:pPr>
      <w:r w:rsidRPr="00626997">
        <w:rPr>
          <w:rFonts w:asciiTheme="minorHAnsi" w:hAnsiTheme="minorHAnsi"/>
          <w:sz w:val="22"/>
          <w:szCs w:val="22"/>
        </w:rPr>
        <w:t>Data collection tools &amp; sources</w:t>
      </w:r>
    </w:p>
    <w:p w14:paraId="000000BA" w14:textId="77777777" w:rsidR="00C64364" w:rsidRPr="00626997" w:rsidRDefault="00000000" w:rsidP="002230BB">
      <w:pPr>
        <w:numPr>
          <w:ilvl w:val="1"/>
          <w:numId w:val="1"/>
        </w:numPr>
        <w:pBdr>
          <w:top w:val="nil"/>
          <w:left w:val="nil"/>
          <w:bottom w:val="nil"/>
          <w:right w:val="nil"/>
          <w:between w:val="nil"/>
        </w:pBdr>
        <w:spacing w:line="276" w:lineRule="auto"/>
        <w:ind w:left="1800"/>
        <w:jc w:val="both"/>
        <w:rPr>
          <w:rFonts w:asciiTheme="minorHAnsi" w:hAnsiTheme="minorHAnsi"/>
          <w:sz w:val="22"/>
          <w:szCs w:val="22"/>
        </w:rPr>
      </w:pPr>
      <w:r w:rsidRPr="00626997">
        <w:rPr>
          <w:rFonts w:asciiTheme="minorHAnsi" w:hAnsiTheme="minorHAnsi"/>
          <w:sz w:val="22"/>
          <w:szCs w:val="22"/>
        </w:rPr>
        <w:t>Sampling of the KIIs / FGDs</w:t>
      </w:r>
    </w:p>
    <w:p w14:paraId="000000BB" w14:textId="77777777" w:rsidR="00C64364" w:rsidRPr="00626997" w:rsidRDefault="00000000" w:rsidP="002230BB">
      <w:pPr>
        <w:numPr>
          <w:ilvl w:val="1"/>
          <w:numId w:val="1"/>
        </w:numPr>
        <w:pBdr>
          <w:top w:val="nil"/>
          <w:left w:val="nil"/>
          <w:bottom w:val="nil"/>
          <w:right w:val="nil"/>
          <w:between w:val="nil"/>
        </w:pBdr>
        <w:spacing w:line="276" w:lineRule="auto"/>
        <w:ind w:left="1800"/>
        <w:jc w:val="both"/>
        <w:rPr>
          <w:rFonts w:asciiTheme="minorHAnsi" w:hAnsiTheme="minorHAnsi"/>
          <w:sz w:val="22"/>
          <w:szCs w:val="22"/>
        </w:rPr>
      </w:pPr>
      <w:r w:rsidRPr="00626997">
        <w:rPr>
          <w:rFonts w:asciiTheme="minorHAnsi" w:hAnsiTheme="minorHAnsi"/>
          <w:sz w:val="22"/>
          <w:szCs w:val="22"/>
        </w:rPr>
        <w:t xml:space="preserve">Approach to quality control </w:t>
      </w:r>
    </w:p>
    <w:p w14:paraId="000000BC" w14:textId="77777777" w:rsidR="00C64364" w:rsidRPr="00626997" w:rsidRDefault="00000000" w:rsidP="002230BB">
      <w:pPr>
        <w:numPr>
          <w:ilvl w:val="0"/>
          <w:numId w:val="1"/>
        </w:numPr>
        <w:pBdr>
          <w:top w:val="nil"/>
          <w:left w:val="nil"/>
          <w:bottom w:val="nil"/>
          <w:right w:val="nil"/>
          <w:between w:val="nil"/>
        </w:pBdr>
        <w:spacing w:line="276" w:lineRule="auto"/>
        <w:ind w:left="1080"/>
        <w:jc w:val="both"/>
        <w:rPr>
          <w:rFonts w:asciiTheme="minorHAnsi" w:hAnsiTheme="minorHAnsi"/>
          <w:sz w:val="22"/>
          <w:szCs w:val="22"/>
        </w:rPr>
      </w:pPr>
      <w:r w:rsidRPr="00626997">
        <w:rPr>
          <w:rFonts w:asciiTheme="minorHAnsi" w:hAnsiTheme="minorHAnsi"/>
          <w:sz w:val="22"/>
          <w:szCs w:val="22"/>
        </w:rPr>
        <w:t xml:space="preserve">Data analysis methods </w:t>
      </w:r>
    </w:p>
    <w:p w14:paraId="000000BD" w14:textId="77777777" w:rsidR="00C64364" w:rsidRPr="00626997" w:rsidRDefault="00000000" w:rsidP="002230BB">
      <w:pPr>
        <w:numPr>
          <w:ilvl w:val="0"/>
          <w:numId w:val="1"/>
        </w:numPr>
        <w:pBdr>
          <w:top w:val="nil"/>
          <w:left w:val="nil"/>
          <w:bottom w:val="nil"/>
          <w:right w:val="nil"/>
          <w:between w:val="nil"/>
        </w:pBdr>
        <w:spacing w:line="276" w:lineRule="auto"/>
        <w:ind w:left="1080"/>
        <w:jc w:val="both"/>
        <w:rPr>
          <w:rFonts w:asciiTheme="minorHAnsi" w:hAnsiTheme="minorHAnsi"/>
          <w:sz w:val="22"/>
          <w:szCs w:val="22"/>
        </w:rPr>
      </w:pPr>
      <w:r w:rsidRPr="00626997">
        <w:rPr>
          <w:rFonts w:asciiTheme="minorHAnsi" w:hAnsiTheme="minorHAnsi"/>
          <w:sz w:val="22"/>
          <w:szCs w:val="22"/>
        </w:rPr>
        <w:t xml:space="preserve">Revising the Evaluation Questions (if relevant) </w:t>
      </w:r>
    </w:p>
    <w:p w14:paraId="000000BE" w14:textId="77777777" w:rsidR="00C64364" w:rsidRPr="00626997" w:rsidRDefault="00000000" w:rsidP="002230BB">
      <w:pPr>
        <w:numPr>
          <w:ilvl w:val="0"/>
          <w:numId w:val="1"/>
        </w:numPr>
        <w:pBdr>
          <w:top w:val="nil"/>
          <w:left w:val="nil"/>
          <w:bottom w:val="nil"/>
          <w:right w:val="nil"/>
          <w:between w:val="nil"/>
        </w:pBdr>
        <w:spacing w:line="276" w:lineRule="auto"/>
        <w:ind w:left="1080"/>
        <w:jc w:val="both"/>
        <w:rPr>
          <w:rFonts w:asciiTheme="minorHAnsi" w:hAnsiTheme="minorHAnsi"/>
          <w:sz w:val="22"/>
          <w:szCs w:val="22"/>
        </w:rPr>
      </w:pPr>
      <w:r w:rsidRPr="00626997">
        <w:rPr>
          <w:rFonts w:asciiTheme="minorHAnsi" w:hAnsiTheme="minorHAnsi"/>
          <w:sz w:val="22"/>
          <w:szCs w:val="22"/>
        </w:rPr>
        <w:t xml:space="preserve">Detailed work plan </w:t>
      </w:r>
    </w:p>
    <w:p w14:paraId="000000BF" w14:textId="77777777" w:rsidR="00C64364" w:rsidRPr="00626997" w:rsidRDefault="00000000" w:rsidP="002230BB">
      <w:pPr>
        <w:numPr>
          <w:ilvl w:val="0"/>
          <w:numId w:val="1"/>
        </w:numPr>
        <w:pBdr>
          <w:top w:val="nil"/>
          <w:left w:val="nil"/>
          <w:bottom w:val="nil"/>
          <w:right w:val="nil"/>
          <w:between w:val="nil"/>
        </w:pBdr>
        <w:spacing w:line="276" w:lineRule="auto"/>
        <w:ind w:left="1080"/>
        <w:jc w:val="both"/>
        <w:rPr>
          <w:rFonts w:asciiTheme="minorHAnsi" w:hAnsiTheme="minorHAnsi"/>
          <w:sz w:val="22"/>
          <w:szCs w:val="22"/>
        </w:rPr>
      </w:pPr>
      <w:r w:rsidRPr="00626997">
        <w:rPr>
          <w:rFonts w:asciiTheme="minorHAnsi" w:hAnsiTheme="minorHAnsi"/>
          <w:sz w:val="22"/>
          <w:szCs w:val="22"/>
        </w:rPr>
        <w:t xml:space="preserve">Analysis of anticipated limitations and mitigation measures </w:t>
      </w:r>
    </w:p>
    <w:p w14:paraId="000000C1" w14:textId="77777777" w:rsidR="00C64364" w:rsidRPr="00626997" w:rsidRDefault="00000000" w:rsidP="00A62CFD">
      <w:pPr>
        <w:pStyle w:val="berschrift2"/>
        <w:numPr>
          <w:ilvl w:val="1"/>
          <w:numId w:val="23"/>
        </w:numPr>
        <w:spacing w:before="0" w:line="276" w:lineRule="auto"/>
        <w:ind w:left="450" w:hanging="450"/>
        <w:jc w:val="both"/>
        <w:rPr>
          <w:rFonts w:asciiTheme="minorHAnsi" w:hAnsiTheme="minorHAnsi"/>
          <w:color w:val="1B1C1D"/>
          <w:sz w:val="22"/>
          <w:szCs w:val="22"/>
        </w:rPr>
      </w:pPr>
      <w:r w:rsidRPr="00626997">
        <w:rPr>
          <w:rFonts w:asciiTheme="minorHAnsi" w:hAnsiTheme="minorHAnsi"/>
          <w:color w:val="1B1C1D"/>
          <w:sz w:val="22"/>
          <w:szCs w:val="22"/>
        </w:rPr>
        <w:lastRenderedPageBreak/>
        <w:t>Final Evaluation Report</w:t>
      </w:r>
    </w:p>
    <w:p w14:paraId="000000C2" w14:textId="4B957E3F" w:rsidR="00C64364" w:rsidRPr="00626997" w:rsidRDefault="00000000" w:rsidP="000A1E5A">
      <w:pPr>
        <w:widowControl w:val="0"/>
        <w:pBdr>
          <w:top w:val="nil"/>
          <w:left w:val="nil"/>
          <w:bottom w:val="nil"/>
          <w:right w:val="nil"/>
          <w:between w:val="nil"/>
        </w:pBdr>
        <w:spacing w:line="276" w:lineRule="auto"/>
        <w:ind w:left="454"/>
        <w:jc w:val="both"/>
        <w:rPr>
          <w:rFonts w:asciiTheme="minorHAnsi" w:hAnsiTheme="minorHAnsi"/>
          <w:sz w:val="22"/>
          <w:szCs w:val="22"/>
        </w:rPr>
      </w:pPr>
      <w:r w:rsidRPr="00626997">
        <w:rPr>
          <w:rFonts w:asciiTheme="minorHAnsi" w:hAnsiTheme="minorHAnsi"/>
          <w:sz w:val="22"/>
          <w:szCs w:val="22"/>
        </w:rPr>
        <w:t xml:space="preserve">The final evaluation report should </w:t>
      </w:r>
      <w:r w:rsidR="00A62CFD">
        <w:rPr>
          <w:rFonts w:asciiTheme="minorHAnsi" w:hAnsiTheme="minorHAnsi"/>
          <w:sz w:val="22"/>
          <w:szCs w:val="22"/>
        </w:rPr>
        <w:t>include</w:t>
      </w:r>
      <w:r w:rsidRPr="00626997">
        <w:rPr>
          <w:rFonts w:asciiTheme="minorHAnsi" w:hAnsiTheme="minorHAnsi"/>
          <w:sz w:val="22"/>
          <w:szCs w:val="22"/>
        </w:rPr>
        <w:t xml:space="preserve"> the following elements:</w:t>
      </w:r>
    </w:p>
    <w:p w14:paraId="000000C3" w14:textId="77777777" w:rsidR="00C64364" w:rsidRPr="00626997" w:rsidRDefault="00000000" w:rsidP="000A1E5A">
      <w:pPr>
        <w:widowControl w:val="0"/>
        <w:numPr>
          <w:ilvl w:val="0"/>
          <w:numId w:val="2"/>
        </w:numPr>
        <w:pBdr>
          <w:top w:val="nil"/>
          <w:left w:val="nil"/>
          <w:bottom w:val="nil"/>
          <w:right w:val="nil"/>
          <w:between w:val="nil"/>
        </w:pBdr>
        <w:spacing w:line="276" w:lineRule="auto"/>
        <w:ind w:left="814"/>
        <w:jc w:val="both"/>
        <w:rPr>
          <w:rFonts w:asciiTheme="minorHAnsi" w:hAnsiTheme="minorHAnsi"/>
          <w:sz w:val="22"/>
          <w:szCs w:val="22"/>
        </w:rPr>
      </w:pPr>
      <w:r w:rsidRPr="00626997">
        <w:rPr>
          <w:rFonts w:asciiTheme="minorHAnsi" w:hAnsiTheme="minorHAnsi"/>
          <w:sz w:val="22"/>
          <w:szCs w:val="22"/>
        </w:rPr>
        <w:t>Project Synopsis (1 page max)</w:t>
      </w:r>
    </w:p>
    <w:p w14:paraId="000000C5" w14:textId="77777777" w:rsidR="00C64364" w:rsidRPr="00626997" w:rsidRDefault="00000000" w:rsidP="000A1E5A">
      <w:pPr>
        <w:widowControl w:val="0"/>
        <w:numPr>
          <w:ilvl w:val="0"/>
          <w:numId w:val="2"/>
        </w:numPr>
        <w:pBdr>
          <w:top w:val="nil"/>
          <w:left w:val="nil"/>
          <w:bottom w:val="nil"/>
          <w:right w:val="nil"/>
          <w:between w:val="nil"/>
        </w:pBdr>
        <w:spacing w:line="276" w:lineRule="auto"/>
        <w:ind w:left="814"/>
        <w:jc w:val="both"/>
        <w:rPr>
          <w:rFonts w:asciiTheme="minorHAnsi" w:hAnsiTheme="minorHAnsi"/>
          <w:sz w:val="22"/>
          <w:szCs w:val="22"/>
        </w:rPr>
      </w:pPr>
      <w:r w:rsidRPr="00626997">
        <w:rPr>
          <w:rFonts w:asciiTheme="minorHAnsi" w:hAnsiTheme="minorHAnsi"/>
          <w:sz w:val="22"/>
          <w:szCs w:val="22"/>
        </w:rPr>
        <w:t>Executive Summary (2-3 pages max)</w:t>
      </w:r>
    </w:p>
    <w:p w14:paraId="000000C7" w14:textId="77777777" w:rsidR="00C64364" w:rsidRPr="00626997" w:rsidRDefault="00000000" w:rsidP="000A1E5A">
      <w:pPr>
        <w:widowControl w:val="0"/>
        <w:numPr>
          <w:ilvl w:val="0"/>
          <w:numId w:val="2"/>
        </w:numPr>
        <w:pBdr>
          <w:top w:val="nil"/>
          <w:left w:val="nil"/>
          <w:bottom w:val="nil"/>
          <w:right w:val="nil"/>
          <w:between w:val="nil"/>
        </w:pBdr>
        <w:spacing w:line="276" w:lineRule="auto"/>
        <w:ind w:left="814"/>
        <w:jc w:val="both"/>
        <w:rPr>
          <w:rFonts w:asciiTheme="minorHAnsi" w:hAnsiTheme="minorHAnsi"/>
          <w:sz w:val="22"/>
          <w:szCs w:val="22"/>
        </w:rPr>
      </w:pPr>
      <w:r w:rsidRPr="00626997">
        <w:rPr>
          <w:rFonts w:asciiTheme="minorHAnsi" w:hAnsiTheme="minorHAnsi"/>
          <w:sz w:val="22"/>
          <w:szCs w:val="22"/>
        </w:rPr>
        <w:t>Methodology (1 page max)</w:t>
      </w:r>
    </w:p>
    <w:p w14:paraId="000000C9" w14:textId="77777777" w:rsidR="00C64364" w:rsidRPr="00626997" w:rsidRDefault="00000000" w:rsidP="000A1E5A">
      <w:pPr>
        <w:widowControl w:val="0"/>
        <w:numPr>
          <w:ilvl w:val="0"/>
          <w:numId w:val="2"/>
        </w:numPr>
        <w:spacing w:line="276" w:lineRule="auto"/>
        <w:ind w:left="814"/>
        <w:jc w:val="both"/>
        <w:rPr>
          <w:rFonts w:asciiTheme="minorHAnsi" w:hAnsiTheme="minorHAnsi"/>
          <w:sz w:val="22"/>
          <w:szCs w:val="22"/>
        </w:rPr>
      </w:pPr>
      <w:r w:rsidRPr="00626997">
        <w:rPr>
          <w:rFonts w:asciiTheme="minorHAnsi" w:hAnsiTheme="minorHAnsi"/>
          <w:sz w:val="22"/>
          <w:szCs w:val="22"/>
        </w:rPr>
        <w:t>Findings (10 pages max)</w:t>
      </w:r>
    </w:p>
    <w:p w14:paraId="000000D6" w14:textId="77777777" w:rsidR="00C64364" w:rsidRPr="00626997" w:rsidRDefault="00000000" w:rsidP="000A1E5A">
      <w:pPr>
        <w:widowControl w:val="0"/>
        <w:numPr>
          <w:ilvl w:val="0"/>
          <w:numId w:val="2"/>
        </w:numPr>
        <w:pBdr>
          <w:top w:val="nil"/>
          <w:left w:val="nil"/>
          <w:bottom w:val="nil"/>
          <w:right w:val="nil"/>
          <w:between w:val="nil"/>
        </w:pBdr>
        <w:spacing w:line="276" w:lineRule="auto"/>
        <w:ind w:left="814"/>
        <w:jc w:val="both"/>
        <w:rPr>
          <w:rFonts w:asciiTheme="minorHAnsi" w:hAnsiTheme="minorHAnsi"/>
          <w:sz w:val="22"/>
          <w:szCs w:val="22"/>
        </w:rPr>
      </w:pPr>
      <w:r w:rsidRPr="00626997">
        <w:rPr>
          <w:rFonts w:asciiTheme="minorHAnsi" w:hAnsiTheme="minorHAnsi"/>
          <w:sz w:val="22"/>
          <w:szCs w:val="22"/>
        </w:rPr>
        <w:t>Recommendations (5 pages max)</w:t>
      </w:r>
    </w:p>
    <w:p w14:paraId="000000D8" w14:textId="77777777" w:rsidR="00C64364" w:rsidRPr="00626997" w:rsidRDefault="00000000" w:rsidP="000A1E5A">
      <w:pPr>
        <w:widowControl w:val="0"/>
        <w:numPr>
          <w:ilvl w:val="0"/>
          <w:numId w:val="2"/>
        </w:numPr>
        <w:pBdr>
          <w:top w:val="nil"/>
          <w:left w:val="nil"/>
          <w:bottom w:val="nil"/>
          <w:right w:val="nil"/>
          <w:between w:val="nil"/>
        </w:pBdr>
        <w:spacing w:after="120" w:line="276" w:lineRule="auto"/>
        <w:ind w:left="814"/>
        <w:jc w:val="both"/>
        <w:rPr>
          <w:rFonts w:asciiTheme="minorHAnsi" w:hAnsiTheme="minorHAnsi"/>
          <w:sz w:val="22"/>
          <w:szCs w:val="22"/>
        </w:rPr>
      </w:pPr>
      <w:r w:rsidRPr="00626997">
        <w:rPr>
          <w:rFonts w:asciiTheme="minorHAnsi" w:hAnsiTheme="minorHAnsi"/>
          <w:sz w:val="22"/>
          <w:szCs w:val="22"/>
        </w:rPr>
        <w:t>Data repository: Submit all qualitative and quantitative data that was collected and analyzed during the entire process of evaluation in electronic raw and final format.</w:t>
      </w:r>
    </w:p>
    <w:p w14:paraId="000000DA" w14:textId="77777777" w:rsidR="00C64364" w:rsidRPr="00626997" w:rsidRDefault="00000000" w:rsidP="000A1E5A">
      <w:pPr>
        <w:pStyle w:val="berschrift1"/>
        <w:numPr>
          <w:ilvl w:val="0"/>
          <w:numId w:val="9"/>
        </w:numPr>
        <w:spacing w:before="240" w:line="276" w:lineRule="auto"/>
        <w:ind w:left="272" w:hanging="272"/>
        <w:rPr>
          <w:rFonts w:asciiTheme="minorHAnsi" w:hAnsiTheme="minorHAnsi"/>
          <w:sz w:val="22"/>
          <w:szCs w:val="22"/>
        </w:rPr>
      </w:pPr>
      <w:r w:rsidRPr="00626997">
        <w:rPr>
          <w:rFonts w:asciiTheme="minorHAnsi" w:hAnsiTheme="minorHAnsi"/>
          <w:sz w:val="22"/>
          <w:szCs w:val="22"/>
        </w:rPr>
        <w:t>Quality Assurance and Reporting</w:t>
      </w:r>
    </w:p>
    <w:p w14:paraId="000000DB" w14:textId="576CE2B4" w:rsidR="00C64364" w:rsidRPr="00626997" w:rsidRDefault="00000000" w:rsidP="000A1E5A">
      <w:pPr>
        <w:spacing w:after="240" w:line="276" w:lineRule="auto"/>
        <w:ind w:left="272"/>
        <w:jc w:val="both"/>
        <w:rPr>
          <w:rFonts w:asciiTheme="minorHAnsi" w:hAnsiTheme="minorHAnsi"/>
          <w:sz w:val="22"/>
          <w:szCs w:val="22"/>
        </w:rPr>
      </w:pPr>
      <w:r w:rsidRPr="00626997">
        <w:rPr>
          <w:rFonts w:asciiTheme="minorHAnsi" w:hAnsiTheme="minorHAnsi"/>
          <w:sz w:val="22"/>
          <w:szCs w:val="22"/>
        </w:rPr>
        <w:t>The evaluation team will provide quality assurance mechanisms, to ensure accuracy and reliability of the findings. Regular progress updates will be communicated to the RYE consortium focal point</w:t>
      </w:r>
      <w:r w:rsidR="000A1E5A">
        <w:rPr>
          <w:rFonts w:asciiTheme="minorHAnsi" w:hAnsiTheme="minorHAnsi"/>
          <w:sz w:val="22"/>
          <w:szCs w:val="22"/>
        </w:rPr>
        <w:t xml:space="preserve"> and the Senior M&amp;E Specialist</w:t>
      </w:r>
      <w:r w:rsidRPr="00626997">
        <w:rPr>
          <w:rFonts w:asciiTheme="minorHAnsi" w:hAnsiTheme="minorHAnsi"/>
          <w:sz w:val="22"/>
          <w:szCs w:val="22"/>
        </w:rPr>
        <w:t>. Any deviations from the work plan or delays will be promptly reported with justifications and corrective measures.</w:t>
      </w:r>
    </w:p>
    <w:p w14:paraId="000000DC" w14:textId="77777777" w:rsidR="00C64364" w:rsidRPr="00626997" w:rsidRDefault="00000000" w:rsidP="000A1E5A">
      <w:pPr>
        <w:pStyle w:val="berschrift1"/>
        <w:numPr>
          <w:ilvl w:val="0"/>
          <w:numId w:val="9"/>
        </w:numPr>
        <w:spacing w:before="240" w:line="276" w:lineRule="auto"/>
        <w:ind w:left="270" w:hanging="270"/>
        <w:rPr>
          <w:rFonts w:asciiTheme="minorHAnsi" w:hAnsiTheme="minorHAnsi"/>
          <w:sz w:val="22"/>
          <w:szCs w:val="22"/>
        </w:rPr>
      </w:pPr>
      <w:r w:rsidRPr="00626997">
        <w:rPr>
          <w:rFonts w:asciiTheme="minorHAnsi" w:hAnsiTheme="minorHAnsi"/>
          <w:sz w:val="22"/>
          <w:szCs w:val="22"/>
        </w:rPr>
        <w:t>Budget &amp; Resource Allocation</w:t>
      </w:r>
    </w:p>
    <w:p w14:paraId="000000DD" w14:textId="0802D8ED" w:rsidR="00C64364" w:rsidRPr="00626997" w:rsidRDefault="00000000" w:rsidP="000A1E5A">
      <w:pPr>
        <w:spacing w:after="240" w:line="276" w:lineRule="auto"/>
        <w:ind w:left="272"/>
        <w:jc w:val="both"/>
        <w:rPr>
          <w:rFonts w:asciiTheme="minorHAnsi" w:hAnsiTheme="minorHAnsi"/>
          <w:sz w:val="22"/>
          <w:szCs w:val="22"/>
        </w:rPr>
      </w:pPr>
      <w:r w:rsidRPr="00626997">
        <w:rPr>
          <w:rFonts w:asciiTheme="minorHAnsi" w:hAnsiTheme="minorHAnsi"/>
          <w:sz w:val="22"/>
          <w:szCs w:val="22"/>
        </w:rPr>
        <w:t xml:space="preserve">The evaluation consultant/team is expected to </w:t>
      </w:r>
      <w:r w:rsidR="000A1E5A">
        <w:rPr>
          <w:rFonts w:asciiTheme="minorHAnsi" w:hAnsiTheme="minorHAnsi"/>
          <w:sz w:val="22"/>
          <w:szCs w:val="22"/>
        </w:rPr>
        <w:t>p</w:t>
      </w:r>
      <w:r w:rsidRPr="00626997">
        <w:rPr>
          <w:rFonts w:asciiTheme="minorHAnsi" w:hAnsiTheme="minorHAnsi"/>
          <w:sz w:val="22"/>
          <w:szCs w:val="22"/>
        </w:rPr>
        <w:t>rovide a detailed cost breakdown aligned with the deliverables. Ensure the cost-effective use of resources without compromising on quality. Report any additional anticipated costs or resource needs during the evaluation.</w:t>
      </w:r>
    </w:p>
    <w:p w14:paraId="000000DF" w14:textId="77777777" w:rsidR="00C64364" w:rsidRPr="00626997" w:rsidRDefault="00000000" w:rsidP="00963479">
      <w:pPr>
        <w:pStyle w:val="berschrift1"/>
        <w:numPr>
          <w:ilvl w:val="0"/>
          <w:numId w:val="9"/>
        </w:numPr>
        <w:spacing w:before="0" w:line="276" w:lineRule="auto"/>
        <w:ind w:left="270" w:hanging="270"/>
        <w:rPr>
          <w:rFonts w:asciiTheme="minorHAnsi" w:hAnsiTheme="minorHAnsi"/>
          <w:sz w:val="22"/>
          <w:szCs w:val="22"/>
        </w:rPr>
      </w:pPr>
      <w:r w:rsidRPr="00626997">
        <w:rPr>
          <w:rFonts w:asciiTheme="minorHAnsi" w:hAnsiTheme="minorHAnsi"/>
          <w:sz w:val="22"/>
          <w:szCs w:val="22"/>
        </w:rPr>
        <w:t>Confidentiality and Data Management</w:t>
      </w:r>
    </w:p>
    <w:p w14:paraId="000000E0" w14:textId="77777777" w:rsidR="00C64364" w:rsidRPr="00626997" w:rsidRDefault="00000000" w:rsidP="00963479">
      <w:pPr>
        <w:spacing w:line="276" w:lineRule="auto"/>
        <w:ind w:left="272"/>
        <w:jc w:val="both"/>
        <w:rPr>
          <w:rFonts w:asciiTheme="minorHAnsi" w:hAnsiTheme="minorHAnsi"/>
          <w:sz w:val="22"/>
          <w:szCs w:val="22"/>
        </w:rPr>
      </w:pPr>
      <w:r w:rsidRPr="00626997">
        <w:rPr>
          <w:rFonts w:asciiTheme="minorHAnsi" w:hAnsiTheme="minorHAnsi"/>
          <w:sz w:val="22"/>
          <w:szCs w:val="22"/>
        </w:rPr>
        <w:t>All data collected during this evaluation will be treated as confidential and used solely for the purpose of assessing the impact of RYE. The evaluation team will:</w:t>
      </w:r>
    </w:p>
    <w:p w14:paraId="000000E1" w14:textId="77777777" w:rsidR="00C64364" w:rsidRPr="00626997" w:rsidRDefault="00000000" w:rsidP="00963479">
      <w:pPr>
        <w:numPr>
          <w:ilvl w:val="0"/>
          <w:numId w:val="12"/>
        </w:numPr>
        <w:spacing w:line="276" w:lineRule="auto"/>
        <w:ind w:left="272" w:firstLine="0"/>
        <w:jc w:val="both"/>
        <w:rPr>
          <w:rFonts w:asciiTheme="minorHAnsi" w:hAnsiTheme="minorHAnsi"/>
          <w:sz w:val="22"/>
          <w:szCs w:val="22"/>
        </w:rPr>
      </w:pPr>
      <w:r w:rsidRPr="00626997">
        <w:rPr>
          <w:rFonts w:asciiTheme="minorHAnsi" w:hAnsiTheme="minorHAnsi"/>
          <w:sz w:val="22"/>
          <w:szCs w:val="22"/>
        </w:rPr>
        <w:t>Securely store all data</w:t>
      </w:r>
    </w:p>
    <w:p w14:paraId="000000E2" w14:textId="77777777" w:rsidR="00C64364" w:rsidRPr="00626997" w:rsidRDefault="00000000" w:rsidP="00963479">
      <w:pPr>
        <w:numPr>
          <w:ilvl w:val="0"/>
          <w:numId w:val="12"/>
        </w:numPr>
        <w:spacing w:line="276" w:lineRule="auto"/>
        <w:ind w:left="272" w:firstLine="0"/>
        <w:jc w:val="both"/>
        <w:rPr>
          <w:rFonts w:asciiTheme="minorHAnsi" w:hAnsiTheme="minorHAnsi"/>
          <w:sz w:val="22"/>
          <w:szCs w:val="22"/>
        </w:rPr>
      </w:pPr>
      <w:r w:rsidRPr="00626997">
        <w:rPr>
          <w:rFonts w:asciiTheme="minorHAnsi" w:hAnsiTheme="minorHAnsi"/>
          <w:sz w:val="22"/>
          <w:szCs w:val="22"/>
        </w:rPr>
        <w:t>Ensure that all materials safeguard respondent confidentiality.</w:t>
      </w:r>
    </w:p>
    <w:p w14:paraId="000000E3" w14:textId="77777777" w:rsidR="00C64364" w:rsidRPr="00626997" w:rsidRDefault="00000000" w:rsidP="00963479">
      <w:pPr>
        <w:numPr>
          <w:ilvl w:val="0"/>
          <w:numId w:val="12"/>
        </w:numPr>
        <w:spacing w:line="276" w:lineRule="auto"/>
        <w:ind w:left="272" w:firstLine="0"/>
        <w:jc w:val="both"/>
        <w:rPr>
          <w:rFonts w:asciiTheme="minorHAnsi" w:hAnsiTheme="minorHAnsi"/>
          <w:sz w:val="22"/>
          <w:szCs w:val="22"/>
        </w:rPr>
      </w:pPr>
      <w:proofErr w:type="gramStart"/>
      <w:r w:rsidRPr="00626997">
        <w:rPr>
          <w:rFonts w:asciiTheme="minorHAnsi" w:hAnsiTheme="minorHAnsi"/>
          <w:sz w:val="22"/>
          <w:szCs w:val="22"/>
        </w:rPr>
        <w:t>Adhere</w:t>
      </w:r>
      <w:proofErr w:type="gramEnd"/>
      <w:r w:rsidRPr="00626997">
        <w:rPr>
          <w:rFonts w:asciiTheme="minorHAnsi" w:hAnsiTheme="minorHAnsi"/>
          <w:sz w:val="22"/>
          <w:szCs w:val="22"/>
        </w:rPr>
        <w:t xml:space="preserve"> to applicable data protection regulations.</w:t>
      </w:r>
    </w:p>
    <w:p w14:paraId="000000E5" w14:textId="0F46D1FC" w:rsidR="00C64364" w:rsidRPr="00626997" w:rsidRDefault="00000000" w:rsidP="000A1E5A">
      <w:pPr>
        <w:pStyle w:val="berschrift1"/>
        <w:numPr>
          <w:ilvl w:val="0"/>
          <w:numId w:val="9"/>
        </w:numPr>
        <w:spacing w:before="240" w:line="276" w:lineRule="auto"/>
        <w:ind w:left="270" w:hanging="270"/>
        <w:rPr>
          <w:rFonts w:asciiTheme="minorHAnsi" w:hAnsiTheme="minorHAnsi"/>
          <w:sz w:val="22"/>
          <w:szCs w:val="22"/>
        </w:rPr>
      </w:pPr>
      <w:r w:rsidRPr="00626997">
        <w:rPr>
          <w:rFonts w:asciiTheme="minorHAnsi" w:hAnsiTheme="minorHAnsi"/>
          <w:sz w:val="22"/>
          <w:szCs w:val="22"/>
        </w:rPr>
        <w:t>Consultant Profile</w:t>
      </w:r>
    </w:p>
    <w:p w14:paraId="000000E6" w14:textId="77777777" w:rsidR="00C64364" w:rsidRPr="00626997" w:rsidRDefault="00000000" w:rsidP="000A1E5A">
      <w:pPr>
        <w:spacing w:line="276" w:lineRule="auto"/>
        <w:ind w:firstLine="270"/>
        <w:rPr>
          <w:rFonts w:asciiTheme="minorHAnsi" w:hAnsiTheme="minorHAnsi"/>
          <w:sz w:val="22"/>
          <w:szCs w:val="22"/>
        </w:rPr>
      </w:pPr>
      <w:r w:rsidRPr="00626997">
        <w:rPr>
          <w:rFonts w:asciiTheme="minorHAnsi" w:hAnsiTheme="minorHAnsi"/>
          <w:sz w:val="22"/>
          <w:szCs w:val="22"/>
        </w:rPr>
        <w:t>The consultant should have:</w:t>
      </w:r>
    </w:p>
    <w:p w14:paraId="000000E7" w14:textId="77777777" w:rsidR="00C64364" w:rsidRPr="00626997" w:rsidRDefault="00000000" w:rsidP="000A1E5A">
      <w:pPr>
        <w:numPr>
          <w:ilvl w:val="0"/>
          <w:numId w:val="13"/>
        </w:numPr>
        <w:spacing w:line="276" w:lineRule="auto"/>
        <w:ind w:left="632"/>
        <w:rPr>
          <w:rFonts w:asciiTheme="minorHAnsi" w:hAnsiTheme="minorHAnsi"/>
          <w:sz w:val="22"/>
          <w:szCs w:val="22"/>
        </w:rPr>
      </w:pPr>
      <w:r w:rsidRPr="00626997">
        <w:rPr>
          <w:rFonts w:asciiTheme="minorHAnsi" w:hAnsiTheme="minorHAnsi"/>
          <w:sz w:val="22"/>
          <w:szCs w:val="22"/>
        </w:rPr>
        <w:t>Demonstrated experience of at least 10 years in impact evaluation, particularly in the context of economic peacebuilding and sustainable development in Yemen and the MENA region.</w:t>
      </w:r>
    </w:p>
    <w:p w14:paraId="000000E8" w14:textId="77777777" w:rsidR="00C64364" w:rsidRPr="00626997" w:rsidRDefault="00000000" w:rsidP="000A1E5A">
      <w:pPr>
        <w:numPr>
          <w:ilvl w:val="0"/>
          <w:numId w:val="13"/>
        </w:numPr>
        <w:spacing w:line="276" w:lineRule="auto"/>
        <w:ind w:left="632"/>
        <w:rPr>
          <w:rFonts w:asciiTheme="minorHAnsi" w:hAnsiTheme="minorHAnsi"/>
          <w:sz w:val="22"/>
          <w:szCs w:val="22"/>
        </w:rPr>
      </w:pPr>
      <w:r w:rsidRPr="00626997">
        <w:rPr>
          <w:rFonts w:asciiTheme="minorHAnsi" w:hAnsiTheme="minorHAnsi"/>
          <w:sz w:val="22"/>
          <w:szCs w:val="22"/>
        </w:rPr>
        <w:t>Expertise in quantitative and qualitative data collection and analysis methods.</w:t>
      </w:r>
    </w:p>
    <w:p w14:paraId="000000E9" w14:textId="77777777" w:rsidR="00C64364" w:rsidRPr="00626997" w:rsidRDefault="00000000" w:rsidP="000A1E5A">
      <w:pPr>
        <w:numPr>
          <w:ilvl w:val="0"/>
          <w:numId w:val="13"/>
        </w:numPr>
        <w:spacing w:line="276" w:lineRule="auto"/>
        <w:ind w:left="632"/>
        <w:rPr>
          <w:rFonts w:asciiTheme="minorHAnsi" w:hAnsiTheme="minorHAnsi"/>
          <w:sz w:val="22"/>
          <w:szCs w:val="22"/>
        </w:rPr>
      </w:pPr>
      <w:r w:rsidRPr="00626997">
        <w:rPr>
          <w:rFonts w:asciiTheme="minorHAnsi" w:hAnsiTheme="minorHAnsi"/>
          <w:sz w:val="22"/>
          <w:szCs w:val="22"/>
        </w:rPr>
        <w:t>Strong understanding of policy influence analysis and advocacy evaluation methods.</w:t>
      </w:r>
    </w:p>
    <w:p w14:paraId="000000EA" w14:textId="77777777" w:rsidR="00C64364" w:rsidRPr="00626997" w:rsidRDefault="00000000" w:rsidP="000A1E5A">
      <w:pPr>
        <w:numPr>
          <w:ilvl w:val="0"/>
          <w:numId w:val="13"/>
        </w:numPr>
        <w:spacing w:line="276" w:lineRule="auto"/>
        <w:ind w:left="632"/>
        <w:rPr>
          <w:rFonts w:asciiTheme="minorHAnsi" w:hAnsiTheme="minorHAnsi"/>
          <w:sz w:val="22"/>
          <w:szCs w:val="22"/>
        </w:rPr>
      </w:pPr>
      <w:r w:rsidRPr="00626997">
        <w:rPr>
          <w:rFonts w:asciiTheme="minorHAnsi" w:hAnsiTheme="minorHAnsi"/>
          <w:sz w:val="22"/>
          <w:szCs w:val="22"/>
        </w:rPr>
        <w:t>Must have good connections with Yemeni Local, Regional &amp; International Stakeholders and the Yemeni context</w:t>
      </w:r>
    </w:p>
    <w:p w14:paraId="000000EB" w14:textId="77777777" w:rsidR="00C64364" w:rsidRDefault="00000000" w:rsidP="000A1E5A">
      <w:pPr>
        <w:numPr>
          <w:ilvl w:val="0"/>
          <w:numId w:val="13"/>
        </w:numPr>
        <w:spacing w:line="276" w:lineRule="auto"/>
        <w:ind w:left="632"/>
        <w:rPr>
          <w:rFonts w:asciiTheme="minorHAnsi" w:hAnsiTheme="minorHAnsi"/>
          <w:sz w:val="22"/>
          <w:szCs w:val="22"/>
        </w:rPr>
      </w:pPr>
      <w:r w:rsidRPr="00626997">
        <w:rPr>
          <w:rFonts w:asciiTheme="minorHAnsi" w:hAnsiTheme="minorHAnsi"/>
          <w:sz w:val="22"/>
          <w:szCs w:val="22"/>
        </w:rPr>
        <w:t>Excellent written and oral communication skills in English.</w:t>
      </w:r>
    </w:p>
    <w:p w14:paraId="000000EC" w14:textId="77777777" w:rsidR="00C64364" w:rsidRPr="00626997" w:rsidRDefault="00000000" w:rsidP="000A1E5A">
      <w:pPr>
        <w:pStyle w:val="berschrift1"/>
        <w:numPr>
          <w:ilvl w:val="0"/>
          <w:numId w:val="9"/>
        </w:numPr>
        <w:spacing w:before="240" w:line="276" w:lineRule="auto"/>
        <w:ind w:left="270" w:hanging="270"/>
        <w:rPr>
          <w:rFonts w:asciiTheme="minorHAnsi" w:hAnsiTheme="minorHAnsi"/>
          <w:sz w:val="22"/>
          <w:szCs w:val="22"/>
        </w:rPr>
      </w:pPr>
      <w:r w:rsidRPr="00626997">
        <w:rPr>
          <w:rFonts w:asciiTheme="minorHAnsi" w:hAnsiTheme="minorHAnsi"/>
          <w:sz w:val="22"/>
          <w:szCs w:val="22"/>
        </w:rPr>
        <w:t>Application Process:</w:t>
      </w:r>
    </w:p>
    <w:p w14:paraId="000000ED" w14:textId="77777777" w:rsidR="00C64364" w:rsidRPr="00626997" w:rsidRDefault="00000000" w:rsidP="00963479">
      <w:pPr>
        <w:spacing w:line="276" w:lineRule="auto"/>
        <w:ind w:left="272"/>
        <w:rPr>
          <w:rFonts w:asciiTheme="minorHAnsi" w:hAnsiTheme="minorHAnsi"/>
          <w:sz w:val="22"/>
          <w:szCs w:val="22"/>
        </w:rPr>
      </w:pPr>
      <w:r w:rsidRPr="00626997">
        <w:rPr>
          <w:rFonts w:asciiTheme="minorHAnsi" w:hAnsiTheme="minorHAnsi"/>
          <w:sz w:val="22"/>
          <w:szCs w:val="22"/>
        </w:rPr>
        <w:t>Interested consultants should submit:</w:t>
      </w:r>
    </w:p>
    <w:p w14:paraId="000000EE" w14:textId="77777777" w:rsidR="00C64364" w:rsidRPr="00626997" w:rsidRDefault="00000000" w:rsidP="00963479">
      <w:pPr>
        <w:numPr>
          <w:ilvl w:val="0"/>
          <w:numId w:val="14"/>
        </w:numPr>
        <w:spacing w:line="276" w:lineRule="auto"/>
        <w:ind w:left="632"/>
        <w:rPr>
          <w:rFonts w:asciiTheme="minorHAnsi" w:hAnsiTheme="minorHAnsi"/>
          <w:sz w:val="22"/>
          <w:szCs w:val="22"/>
        </w:rPr>
      </w:pPr>
      <w:r w:rsidRPr="00626997">
        <w:rPr>
          <w:rFonts w:asciiTheme="minorHAnsi" w:hAnsiTheme="minorHAnsi"/>
          <w:sz w:val="22"/>
          <w:szCs w:val="22"/>
        </w:rPr>
        <w:t xml:space="preserve">A cover letter outlining their relevant experience and expertise </w:t>
      </w:r>
      <w:proofErr w:type="gramStart"/>
      <w:r w:rsidRPr="00626997">
        <w:rPr>
          <w:rFonts w:asciiTheme="minorHAnsi" w:hAnsiTheme="minorHAnsi"/>
          <w:sz w:val="22"/>
          <w:szCs w:val="22"/>
        </w:rPr>
        <w:t>of</w:t>
      </w:r>
      <w:proofErr w:type="gramEnd"/>
      <w:r w:rsidRPr="00626997">
        <w:rPr>
          <w:rFonts w:asciiTheme="minorHAnsi" w:hAnsiTheme="minorHAnsi"/>
          <w:sz w:val="22"/>
          <w:szCs w:val="22"/>
        </w:rPr>
        <w:t xml:space="preserve"> similar works</w:t>
      </w:r>
    </w:p>
    <w:p w14:paraId="000000EF" w14:textId="77777777" w:rsidR="00C64364" w:rsidRPr="00626997" w:rsidRDefault="00000000" w:rsidP="00963479">
      <w:pPr>
        <w:numPr>
          <w:ilvl w:val="0"/>
          <w:numId w:val="14"/>
        </w:numPr>
        <w:spacing w:line="276" w:lineRule="auto"/>
        <w:ind w:left="632"/>
        <w:rPr>
          <w:rFonts w:asciiTheme="minorHAnsi" w:hAnsiTheme="minorHAnsi"/>
          <w:sz w:val="22"/>
          <w:szCs w:val="22"/>
        </w:rPr>
      </w:pPr>
      <w:r w:rsidRPr="00626997">
        <w:rPr>
          <w:rFonts w:asciiTheme="minorHAnsi" w:hAnsiTheme="minorHAnsi"/>
          <w:sz w:val="22"/>
          <w:szCs w:val="22"/>
        </w:rPr>
        <w:t xml:space="preserve">Technical proposal </w:t>
      </w:r>
      <w:proofErr w:type="gramStart"/>
      <w:r w:rsidRPr="00626997">
        <w:rPr>
          <w:rFonts w:asciiTheme="minorHAnsi" w:hAnsiTheme="minorHAnsi"/>
          <w:sz w:val="22"/>
          <w:szCs w:val="22"/>
        </w:rPr>
        <w:t>including</w:t>
      </w:r>
      <w:proofErr w:type="gramEnd"/>
      <w:r w:rsidRPr="00626997">
        <w:rPr>
          <w:rFonts w:asciiTheme="minorHAnsi" w:hAnsiTheme="minorHAnsi"/>
          <w:sz w:val="22"/>
          <w:szCs w:val="22"/>
        </w:rPr>
        <w:t xml:space="preserve"> a proposed methodology and work plan.</w:t>
      </w:r>
    </w:p>
    <w:p w14:paraId="000000F0" w14:textId="31983426" w:rsidR="00C64364" w:rsidRPr="00626997" w:rsidRDefault="00000000" w:rsidP="00963479">
      <w:pPr>
        <w:numPr>
          <w:ilvl w:val="0"/>
          <w:numId w:val="14"/>
        </w:numPr>
        <w:spacing w:line="276" w:lineRule="auto"/>
        <w:ind w:left="632"/>
        <w:rPr>
          <w:rFonts w:asciiTheme="minorHAnsi" w:hAnsiTheme="minorHAnsi"/>
          <w:sz w:val="22"/>
          <w:szCs w:val="22"/>
        </w:rPr>
      </w:pPr>
      <w:r w:rsidRPr="00626997">
        <w:rPr>
          <w:rFonts w:asciiTheme="minorHAnsi" w:hAnsiTheme="minorHAnsi"/>
          <w:sz w:val="22"/>
          <w:szCs w:val="22"/>
        </w:rPr>
        <w:t xml:space="preserve">Three </w:t>
      </w:r>
      <w:r w:rsidR="000A1E5A">
        <w:rPr>
          <w:rFonts w:asciiTheme="minorHAnsi" w:hAnsiTheme="minorHAnsi"/>
          <w:sz w:val="22"/>
          <w:szCs w:val="22"/>
        </w:rPr>
        <w:t>r</w:t>
      </w:r>
      <w:r w:rsidRPr="00626997">
        <w:rPr>
          <w:rFonts w:asciiTheme="minorHAnsi" w:hAnsiTheme="minorHAnsi"/>
          <w:sz w:val="22"/>
          <w:szCs w:val="22"/>
        </w:rPr>
        <w:t xml:space="preserve">eferences </w:t>
      </w:r>
      <w:proofErr w:type="gramStart"/>
      <w:r w:rsidRPr="00626997">
        <w:rPr>
          <w:rFonts w:asciiTheme="minorHAnsi" w:hAnsiTheme="minorHAnsi"/>
          <w:sz w:val="22"/>
          <w:szCs w:val="22"/>
        </w:rPr>
        <w:t>of</w:t>
      </w:r>
      <w:proofErr w:type="gramEnd"/>
      <w:r w:rsidRPr="00626997">
        <w:rPr>
          <w:rFonts w:asciiTheme="minorHAnsi" w:hAnsiTheme="minorHAnsi"/>
          <w:sz w:val="22"/>
          <w:szCs w:val="22"/>
        </w:rPr>
        <w:t xml:space="preserve"> similar works </w:t>
      </w:r>
    </w:p>
    <w:p w14:paraId="000000F1" w14:textId="77777777" w:rsidR="00C64364" w:rsidRPr="00626997" w:rsidRDefault="00000000" w:rsidP="00963479">
      <w:pPr>
        <w:numPr>
          <w:ilvl w:val="0"/>
          <w:numId w:val="14"/>
        </w:numPr>
        <w:spacing w:line="276" w:lineRule="auto"/>
        <w:ind w:left="632"/>
        <w:rPr>
          <w:rFonts w:asciiTheme="minorHAnsi" w:hAnsiTheme="minorHAnsi"/>
          <w:sz w:val="22"/>
          <w:szCs w:val="22"/>
        </w:rPr>
      </w:pPr>
      <w:r w:rsidRPr="00626997">
        <w:rPr>
          <w:rFonts w:asciiTheme="minorHAnsi" w:hAnsiTheme="minorHAnsi"/>
          <w:sz w:val="22"/>
          <w:szCs w:val="22"/>
        </w:rPr>
        <w:t>Financial proposal: detailed with cost breakdown aligned with the deliverables</w:t>
      </w:r>
    </w:p>
    <w:p w14:paraId="000000F2" w14:textId="77777777" w:rsidR="00C64364" w:rsidRDefault="00000000" w:rsidP="00963479">
      <w:pPr>
        <w:numPr>
          <w:ilvl w:val="0"/>
          <w:numId w:val="14"/>
        </w:numPr>
        <w:spacing w:line="276" w:lineRule="auto"/>
        <w:ind w:left="632"/>
        <w:rPr>
          <w:rFonts w:asciiTheme="minorHAnsi" w:hAnsiTheme="minorHAnsi"/>
          <w:sz w:val="22"/>
          <w:szCs w:val="22"/>
        </w:rPr>
      </w:pPr>
      <w:r w:rsidRPr="00626997">
        <w:rPr>
          <w:rFonts w:asciiTheme="minorHAnsi" w:hAnsiTheme="minorHAnsi"/>
          <w:sz w:val="22"/>
          <w:szCs w:val="22"/>
        </w:rPr>
        <w:t>CV(s) of the proposed evaluation team.</w:t>
      </w:r>
    </w:p>
    <w:p w14:paraId="000000F3" w14:textId="77777777" w:rsidR="00C64364" w:rsidRPr="00626997" w:rsidRDefault="00000000" w:rsidP="000A1E5A">
      <w:pPr>
        <w:pStyle w:val="berschrift1"/>
        <w:numPr>
          <w:ilvl w:val="0"/>
          <w:numId w:val="9"/>
        </w:numPr>
        <w:spacing w:before="240" w:line="276" w:lineRule="auto"/>
        <w:ind w:left="340" w:hanging="340"/>
        <w:rPr>
          <w:rFonts w:asciiTheme="minorHAnsi" w:hAnsiTheme="minorHAnsi"/>
          <w:sz w:val="22"/>
          <w:szCs w:val="22"/>
        </w:rPr>
      </w:pPr>
      <w:r w:rsidRPr="00626997">
        <w:rPr>
          <w:rFonts w:asciiTheme="minorHAnsi" w:hAnsiTheme="minorHAnsi"/>
          <w:sz w:val="22"/>
          <w:szCs w:val="22"/>
        </w:rPr>
        <w:lastRenderedPageBreak/>
        <w:t>Proposal Evaluation Criteria:</w:t>
      </w:r>
    </w:p>
    <w:p w14:paraId="000000F4" w14:textId="77777777" w:rsidR="00C64364" w:rsidRPr="00626997" w:rsidRDefault="00000000" w:rsidP="00963479">
      <w:pPr>
        <w:spacing w:line="276" w:lineRule="auto"/>
        <w:ind w:left="340"/>
        <w:rPr>
          <w:rFonts w:asciiTheme="minorHAnsi" w:hAnsiTheme="minorHAnsi"/>
          <w:sz w:val="22"/>
          <w:szCs w:val="22"/>
        </w:rPr>
      </w:pPr>
      <w:r w:rsidRPr="00626997">
        <w:rPr>
          <w:rFonts w:asciiTheme="minorHAnsi" w:hAnsiTheme="minorHAnsi"/>
          <w:sz w:val="22"/>
          <w:szCs w:val="22"/>
        </w:rPr>
        <w:t>Proposals will be evaluated based on:</w:t>
      </w:r>
    </w:p>
    <w:p w14:paraId="000000F6" w14:textId="7FF16345" w:rsidR="00C64364" w:rsidRDefault="00000000" w:rsidP="00963479">
      <w:pPr>
        <w:numPr>
          <w:ilvl w:val="0"/>
          <w:numId w:val="15"/>
        </w:numPr>
        <w:spacing w:line="276" w:lineRule="auto"/>
        <w:ind w:left="700"/>
        <w:rPr>
          <w:rFonts w:asciiTheme="minorHAnsi" w:hAnsiTheme="minorHAnsi"/>
          <w:sz w:val="22"/>
          <w:szCs w:val="22"/>
        </w:rPr>
      </w:pPr>
      <w:r w:rsidRPr="00626997">
        <w:rPr>
          <w:rFonts w:asciiTheme="minorHAnsi" w:hAnsiTheme="minorHAnsi"/>
          <w:sz w:val="22"/>
          <w:szCs w:val="22"/>
        </w:rPr>
        <w:t>Proposed methodology and work plan (</w:t>
      </w:r>
      <w:r w:rsidR="000A1E5A">
        <w:rPr>
          <w:rFonts w:asciiTheme="minorHAnsi" w:hAnsiTheme="minorHAnsi"/>
          <w:sz w:val="22"/>
          <w:szCs w:val="22"/>
        </w:rPr>
        <w:t>4</w:t>
      </w:r>
      <w:r w:rsidRPr="00626997">
        <w:rPr>
          <w:rFonts w:asciiTheme="minorHAnsi" w:hAnsiTheme="minorHAnsi"/>
          <w:sz w:val="22"/>
          <w:szCs w:val="22"/>
        </w:rPr>
        <w:t>0%)</w:t>
      </w:r>
    </w:p>
    <w:p w14:paraId="2B9B8357" w14:textId="77777777" w:rsidR="000A1E5A" w:rsidRPr="00626997" w:rsidRDefault="000A1E5A" w:rsidP="000A1E5A">
      <w:pPr>
        <w:numPr>
          <w:ilvl w:val="0"/>
          <w:numId w:val="15"/>
        </w:numPr>
        <w:spacing w:line="276" w:lineRule="auto"/>
        <w:ind w:left="700"/>
        <w:rPr>
          <w:rFonts w:asciiTheme="minorHAnsi" w:hAnsiTheme="minorHAnsi"/>
          <w:sz w:val="22"/>
          <w:szCs w:val="22"/>
        </w:rPr>
      </w:pPr>
      <w:r w:rsidRPr="00626997">
        <w:rPr>
          <w:rFonts w:asciiTheme="minorHAnsi" w:hAnsiTheme="minorHAnsi"/>
          <w:sz w:val="22"/>
          <w:szCs w:val="22"/>
        </w:rPr>
        <w:t>Technical expertise and experience (</w:t>
      </w:r>
      <w:r>
        <w:rPr>
          <w:rFonts w:asciiTheme="minorHAnsi" w:hAnsiTheme="minorHAnsi"/>
          <w:sz w:val="22"/>
          <w:szCs w:val="22"/>
        </w:rPr>
        <w:t>4</w:t>
      </w:r>
      <w:r w:rsidRPr="00626997">
        <w:rPr>
          <w:rFonts w:asciiTheme="minorHAnsi" w:hAnsiTheme="minorHAnsi"/>
          <w:sz w:val="22"/>
          <w:szCs w:val="22"/>
        </w:rPr>
        <w:t>0%)</w:t>
      </w:r>
    </w:p>
    <w:p w14:paraId="000000F7" w14:textId="77777777" w:rsidR="00C64364" w:rsidRPr="00626997" w:rsidRDefault="00000000" w:rsidP="00963479">
      <w:pPr>
        <w:numPr>
          <w:ilvl w:val="0"/>
          <w:numId w:val="15"/>
        </w:numPr>
        <w:spacing w:line="276" w:lineRule="auto"/>
        <w:ind w:left="700"/>
        <w:rPr>
          <w:rFonts w:asciiTheme="minorHAnsi" w:hAnsiTheme="minorHAnsi"/>
          <w:sz w:val="22"/>
          <w:szCs w:val="22"/>
        </w:rPr>
      </w:pPr>
      <w:r w:rsidRPr="00626997">
        <w:rPr>
          <w:rFonts w:asciiTheme="minorHAnsi" w:hAnsiTheme="minorHAnsi"/>
          <w:sz w:val="22"/>
          <w:szCs w:val="22"/>
        </w:rPr>
        <w:t>Financial proposal (20%)</w:t>
      </w:r>
    </w:p>
    <w:p w14:paraId="000000F8" w14:textId="77777777" w:rsidR="00C64364" w:rsidRPr="00626997" w:rsidRDefault="00000000" w:rsidP="002230BB">
      <w:pPr>
        <w:spacing w:line="276" w:lineRule="auto"/>
        <w:rPr>
          <w:rFonts w:asciiTheme="minorHAnsi" w:hAnsiTheme="minorHAnsi"/>
          <w:sz w:val="22"/>
          <w:szCs w:val="22"/>
        </w:rPr>
        <w:sectPr w:rsidR="00C64364" w:rsidRPr="00626997">
          <w:headerReference w:type="even" r:id="rId9"/>
          <w:headerReference w:type="default" r:id="rId10"/>
          <w:footerReference w:type="even" r:id="rId11"/>
          <w:footerReference w:type="default" r:id="rId12"/>
          <w:headerReference w:type="first" r:id="rId13"/>
          <w:footerReference w:type="first" r:id="rId14"/>
          <w:pgSz w:w="11900" w:h="16840"/>
          <w:pgMar w:top="1440" w:right="1370" w:bottom="990" w:left="1701" w:header="720" w:footer="285" w:gutter="0"/>
          <w:pgNumType w:start="1"/>
          <w:cols w:space="720"/>
          <w:titlePg/>
        </w:sectPr>
      </w:pPr>
      <w:r w:rsidRPr="00626997">
        <w:rPr>
          <w:rFonts w:asciiTheme="minorHAnsi" w:hAnsiTheme="minorHAnsi"/>
          <w:sz w:val="22"/>
          <w:szCs w:val="22"/>
        </w:rPr>
        <w:br w:type="page"/>
      </w:r>
    </w:p>
    <w:p w14:paraId="000000F9" w14:textId="77777777" w:rsidR="00C64364" w:rsidRPr="00626997" w:rsidRDefault="00000000" w:rsidP="002230BB">
      <w:pPr>
        <w:pStyle w:val="berschrift1"/>
        <w:numPr>
          <w:ilvl w:val="0"/>
          <w:numId w:val="9"/>
        </w:numPr>
        <w:spacing w:before="0" w:line="276" w:lineRule="auto"/>
        <w:rPr>
          <w:rFonts w:asciiTheme="minorHAnsi" w:hAnsiTheme="minorHAnsi"/>
          <w:sz w:val="22"/>
          <w:szCs w:val="22"/>
        </w:rPr>
      </w:pPr>
      <w:r w:rsidRPr="00626997">
        <w:rPr>
          <w:rFonts w:asciiTheme="minorHAnsi" w:hAnsiTheme="minorHAnsi"/>
          <w:sz w:val="22"/>
          <w:szCs w:val="22"/>
        </w:rPr>
        <w:lastRenderedPageBreak/>
        <w:t xml:space="preserve">Annexes </w:t>
      </w:r>
    </w:p>
    <w:p w14:paraId="000000FA" w14:textId="77777777" w:rsidR="00C64364" w:rsidRPr="00626997" w:rsidRDefault="00C64364" w:rsidP="002230BB">
      <w:pPr>
        <w:spacing w:line="276" w:lineRule="auto"/>
        <w:rPr>
          <w:rFonts w:asciiTheme="minorHAnsi" w:hAnsiTheme="minorHAnsi"/>
          <w:sz w:val="22"/>
          <w:szCs w:val="22"/>
        </w:rPr>
      </w:pPr>
    </w:p>
    <w:p w14:paraId="000000FB" w14:textId="77777777" w:rsidR="00C64364" w:rsidRPr="00626997" w:rsidRDefault="00000000" w:rsidP="002230BB">
      <w:pPr>
        <w:pStyle w:val="berschrift2"/>
        <w:numPr>
          <w:ilvl w:val="1"/>
          <w:numId w:val="16"/>
        </w:numPr>
        <w:spacing w:before="0" w:line="276" w:lineRule="auto"/>
        <w:ind w:left="1530" w:hanging="360"/>
        <w:jc w:val="both"/>
        <w:rPr>
          <w:rFonts w:asciiTheme="minorHAnsi" w:hAnsiTheme="minorHAnsi"/>
          <w:color w:val="1B1C1D"/>
          <w:sz w:val="22"/>
          <w:szCs w:val="22"/>
        </w:rPr>
      </w:pPr>
      <w:r w:rsidRPr="00626997">
        <w:rPr>
          <w:rFonts w:asciiTheme="minorHAnsi" w:hAnsiTheme="minorHAnsi"/>
          <w:color w:val="1B1C1D"/>
          <w:sz w:val="22"/>
          <w:szCs w:val="22"/>
        </w:rPr>
        <w:t>RYE Final Impact Evaluation Scope Diagram</w:t>
      </w:r>
    </w:p>
    <w:p w14:paraId="000000FC" w14:textId="77777777" w:rsidR="00C64364" w:rsidRPr="00626997" w:rsidRDefault="00000000" w:rsidP="002230BB">
      <w:pPr>
        <w:spacing w:line="276" w:lineRule="auto"/>
        <w:jc w:val="both"/>
        <w:rPr>
          <w:rFonts w:asciiTheme="minorHAnsi" w:hAnsiTheme="minorHAnsi"/>
          <w:sz w:val="22"/>
          <w:szCs w:val="22"/>
        </w:rPr>
        <w:sectPr w:rsidR="00C64364" w:rsidRPr="00626997">
          <w:headerReference w:type="first" r:id="rId15"/>
          <w:pgSz w:w="16840" w:h="11900" w:orient="landscape"/>
          <w:pgMar w:top="1440" w:right="1440" w:bottom="1368" w:left="994" w:header="720" w:footer="288" w:gutter="0"/>
          <w:cols w:space="720"/>
          <w:titlePg/>
        </w:sectPr>
      </w:pPr>
      <w:r w:rsidRPr="00626997">
        <w:rPr>
          <w:rFonts w:asciiTheme="minorHAnsi" w:hAnsiTheme="minorHAnsi"/>
          <w:noProof/>
          <w:sz w:val="22"/>
          <w:szCs w:val="22"/>
        </w:rPr>
        <w:drawing>
          <wp:anchor distT="0" distB="0" distL="114300" distR="114300" simplePos="0" relativeHeight="251658240" behindDoc="0" locked="0" layoutInCell="1" hidden="0" allowOverlap="1" wp14:anchorId="08F32CAB" wp14:editId="740560FA">
            <wp:simplePos x="0" y="0"/>
            <wp:positionH relativeFrom="page">
              <wp:posOffset>1793239</wp:posOffset>
            </wp:positionH>
            <wp:positionV relativeFrom="margin">
              <wp:posOffset>939165</wp:posOffset>
            </wp:positionV>
            <wp:extent cx="7092315" cy="4827905"/>
            <wp:effectExtent l="0" t="0" r="0" b="0"/>
            <wp:wrapSquare wrapText="bothSides" distT="0" distB="0" distL="114300" distR="114300"/>
            <wp:docPr id="16867311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092315" cy="4827905"/>
                    </a:xfrm>
                    <a:prstGeom prst="rect">
                      <a:avLst/>
                    </a:prstGeom>
                    <a:ln/>
                  </pic:spPr>
                </pic:pic>
              </a:graphicData>
            </a:graphic>
          </wp:anchor>
        </w:drawing>
      </w:r>
    </w:p>
    <w:p w14:paraId="000000FD" w14:textId="77777777" w:rsidR="00C64364" w:rsidRPr="00626997" w:rsidRDefault="00C64364" w:rsidP="002230BB">
      <w:pPr>
        <w:pBdr>
          <w:top w:val="nil"/>
          <w:left w:val="nil"/>
          <w:bottom w:val="nil"/>
          <w:right w:val="nil"/>
          <w:between w:val="nil"/>
        </w:pBdr>
        <w:spacing w:line="276" w:lineRule="auto"/>
        <w:rPr>
          <w:rFonts w:asciiTheme="minorHAnsi" w:hAnsiTheme="minorHAnsi"/>
          <w:color w:val="000000"/>
          <w:sz w:val="22"/>
          <w:szCs w:val="22"/>
        </w:rPr>
      </w:pPr>
    </w:p>
    <w:p w14:paraId="000000FE" w14:textId="77777777" w:rsidR="00C64364" w:rsidRPr="00626997" w:rsidRDefault="00000000" w:rsidP="002230BB">
      <w:pPr>
        <w:pStyle w:val="berschrift2"/>
        <w:numPr>
          <w:ilvl w:val="1"/>
          <w:numId w:val="16"/>
        </w:numPr>
        <w:spacing w:before="0" w:line="276" w:lineRule="auto"/>
        <w:ind w:left="360" w:hanging="360"/>
        <w:jc w:val="both"/>
        <w:rPr>
          <w:rFonts w:asciiTheme="minorHAnsi" w:hAnsiTheme="minorHAnsi"/>
          <w:color w:val="1B1C1D"/>
          <w:sz w:val="22"/>
          <w:szCs w:val="22"/>
        </w:rPr>
      </w:pPr>
      <w:r w:rsidRPr="00626997">
        <w:rPr>
          <w:rFonts w:asciiTheme="minorHAnsi" w:hAnsiTheme="minorHAnsi"/>
          <w:color w:val="1B1C1D"/>
          <w:sz w:val="22"/>
          <w:szCs w:val="22"/>
        </w:rPr>
        <w:t xml:space="preserve"> RYE3 Intervention Logic</w:t>
      </w:r>
    </w:p>
    <w:p w14:paraId="000000FF" w14:textId="77777777" w:rsidR="00C64364" w:rsidRPr="00626997" w:rsidRDefault="00C64364" w:rsidP="002230BB">
      <w:pPr>
        <w:spacing w:line="276" w:lineRule="auto"/>
        <w:rPr>
          <w:rFonts w:asciiTheme="minorHAnsi" w:hAnsiTheme="minorHAnsi"/>
          <w:sz w:val="22"/>
          <w:szCs w:val="22"/>
        </w:rPr>
      </w:pPr>
    </w:p>
    <w:p w14:paraId="00000100"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b/>
          <w:sz w:val="22"/>
          <w:szCs w:val="22"/>
          <w:u w:val="single"/>
        </w:rPr>
        <w:t>The Intervention’s Impact (Overall Objective)</w:t>
      </w:r>
      <w:r w:rsidRPr="00626997">
        <w:rPr>
          <w:rFonts w:asciiTheme="minorHAnsi" w:hAnsiTheme="minorHAnsi"/>
          <w:sz w:val="22"/>
          <w:szCs w:val="22"/>
        </w:rPr>
        <w:t xml:space="preserve"> is to build and sustain advancement towards inclusive and sustainable development and peace. The indicator is: The Global Peace Index; Target: Rank 191 &amp; Score 3.3 (both in 2025).</w:t>
      </w:r>
    </w:p>
    <w:p w14:paraId="00000101" w14:textId="77777777" w:rsidR="00C64364" w:rsidRPr="00626997" w:rsidRDefault="00C64364" w:rsidP="002230BB">
      <w:pPr>
        <w:spacing w:line="276" w:lineRule="auto"/>
        <w:jc w:val="both"/>
        <w:rPr>
          <w:rFonts w:asciiTheme="minorHAnsi" w:hAnsiTheme="minorHAnsi"/>
          <w:sz w:val="22"/>
          <w:szCs w:val="22"/>
        </w:rPr>
      </w:pPr>
    </w:p>
    <w:p w14:paraId="00000102" w14:textId="77777777" w:rsidR="00C64364" w:rsidRPr="00626997" w:rsidRDefault="00000000" w:rsidP="002230BB">
      <w:pPr>
        <w:spacing w:line="276" w:lineRule="auto"/>
        <w:jc w:val="both"/>
        <w:rPr>
          <w:rFonts w:asciiTheme="minorHAnsi" w:hAnsiTheme="minorHAnsi"/>
          <w:b/>
          <w:sz w:val="22"/>
          <w:szCs w:val="22"/>
          <w:u w:val="single"/>
        </w:rPr>
      </w:pPr>
      <w:r w:rsidRPr="00626997">
        <w:rPr>
          <w:rFonts w:asciiTheme="minorHAnsi" w:hAnsiTheme="minorHAnsi"/>
          <w:b/>
          <w:sz w:val="22"/>
          <w:szCs w:val="22"/>
          <w:u w:val="single"/>
        </w:rPr>
        <w:t>The expected Outcomes (</w:t>
      </w:r>
      <w:proofErr w:type="spellStart"/>
      <w:r w:rsidRPr="00626997">
        <w:rPr>
          <w:rFonts w:asciiTheme="minorHAnsi" w:hAnsiTheme="minorHAnsi"/>
          <w:b/>
          <w:sz w:val="22"/>
          <w:szCs w:val="22"/>
          <w:u w:val="single"/>
        </w:rPr>
        <w:t>Oc</w:t>
      </w:r>
      <w:proofErr w:type="spellEnd"/>
      <w:r w:rsidRPr="00626997">
        <w:rPr>
          <w:rFonts w:asciiTheme="minorHAnsi" w:hAnsiTheme="minorHAnsi"/>
          <w:b/>
          <w:sz w:val="22"/>
          <w:szCs w:val="22"/>
          <w:u w:val="single"/>
        </w:rPr>
        <w:t>) are:</w:t>
      </w:r>
    </w:p>
    <w:p w14:paraId="00000103" w14:textId="77777777" w:rsidR="00C64364" w:rsidRPr="00626997" w:rsidRDefault="00000000" w:rsidP="002230BB">
      <w:pPr>
        <w:spacing w:line="276" w:lineRule="auto"/>
        <w:jc w:val="both"/>
        <w:rPr>
          <w:rFonts w:asciiTheme="minorHAnsi" w:hAnsiTheme="minorHAnsi"/>
          <w:b/>
          <w:sz w:val="22"/>
          <w:szCs w:val="22"/>
        </w:rPr>
      </w:pPr>
      <w:r w:rsidRPr="00626997">
        <w:rPr>
          <w:rFonts w:asciiTheme="minorHAnsi" w:hAnsiTheme="minorHAnsi"/>
          <w:b/>
          <w:sz w:val="22"/>
          <w:szCs w:val="22"/>
        </w:rPr>
        <w:t>Oc1. Enabled inclusive engagement of Yemenis in economic peacebuilding &amp; sustainable development. Indicators are:</w:t>
      </w:r>
    </w:p>
    <w:p w14:paraId="00000104"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b/>
          <w:sz w:val="22"/>
          <w:szCs w:val="22"/>
        </w:rPr>
        <w:t>Oc1.1</w:t>
      </w:r>
      <w:r w:rsidRPr="00626997">
        <w:rPr>
          <w:rFonts w:asciiTheme="minorHAnsi" w:hAnsiTheme="minorHAnsi"/>
          <w:sz w:val="22"/>
          <w:szCs w:val="22"/>
        </w:rPr>
        <w:t xml:space="preserve"> Number of invitations received by Development Champions to participate in international meetings (donor coordination structures, OSESGY, Yemen International Forum &amp; EU Track II initiative) related to economic peacebuilding &amp; sustainable development, Target: 30 (2025</w:t>
      </w:r>
      <w:proofErr w:type="gramStart"/>
      <w:r w:rsidRPr="00626997">
        <w:rPr>
          <w:rFonts w:asciiTheme="minorHAnsi" w:hAnsiTheme="minorHAnsi"/>
          <w:sz w:val="22"/>
          <w:szCs w:val="22"/>
        </w:rPr>
        <w:t>);</w:t>
      </w:r>
      <w:proofErr w:type="gramEnd"/>
    </w:p>
    <w:p w14:paraId="00000105"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b/>
          <w:sz w:val="22"/>
          <w:szCs w:val="22"/>
        </w:rPr>
        <w:t>Oc1.2</w:t>
      </w:r>
      <w:r w:rsidRPr="00626997">
        <w:rPr>
          <w:rFonts w:asciiTheme="minorHAnsi" w:hAnsiTheme="minorHAnsi"/>
          <w:sz w:val="22"/>
          <w:szCs w:val="22"/>
        </w:rPr>
        <w:t xml:space="preserve"> Degree of institutionalization of an independent Development Champions Forum (DCF), Target: </w:t>
      </w:r>
      <w:proofErr w:type="gramStart"/>
      <w:r w:rsidRPr="00626997">
        <w:rPr>
          <w:rFonts w:asciiTheme="minorHAnsi" w:hAnsiTheme="minorHAnsi"/>
          <w:sz w:val="22"/>
          <w:szCs w:val="22"/>
        </w:rPr>
        <w:t>Registered;</w:t>
      </w:r>
      <w:proofErr w:type="gramEnd"/>
    </w:p>
    <w:p w14:paraId="00000106"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b/>
          <w:sz w:val="22"/>
          <w:szCs w:val="22"/>
        </w:rPr>
        <w:t>Oc1.3</w:t>
      </w:r>
      <w:r w:rsidRPr="00626997">
        <w:rPr>
          <w:rFonts w:asciiTheme="minorHAnsi" w:hAnsiTheme="minorHAnsi"/>
          <w:sz w:val="22"/>
          <w:szCs w:val="22"/>
        </w:rPr>
        <w:t xml:space="preserve"> Status of the workplan of the DCF, Target: Formulated &amp; approved.</w:t>
      </w:r>
    </w:p>
    <w:p w14:paraId="00000107" w14:textId="77777777" w:rsidR="00C64364" w:rsidRPr="00626997" w:rsidRDefault="00C64364" w:rsidP="002230BB">
      <w:pPr>
        <w:spacing w:line="276" w:lineRule="auto"/>
        <w:jc w:val="both"/>
        <w:rPr>
          <w:rFonts w:asciiTheme="minorHAnsi" w:hAnsiTheme="minorHAnsi"/>
          <w:sz w:val="22"/>
          <w:szCs w:val="22"/>
        </w:rPr>
      </w:pPr>
    </w:p>
    <w:p w14:paraId="00000108" w14:textId="77777777" w:rsidR="00C64364" w:rsidRPr="00626997" w:rsidRDefault="00000000" w:rsidP="002230BB">
      <w:pPr>
        <w:spacing w:line="276" w:lineRule="auto"/>
        <w:jc w:val="both"/>
        <w:rPr>
          <w:rFonts w:asciiTheme="minorHAnsi" w:hAnsiTheme="minorHAnsi"/>
          <w:b/>
          <w:sz w:val="22"/>
          <w:szCs w:val="22"/>
        </w:rPr>
      </w:pPr>
      <w:r w:rsidRPr="00626997">
        <w:rPr>
          <w:rFonts w:asciiTheme="minorHAnsi" w:hAnsiTheme="minorHAnsi"/>
          <w:b/>
          <w:sz w:val="22"/>
          <w:szCs w:val="22"/>
        </w:rPr>
        <w:t>Oc2. Increased recognition by key actors at national, regional, &amp; international levels (policy makers, international donor community) of the role of civil society to influence crucial policy areas related to sustainable development &amp; economic peacebuilding in Yemen. Indicators are:</w:t>
      </w:r>
    </w:p>
    <w:p w14:paraId="00000109"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b/>
          <w:sz w:val="22"/>
          <w:szCs w:val="22"/>
        </w:rPr>
        <w:t>Oc2.1</w:t>
      </w:r>
      <w:r w:rsidRPr="00626997">
        <w:rPr>
          <w:rFonts w:asciiTheme="minorHAnsi" w:hAnsiTheme="minorHAnsi"/>
          <w:sz w:val="22"/>
          <w:szCs w:val="22"/>
        </w:rPr>
        <w:t xml:space="preserve"> Percentage of the recommendations elaborated by civil society taken on board (e.g. echoed, reflected or adopted in donor &amp;/or government strategies, plans laws or regulations) by the key actors (disaggregated by type of key actor &amp; policy area), Target: 10% (2025</w:t>
      </w:r>
      <w:proofErr w:type="gramStart"/>
      <w:r w:rsidRPr="00626997">
        <w:rPr>
          <w:rFonts w:asciiTheme="minorHAnsi" w:hAnsiTheme="minorHAnsi"/>
          <w:sz w:val="22"/>
          <w:szCs w:val="22"/>
        </w:rPr>
        <w:t>);</w:t>
      </w:r>
      <w:proofErr w:type="gramEnd"/>
    </w:p>
    <w:p w14:paraId="0000010A"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b/>
          <w:sz w:val="22"/>
          <w:szCs w:val="22"/>
        </w:rPr>
        <w:t>Oc2.2</w:t>
      </w:r>
      <w:r w:rsidRPr="00626997">
        <w:rPr>
          <w:rFonts w:asciiTheme="minorHAnsi" w:hAnsiTheme="minorHAnsi"/>
          <w:sz w:val="22"/>
          <w:szCs w:val="22"/>
        </w:rPr>
        <w:t xml:space="preserve"> Number of policy “measures” developed or revised with civil society organization participation through EU support (matching Global Europe Results Framework (GERF) 2.29), Target: 3 (2025</w:t>
      </w:r>
      <w:proofErr w:type="gramStart"/>
      <w:r w:rsidRPr="00626997">
        <w:rPr>
          <w:rFonts w:asciiTheme="minorHAnsi" w:hAnsiTheme="minorHAnsi"/>
          <w:sz w:val="22"/>
          <w:szCs w:val="22"/>
        </w:rPr>
        <w:t>);</w:t>
      </w:r>
      <w:proofErr w:type="gramEnd"/>
    </w:p>
    <w:p w14:paraId="0000010B"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b/>
          <w:sz w:val="22"/>
          <w:szCs w:val="22"/>
        </w:rPr>
        <w:t>Oc2.3</w:t>
      </w:r>
      <w:r w:rsidRPr="00626997">
        <w:rPr>
          <w:rFonts w:asciiTheme="minorHAnsi" w:hAnsiTheme="minorHAnsi"/>
          <w:sz w:val="22"/>
          <w:szCs w:val="22"/>
        </w:rPr>
        <w:t xml:space="preserve"> Number of requests from key stakeholders in the sustainable development &amp; economic peacebuilding in Yemen for inputs from the Development Champions, Target: 15 (2025).</w:t>
      </w:r>
    </w:p>
    <w:p w14:paraId="0000010C" w14:textId="77777777" w:rsidR="00C64364" w:rsidRPr="00626997" w:rsidRDefault="00C64364" w:rsidP="002230BB">
      <w:pPr>
        <w:spacing w:line="276" w:lineRule="auto"/>
        <w:jc w:val="both"/>
        <w:rPr>
          <w:rFonts w:asciiTheme="minorHAnsi" w:hAnsiTheme="minorHAnsi"/>
          <w:sz w:val="22"/>
          <w:szCs w:val="22"/>
        </w:rPr>
      </w:pPr>
    </w:p>
    <w:p w14:paraId="0000010D" w14:textId="77777777" w:rsidR="00C64364" w:rsidRPr="00626997" w:rsidRDefault="00000000" w:rsidP="002230BB">
      <w:pPr>
        <w:spacing w:line="276" w:lineRule="auto"/>
        <w:jc w:val="both"/>
        <w:rPr>
          <w:rFonts w:asciiTheme="minorHAnsi" w:hAnsiTheme="minorHAnsi"/>
          <w:b/>
          <w:sz w:val="22"/>
          <w:szCs w:val="22"/>
          <w:u w:val="single"/>
        </w:rPr>
      </w:pPr>
      <w:r w:rsidRPr="00626997">
        <w:rPr>
          <w:rFonts w:asciiTheme="minorHAnsi" w:hAnsiTheme="minorHAnsi"/>
          <w:b/>
          <w:sz w:val="22"/>
          <w:szCs w:val="22"/>
          <w:u w:val="single"/>
        </w:rPr>
        <w:t>The foreseen Outputs (Op) are:</w:t>
      </w:r>
    </w:p>
    <w:p w14:paraId="0000010E" w14:textId="77777777" w:rsidR="00C64364" w:rsidRPr="00626997" w:rsidRDefault="00000000" w:rsidP="002230BB">
      <w:pPr>
        <w:spacing w:line="276" w:lineRule="auto"/>
        <w:jc w:val="both"/>
        <w:rPr>
          <w:rFonts w:asciiTheme="minorHAnsi" w:hAnsiTheme="minorHAnsi"/>
          <w:b/>
          <w:sz w:val="22"/>
          <w:szCs w:val="22"/>
        </w:rPr>
      </w:pPr>
      <w:r w:rsidRPr="00626997">
        <w:rPr>
          <w:rFonts w:asciiTheme="minorHAnsi" w:hAnsiTheme="minorHAnsi"/>
          <w:b/>
          <w:sz w:val="22"/>
          <w:szCs w:val="22"/>
        </w:rPr>
        <w:t>Op1.1. Strengthened capacities of the Development Champions in conflict mediation. Indicator is:</w:t>
      </w:r>
    </w:p>
    <w:p w14:paraId="0000010F"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sz w:val="22"/>
          <w:szCs w:val="22"/>
        </w:rPr>
        <w:t>Op1.1.1 Number of trained Development Champions that acquire relevant &amp; necessary skills in conflict mediation (disaggregated by sex, age &amp; disability status), Target: 20 (2025).</w:t>
      </w:r>
    </w:p>
    <w:p w14:paraId="00000110" w14:textId="77777777" w:rsidR="00C64364" w:rsidRPr="00626997" w:rsidRDefault="00C64364" w:rsidP="002230BB">
      <w:pPr>
        <w:spacing w:line="276" w:lineRule="auto"/>
        <w:jc w:val="both"/>
        <w:rPr>
          <w:rFonts w:asciiTheme="minorHAnsi" w:hAnsiTheme="minorHAnsi"/>
          <w:sz w:val="22"/>
          <w:szCs w:val="22"/>
        </w:rPr>
      </w:pPr>
    </w:p>
    <w:p w14:paraId="00000111" w14:textId="77777777" w:rsidR="00C64364" w:rsidRPr="00626997" w:rsidRDefault="00000000" w:rsidP="002230BB">
      <w:pPr>
        <w:spacing w:line="276" w:lineRule="auto"/>
        <w:jc w:val="both"/>
        <w:rPr>
          <w:rFonts w:asciiTheme="minorHAnsi" w:hAnsiTheme="minorHAnsi"/>
          <w:b/>
          <w:sz w:val="22"/>
          <w:szCs w:val="22"/>
        </w:rPr>
      </w:pPr>
      <w:r w:rsidRPr="00626997">
        <w:rPr>
          <w:rFonts w:asciiTheme="minorHAnsi" w:hAnsiTheme="minorHAnsi"/>
          <w:b/>
          <w:sz w:val="22"/>
          <w:szCs w:val="22"/>
        </w:rPr>
        <w:t>Op1.2. Increased exposure of women &amp; young people to the shaping of economic peacebuilding &amp; development agendas. Indicators are:</w:t>
      </w:r>
    </w:p>
    <w:p w14:paraId="00000112"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sz w:val="22"/>
          <w:szCs w:val="22"/>
        </w:rPr>
        <w:t>Op1.2.1 Number of female participants in the DCF organized with the EU support (matching GERF 2.24), Target: 10 (2025</w:t>
      </w:r>
      <w:proofErr w:type="gramStart"/>
      <w:r w:rsidRPr="00626997">
        <w:rPr>
          <w:rFonts w:asciiTheme="minorHAnsi" w:hAnsiTheme="minorHAnsi"/>
          <w:sz w:val="22"/>
          <w:szCs w:val="22"/>
        </w:rPr>
        <w:t>);</w:t>
      </w:r>
      <w:proofErr w:type="gramEnd"/>
    </w:p>
    <w:p w14:paraId="00000113"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sz w:val="22"/>
          <w:szCs w:val="22"/>
        </w:rPr>
        <w:t>Op1.2.2 Number of participants in the local workshops &amp; RYE Youth Seminars organized with the EU support (disaggregated by sex, age &amp; disability status) (matching GERF 2.24), Target: 100 (2025).</w:t>
      </w:r>
    </w:p>
    <w:p w14:paraId="00000114" w14:textId="77777777" w:rsidR="00C64364" w:rsidRPr="00626997" w:rsidRDefault="00C64364" w:rsidP="002230BB">
      <w:pPr>
        <w:spacing w:line="276" w:lineRule="auto"/>
        <w:jc w:val="both"/>
        <w:rPr>
          <w:rFonts w:asciiTheme="minorHAnsi" w:hAnsiTheme="minorHAnsi"/>
          <w:sz w:val="22"/>
          <w:szCs w:val="22"/>
        </w:rPr>
      </w:pPr>
    </w:p>
    <w:p w14:paraId="00000115" w14:textId="77777777" w:rsidR="00C64364" w:rsidRPr="00626997" w:rsidRDefault="00000000" w:rsidP="002230BB">
      <w:pPr>
        <w:spacing w:line="276" w:lineRule="auto"/>
        <w:jc w:val="both"/>
        <w:rPr>
          <w:rFonts w:asciiTheme="minorHAnsi" w:hAnsiTheme="minorHAnsi"/>
          <w:b/>
          <w:sz w:val="22"/>
          <w:szCs w:val="22"/>
        </w:rPr>
      </w:pPr>
      <w:r w:rsidRPr="00626997">
        <w:rPr>
          <w:rFonts w:asciiTheme="minorHAnsi" w:hAnsiTheme="minorHAnsi"/>
          <w:b/>
          <w:sz w:val="22"/>
          <w:szCs w:val="22"/>
        </w:rPr>
        <w:t>Op2.1. Improved evidence-based research &amp; recommendations on socio-economic &amp; political developments in Yemen. Indicators are:</w:t>
      </w:r>
    </w:p>
    <w:p w14:paraId="00000116"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sz w:val="22"/>
          <w:szCs w:val="22"/>
        </w:rPr>
        <w:t>Op2.1.1 Number of policy briefs elaborated with the support of the intervention, Target: 12 (2025</w:t>
      </w:r>
      <w:proofErr w:type="gramStart"/>
      <w:r w:rsidRPr="00626997">
        <w:rPr>
          <w:rFonts w:asciiTheme="minorHAnsi" w:hAnsiTheme="minorHAnsi"/>
          <w:sz w:val="22"/>
          <w:szCs w:val="22"/>
        </w:rPr>
        <w:t>);</w:t>
      </w:r>
      <w:proofErr w:type="gramEnd"/>
    </w:p>
    <w:p w14:paraId="00000117"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sz w:val="22"/>
          <w:szCs w:val="22"/>
        </w:rPr>
        <w:t>Op2.1.2 Number of recommendations on socio-economic &amp; political developments in Yemen elaborated with the support of the intervention, Target: 120 (2025).</w:t>
      </w:r>
    </w:p>
    <w:p w14:paraId="00000118" w14:textId="77777777" w:rsidR="00C64364" w:rsidRPr="00626997" w:rsidRDefault="00C64364" w:rsidP="002230BB">
      <w:pPr>
        <w:spacing w:line="276" w:lineRule="auto"/>
        <w:jc w:val="both"/>
        <w:rPr>
          <w:rFonts w:asciiTheme="minorHAnsi" w:hAnsiTheme="minorHAnsi"/>
          <w:sz w:val="22"/>
          <w:szCs w:val="22"/>
        </w:rPr>
      </w:pPr>
    </w:p>
    <w:p w14:paraId="00000119" w14:textId="77777777" w:rsidR="00C64364" w:rsidRPr="00626997" w:rsidRDefault="00000000" w:rsidP="002230BB">
      <w:pPr>
        <w:spacing w:line="276" w:lineRule="auto"/>
        <w:jc w:val="both"/>
        <w:rPr>
          <w:rFonts w:asciiTheme="minorHAnsi" w:hAnsiTheme="minorHAnsi"/>
          <w:b/>
          <w:sz w:val="22"/>
          <w:szCs w:val="22"/>
        </w:rPr>
      </w:pPr>
      <w:r w:rsidRPr="00626997">
        <w:rPr>
          <w:rFonts w:asciiTheme="minorHAnsi" w:hAnsiTheme="minorHAnsi"/>
          <w:b/>
          <w:sz w:val="22"/>
          <w:szCs w:val="22"/>
        </w:rPr>
        <w:lastRenderedPageBreak/>
        <w:t>Op2.2. Raised public awareness among key actors at national, regional, &amp; international levels (policy makers, Development Champions, international donor community) about policy areas related to economic peacebuilding &amp; development in Yemen. Indicators are:</w:t>
      </w:r>
    </w:p>
    <w:p w14:paraId="0000011A"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sz w:val="22"/>
          <w:szCs w:val="22"/>
        </w:rPr>
        <w:t>Op2.2.1 Number of actors participating in the briefing meetings organized with the support of the intervention (disaggregated by type of actor), Target: 150 (2025</w:t>
      </w:r>
      <w:proofErr w:type="gramStart"/>
      <w:r w:rsidRPr="00626997">
        <w:rPr>
          <w:rFonts w:asciiTheme="minorHAnsi" w:hAnsiTheme="minorHAnsi"/>
          <w:sz w:val="22"/>
          <w:szCs w:val="22"/>
        </w:rPr>
        <w:t>);</w:t>
      </w:r>
      <w:proofErr w:type="gramEnd"/>
    </w:p>
    <w:p w14:paraId="0000011B" w14:textId="77777777" w:rsidR="00C64364" w:rsidRPr="00626997" w:rsidRDefault="00000000" w:rsidP="002230BB">
      <w:pPr>
        <w:spacing w:line="276" w:lineRule="auto"/>
        <w:jc w:val="both"/>
        <w:rPr>
          <w:rFonts w:asciiTheme="minorHAnsi" w:hAnsiTheme="minorHAnsi"/>
          <w:sz w:val="22"/>
          <w:szCs w:val="22"/>
        </w:rPr>
      </w:pPr>
      <w:r w:rsidRPr="00626997">
        <w:rPr>
          <w:rFonts w:asciiTheme="minorHAnsi" w:hAnsiTheme="minorHAnsi"/>
          <w:sz w:val="22"/>
          <w:szCs w:val="22"/>
        </w:rPr>
        <w:t>Op2.2.2 Number of downloads of policy briefs produced with the support of the intervention, Target: 3,000 (2025).</w:t>
      </w:r>
    </w:p>
    <w:sectPr w:rsidR="00C64364" w:rsidRPr="00626997">
      <w:footerReference w:type="first" r:id="rId17"/>
      <w:pgSz w:w="11900" w:h="16840"/>
      <w:pgMar w:top="1440" w:right="1010" w:bottom="994" w:left="1526"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970E4" w14:textId="77777777" w:rsidR="00A532EB" w:rsidRDefault="00A532EB">
      <w:r>
        <w:separator/>
      </w:r>
    </w:p>
  </w:endnote>
  <w:endnote w:type="continuationSeparator" w:id="0">
    <w:p w14:paraId="4D4B789F" w14:textId="77777777" w:rsidR="00A532EB" w:rsidRDefault="00A53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83E385C-72AF-4A73-96FA-55B6BCD77EC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DC2A30D-EBEB-4202-AB13-B65202F09A61}"/>
    <w:embedBold r:id="rId3" w:fontKey="{04543DDE-7121-4138-9D70-37009AAABF12}"/>
    <w:embedItalic r:id="rId4" w:fontKey="{E52D265D-6040-444C-AF1A-14C1644E886A}"/>
    <w:embedBoldItalic r:id="rId5" w:fontKey="{52438E19-C617-43DC-9E94-4B80369984AF}"/>
  </w:font>
  <w:font w:name="Calibri">
    <w:panose1 w:val="020F0502020204030204"/>
    <w:charset w:val="00"/>
    <w:family w:val="swiss"/>
    <w:pitch w:val="variable"/>
    <w:sig w:usb0="E4002EFF" w:usb1="C200247B" w:usb2="00000009" w:usb3="00000000" w:csb0="000001FF" w:csb1="00000000"/>
    <w:embedRegular r:id="rId6" w:fontKey="{A9487813-5A5B-4310-BD1B-8DF2D5F3C424}"/>
    <w:embedBold r:id="rId7" w:fontKey="{640F272E-2DCF-4EB0-BABE-8DD1BF12E28F}"/>
  </w:font>
  <w:font w:name="Georgia">
    <w:panose1 w:val="02040502050405020303"/>
    <w:charset w:val="00"/>
    <w:family w:val="roman"/>
    <w:pitch w:val="variable"/>
    <w:sig w:usb0="00000287" w:usb1="00000000" w:usb2="00000000" w:usb3="00000000" w:csb0="0000009F" w:csb1="00000000"/>
    <w:embedRegular r:id="rId8" w:fontKey="{914D4E76-86CD-41BF-AD63-05B9F721734B}"/>
    <w:embedItalic r:id="rId9" w:fontKey="{83279951-215A-4766-87EE-2CEE92CB7969}"/>
  </w:font>
  <w:font w:name="Open Sans">
    <w:charset w:val="00"/>
    <w:family w:val="swiss"/>
    <w:pitch w:val="variable"/>
    <w:sig w:usb0="E00002EF" w:usb1="4000205B" w:usb2="00000028" w:usb3="00000000" w:csb0="0000019F" w:csb1="00000000"/>
    <w:embedRegular r:id="rId10" w:fontKey="{EA22395F-CD5F-4761-98A1-A43726E2EC9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0" w14:textId="77777777" w:rsidR="00C64364" w:rsidRDefault="00C6436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1" w14:textId="77777777" w:rsidR="00C64364" w:rsidRDefault="00C64364">
    <w:pPr>
      <w:widowControl w:val="0"/>
      <w:pBdr>
        <w:top w:val="nil"/>
        <w:left w:val="nil"/>
        <w:bottom w:val="nil"/>
        <w:right w:val="nil"/>
        <w:between w:val="nil"/>
      </w:pBdr>
      <w:spacing w:line="276" w:lineRule="auto"/>
      <w:rPr>
        <w:color w:val="000000"/>
      </w:rPr>
    </w:pPr>
  </w:p>
  <w:tbl>
    <w:tblPr>
      <w:tblStyle w:val="a4"/>
      <w:tblW w:w="8791" w:type="dxa"/>
      <w:jc w:val="center"/>
      <w:tblBorders>
        <w:top w:val="nil"/>
        <w:left w:val="nil"/>
        <w:bottom w:val="nil"/>
        <w:right w:val="nil"/>
        <w:insideH w:val="nil"/>
        <w:insideV w:val="nil"/>
      </w:tblBorders>
      <w:tblLayout w:type="fixed"/>
      <w:tblLook w:val="0400" w:firstRow="0" w:lastRow="0" w:firstColumn="0" w:lastColumn="0" w:noHBand="0" w:noVBand="1"/>
    </w:tblPr>
    <w:tblGrid>
      <w:gridCol w:w="3178"/>
      <w:gridCol w:w="2179"/>
      <w:gridCol w:w="1616"/>
      <w:gridCol w:w="1818"/>
    </w:tblGrid>
    <w:tr w:rsidR="00C64364" w14:paraId="60DD508F" w14:textId="77777777">
      <w:trPr>
        <w:trHeight w:val="236"/>
        <w:jc w:val="center"/>
      </w:trPr>
      <w:tc>
        <w:tcPr>
          <w:tcW w:w="3178" w:type="dxa"/>
          <w:vAlign w:val="bottom"/>
        </w:tcPr>
        <w:p w14:paraId="00000122" w14:textId="77777777" w:rsidR="00C64364" w:rsidRDefault="00C64364">
          <w:pPr>
            <w:pBdr>
              <w:top w:val="nil"/>
              <w:left w:val="nil"/>
              <w:bottom w:val="nil"/>
              <w:right w:val="nil"/>
              <w:between w:val="nil"/>
            </w:pBdr>
            <w:tabs>
              <w:tab w:val="center" w:pos="4536"/>
              <w:tab w:val="right" w:pos="9072"/>
            </w:tabs>
            <w:rPr>
              <w:rFonts w:ascii="Calibri" w:eastAsia="Calibri" w:hAnsi="Calibri" w:cs="Calibri"/>
              <w:b/>
              <w:color w:val="000000"/>
              <w:sz w:val="20"/>
              <w:szCs w:val="20"/>
            </w:rPr>
          </w:pPr>
        </w:p>
        <w:p w14:paraId="00000123" w14:textId="77777777" w:rsidR="00C64364" w:rsidRDefault="00C64364">
          <w:pPr>
            <w:pBdr>
              <w:top w:val="nil"/>
              <w:left w:val="nil"/>
              <w:bottom w:val="nil"/>
              <w:right w:val="nil"/>
              <w:between w:val="nil"/>
            </w:pBdr>
            <w:tabs>
              <w:tab w:val="center" w:pos="4536"/>
              <w:tab w:val="right" w:pos="9072"/>
            </w:tabs>
            <w:rPr>
              <w:rFonts w:ascii="Calibri" w:eastAsia="Calibri" w:hAnsi="Calibri" w:cs="Calibri"/>
              <w:b/>
              <w:color w:val="000000"/>
              <w:sz w:val="20"/>
              <w:szCs w:val="20"/>
            </w:rPr>
          </w:pPr>
        </w:p>
        <w:p w14:paraId="00000124" w14:textId="77777777" w:rsidR="00C64364" w:rsidRDefault="00000000">
          <w:pPr>
            <w:pBdr>
              <w:top w:val="nil"/>
              <w:left w:val="nil"/>
              <w:bottom w:val="nil"/>
              <w:right w:val="nil"/>
              <w:between w:val="nil"/>
            </w:pBdr>
            <w:tabs>
              <w:tab w:val="center" w:pos="4536"/>
              <w:tab w:val="right" w:pos="9072"/>
            </w:tabs>
            <w:rPr>
              <w:rFonts w:ascii="Calibri" w:eastAsia="Calibri" w:hAnsi="Calibri" w:cs="Calibri"/>
              <w:b/>
              <w:color w:val="000000"/>
              <w:sz w:val="20"/>
              <w:szCs w:val="20"/>
            </w:rPr>
          </w:pPr>
          <w:r>
            <w:rPr>
              <w:rFonts w:ascii="Calibri" w:eastAsia="Calibri" w:hAnsi="Calibri" w:cs="Calibri"/>
              <w:b/>
              <w:color w:val="000000"/>
              <w:sz w:val="20"/>
              <w:szCs w:val="20"/>
            </w:rPr>
            <w:t>Funded by the EU</w:t>
          </w:r>
          <w:r>
            <w:rPr>
              <w:noProof/>
            </w:rPr>
            <w:drawing>
              <wp:anchor distT="0" distB="0" distL="114300" distR="114300" simplePos="0" relativeHeight="251662336" behindDoc="0" locked="0" layoutInCell="1" hidden="0" allowOverlap="1" wp14:anchorId="42FE4459" wp14:editId="2F90F0C3">
                <wp:simplePos x="0" y="0"/>
                <wp:positionH relativeFrom="column">
                  <wp:posOffset>1163955</wp:posOffset>
                </wp:positionH>
                <wp:positionV relativeFrom="paragraph">
                  <wp:posOffset>-45719</wp:posOffset>
                </wp:positionV>
                <wp:extent cx="504190" cy="295275"/>
                <wp:effectExtent l="0" t="0" r="0" b="0"/>
                <wp:wrapSquare wrapText="bothSides" distT="0" distB="0" distL="114300" distR="114300"/>
                <wp:docPr id="1686731147" name="image2.jpg" descr="C:\Users\Marie\Dropbox\CARPO\Projekte\SCSS &amp; DR\Öffentlichkeitsarbeit\logos\EU_flag_yellow_high.jpg"/>
                <wp:cNvGraphicFramePr/>
                <a:graphic xmlns:a="http://schemas.openxmlformats.org/drawingml/2006/main">
                  <a:graphicData uri="http://schemas.openxmlformats.org/drawingml/2006/picture">
                    <pic:pic xmlns:pic="http://schemas.openxmlformats.org/drawingml/2006/picture">
                      <pic:nvPicPr>
                        <pic:cNvPr id="0" name="image2.jpg" descr="C:\Users\Marie\Dropbox\CARPO\Projekte\SCSS &amp; DR\Öffentlichkeitsarbeit\logos\EU_flag_yellow_high.jpg"/>
                        <pic:cNvPicPr preferRelativeResize="0"/>
                      </pic:nvPicPr>
                      <pic:blipFill>
                        <a:blip r:embed="rId1"/>
                        <a:srcRect/>
                        <a:stretch>
                          <a:fillRect/>
                        </a:stretch>
                      </pic:blipFill>
                      <pic:spPr>
                        <a:xfrm>
                          <a:off x="0" y="0"/>
                          <a:ext cx="504190" cy="295275"/>
                        </a:xfrm>
                        <a:prstGeom prst="rect">
                          <a:avLst/>
                        </a:prstGeom>
                        <a:ln/>
                      </pic:spPr>
                    </pic:pic>
                  </a:graphicData>
                </a:graphic>
              </wp:anchor>
            </w:drawing>
          </w:r>
        </w:p>
        <w:p w14:paraId="00000125" w14:textId="77777777" w:rsidR="00C64364" w:rsidRDefault="00C64364">
          <w:pPr>
            <w:pBdr>
              <w:top w:val="nil"/>
              <w:left w:val="nil"/>
              <w:bottom w:val="nil"/>
              <w:right w:val="nil"/>
              <w:between w:val="nil"/>
            </w:pBdr>
            <w:tabs>
              <w:tab w:val="center" w:pos="4536"/>
              <w:tab w:val="right" w:pos="9072"/>
            </w:tabs>
            <w:rPr>
              <w:rFonts w:ascii="Calibri" w:eastAsia="Calibri" w:hAnsi="Calibri" w:cs="Calibri"/>
              <w:b/>
              <w:color w:val="000000"/>
              <w:sz w:val="20"/>
              <w:szCs w:val="20"/>
            </w:rPr>
          </w:pPr>
        </w:p>
      </w:tc>
      <w:tc>
        <w:tcPr>
          <w:tcW w:w="2179" w:type="dxa"/>
          <w:vAlign w:val="bottom"/>
        </w:tcPr>
        <w:p w14:paraId="00000126"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c>
        <w:tcPr>
          <w:tcW w:w="1616" w:type="dxa"/>
          <w:vAlign w:val="bottom"/>
        </w:tcPr>
        <w:p w14:paraId="00000127"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c>
        <w:tcPr>
          <w:tcW w:w="1818" w:type="dxa"/>
          <w:vAlign w:val="bottom"/>
        </w:tcPr>
        <w:p w14:paraId="00000128" w14:textId="2BCBF615" w:rsidR="00C64364"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E1197">
            <w:rPr>
              <w:noProof/>
              <w:color w:val="000000"/>
            </w:rPr>
            <w:t>2</w:t>
          </w:r>
          <w:r>
            <w:rPr>
              <w:color w:val="000000"/>
            </w:rPr>
            <w:fldChar w:fldCharType="end"/>
          </w:r>
        </w:p>
        <w:p w14:paraId="00000129"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r>
  </w:tbl>
  <w:p w14:paraId="0000012A" w14:textId="77777777" w:rsidR="00C64364" w:rsidRDefault="00C64364">
    <w:pPr>
      <w:pBdr>
        <w:top w:val="nil"/>
        <w:left w:val="nil"/>
        <w:bottom w:val="nil"/>
        <w:right w:val="nil"/>
        <w:between w:val="nil"/>
      </w:pBdr>
      <w:tabs>
        <w:tab w:val="center" w:pos="4536"/>
        <w:tab w:val="right" w:pos="9072"/>
      </w:tabs>
      <w:rPr>
        <w:rFonts w:ascii="Open Sans" w:eastAsia="Open Sans" w:hAnsi="Open Sans" w:cs="Open Sans"/>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B" w14:textId="77777777" w:rsidR="00C64364" w:rsidRDefault="00C64364">
    <w:pPr>
      <w:widowControl w:val="0"/>
      <w:pBdr>
        <w:top w:val="nil"/>
        <w:left w:val="nil"/>
        <w:bottom w:val="nil"/>
        <w:right w:val="nil"/>
        <w:between w:val="nil"/>
      </w:pBdr>
      <w:spacing w:line="276" w:lineRule="auto"/>
      <w:rPr>
        <w:color w:val="000000"/>
      </w:rPr>
    </w:pPr>
  </w:p>
  <w:tbl>
    <w:tblPr>
      <w:tblStyle w:val="a5"/>
      <w:tblW w:w="8714" w:type="dxa"/>
      <w:jc w:val="center"/>
      <w:tblBorders>
        <w:top w:val="nil"/>
        <w:left w:val="nil"/>
        <w:bottom w:val="nil"/>
        <w:right w:val="nil"/>
        <w:insideH w:val="nil"/>
        <w:insideV w:val="nil"/>
      </w:tblBorders>
      <w:tblLayout w:type="fixed"/>
      <w:tblLook w:val="0400" w:firstRow="0" w:lastRow="0" w:firstColumn="0" w:lastColumn="0" w:noHBand="0" w:noVBand="1"/>
    </w:tblPr>
    <w:tblGrid>
      <w:gridCol w:w="3150"/>
      <w:gridCol w:w="2160"/>
      <w:gridCol w:w="1602"/>
      <w:gridCol w:w="1802"/>
    </w:tblGrid>
    <w:tr w:rsidR="00C64364" w14:paraId="3249CC09" w14:textId="77777777">
      <w:trPr>
        <w:trHeight w:val="540"/>
        <w:jc w:val="center"/>
      </w:trPr>
      <w:tc>
        <w:tcPr>
          <w:tcW w:w="3150" w:type="dxa"/>
          <w:vAlign w:val="center"/>
        </w:tcPr>
        <w:p w14:paraId="0000012C" w14:textId="77777777" w:rsidR="00C64364" w:rsidRDefault="00000000">
          <w:pPr>
            <w:pBdr>
              <w:top w:val="nil"/>
              <w:left w:val="nil"/>
              <w:bottom w:val="nil"/>
              <w:right w:val="nil"/>
              <w:between w:val="nil"/>
            </w:pBdr>
            <w:tabs>
              <w:tab w:val="center" w:pos="4536"/>
              <w:tab w:val="right" w:pos="9072"/>
            </w:tabs>
            <w:jc w:val="center"/>
            <w:rPr>
              <w:rFonts w:ascii="Calibri" w:eastAsia="Calibri" w:hAnsi="Calibri" w:cs="Calibri"/>
              <w:b/>
              <w:color w:val="000000"/>
              <w:sz w:val="20"/>
              <w:szCs w:val="20"/>
            </w:rPr>
          </w:pPr>
          <w:r>
            <w:rPr>
              <w:noProof/>
            </w:rPr>
            <w:drawing>
              <wp:anchor distT="0" distB="0" distL="114300" distR="114300" simplePos="0" relativeHeight="251663360" behindDoc="0" locked="0" layoutInCell="1" hidden="0" allowOverlap="1" wp14:anchorId="13136A06" wp14:editId="6AD72A7D">
                <wp:simplePos x="0" y="0"/>
                <wp:positionH relativeFrom="column">
                  <wp:posOffset>1104900</wp:posOffset>
                </wp:positionH>
                <wp:positionV relativeFrom="paragraph">
                  <wp:posOffset>55244</wp:posOffset>
                </wp:positionV>
                <wp:extent cx="504190" cy="295275"/>
                <wp:effectExtent l="0" t="0" r="0" b="0"/>
                <wp:wrapSquare wrapText="bothSides" distT="0" distB="0" distL="114300" distR="114300"/>
                <wp:docPr id="1686731145" name="image2.jpg" descr="C:\Users\Marie\Dropbox\CARPO\Projekte\SCSS &amp; DR\Öffentlichkeitsarbeit\logos\EU_flag_yellow_high.jpg"/>
                <wp:cNvGraphicFramePr/>
                <a:graphic xmlns:a="http://schemas.openxmlformats.org/drawingml/2006/main">
                  <a:graphicData uri="http://schemas.openxmlformats.org/drawingml/2006/picture">
                    <pic:pic xmlns:pic="http://schemas.openxmlformats.org/drawingml/2006/picture">
                      <pic:nvPicPr>
                        <pic:cNvPr id="0" name="image2.jpg" descr="C:\Users\Marie\Dropbox\CARPO\Projekte\SCSS &amp; DR\Öffentlichkeitsarbeit\logos\EU_flag_yellow_high.jpg"/>
                        <pic:cNvPicPr preferRelativeResize="0"/>
                      </pic:nvPicPr>
                      <pic:blipFill>
                        <a:blip r:embed="rId1"/>
                        <a:srcRect/>
                        <a:stretch>
                          <a:fillRect/>
                        </a:stretch>
                      </pic:blipFill>
                      <pic:spPr>
                        <a:xfrm>
                          <a:off x="0" y="0"/>
                          <a:ext cx="504190" cy="295275"/>
                        </a:xfrm>
                        <a:prstGeom prst="rect">
                          <a:avLst/>
                        </a:prstGeom>
                        <a:ln/>
                      </pic:spPr>
                    </pic:pic>
                  </a:graphicData>
                </a:graphic>
              </wp:anchor>
            </w:drawing>
          </w:r>
        </w:p>
        <w:p w14:paraId="0000012D" w14:textId="77777777" w:rsidR="00C64364" w:rsidRDefault="00000000">
          <w:pPr>
            <w:pBdr>
              <w:top w:val="nil"/>
              <w:left w:val="nil"/>
              <w:bottom w:val="nil"/>
              <w:right w:val="nil"/>
              <w:between w:val="nil"/>
            </w:pBdr>
            <w:tabs>
              <w:tab w:val="center" w:pos="4536"/>
              <w:tab w:val="right" w:pos="9072"/>
            </w:tabs>
            <w:jc w:val="center"/>
            <w:rPr>
              <w:rFonts w:ascii="Calibri" w:eastAsia="Calibri" w:hAnsi="Calibri" w:cs="Calibri"/>
              <w:b/>
              <w:color w:val="000000"/>
              <w:sz w:val="20"/>
              <w:szCs w:val="20"/>
            </w:rPr>
          </w:pPr>
          <w:r>
            <w:rPr>
              <w:rFonts w:ascii="Calibri" w:eastAsia="Calibri" w:hAnsi="Calibri" w:cs="Calibri"/>
              <w:b/>
              <w:color w:val="000000"/>
              <w:sz w:val="20"/>
              <w:szCs w:val="20"/>
            </w:rPr>
            <w:t>Funded by the EU</w:t>
          </w:r>
        </w:p>
      </w:tc>
      <w:tc>
        <w:tcPr>
          <w:tcW w:w="2160" w:type="dxa"/>
          <w:vAlign w:val="bottom"/>
        </w:tcPr>
        <w:p w14:paraId="0000012E"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c>
        <w:tcPr>
          <w:tcW w:w="1602" w:type="dxa"/>
          <w:vAlign w:val="bottom"/>
        </w:tcPr>
        <w:p w14:paraId="0000012F"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c>
        <w:tcPr>
          <w:tcW w:w="1802" w:type="dxa"/>
          <w:vAlign w:val="bottom"/>
        </w:tcPr>
        <w:p w14:paraId="00000130" w14:textId="74A65306" w:rsidR="00C64364"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E1197">
            <w:rPr>
              <w:noProof/>
              <w:color w:val="000000"/>
            </w:rPr>
            <w:t>1</w:t>
          </w:r>
          <w:r>
            <w:rPr>
              <w:color w:val="000000"/>
            </w:rPr>
            <w:fldChar w:fldCharType="end"/>
          </w:r>
        </w:p>
        <w:p w14:paraId="00000131"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r>
  </w:tbl>
  <w:p w14:paraId="00000132" w14:textId="77777777" w:rsidR="00C64364" w:rsidRDefault="00C64364">
    <w:pPr>
      <w:pBdr>
        <w:top w:val="nil"/>
        <w:left w:val="nil"/>
        <w:bottom w:val="nil"/>
        <w:right w:val="nil"/>
        <w:between w:val="nil"/>
      </w:pBdr>
      <w:tabs>
        <w:tab w:val="center" w:pos="4536"/>
        <w:tab w:val="right" w:pos="9072"/>
      </w:tabs>
      <w:rPr>
        <w:rFonts w:ascii="Calibri" w:eastAsia="Calibri" w:hAnsi="Calibri" w:cs="Calibri"/>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3" w14:textId="77777777" w:rsidR="00C64364" w:rsidRDefault="00C64364">
    <w:pPr>
      <w:widowControl w:val="0"/>
      <w:pBdr>
        <w:top w:val="nil"/>
        <w:left w:val="nil"/>
        <w:bottom w:val="nil"/>
        <w:right w:val="nil"/>
        <w:between w:val="nil"/>
      </w:pBdr>
      <w:spacing w:line="276" w:lineRule="auto"/>
      <w:rPr>
        <w:color w:val="000000"/>
      </w:rPr>
    </w:pPr>
  </w:p>
  <w:tbl>
    <w:tblPr>
      <w:tblStyle w:val="a6"/>
      <w:tblW w:w="8714" w:type="dxa"/>
      <w:jc w:val="center"/>
      <w:tblBorders>
        <w:top w:val="nil"/>
        <w:left w:val="nil"/>
        <w:bottom w:val="nil"/>
        <w:right w:val="nil"/>
        <w:insideH w:val="nil"/>
        <w:insideV w:val="nil"/>
      </w:tblBorders>
      <w:tblLayout w:type="fixed"/>
      <w:tblLook w:val="0400" w:firstRow="0" w:lastRow="0" w:firstColumn="0" w:lastColumn="0" w:noHBand="0" w:noVBand="1"/>
    </w:tblPr>
    <w:tblGrid>
      <w:gridCol w:w="3150"/>
      <w:gridCol w:w="2160"/>
      <w:gridCol w:w="1602"/>
      <w:gridCol w:w="1802"/>
    </w:tblGrid>
    <w:tr w:rsidR="00C64364" w14:paraId="3A2A6982" w14:textId="77777777">
      <w:trPr>
        <w:trHeight w:val="540"/>
        <w:jc w:val="center"/>
      </w:trPr>
      <w:tc>
        <w:tcPr>
          <w:tcW w:w="3150" w:type="dxa"/>
          <w:vAlign w:val="center"/>
        </w:tcPr>
        <w:p w14:paraId="00000134" w14:textId="77777777" w:rsidR="00C64364" w:rsidRDefault="00000000">
          <w:pPr>
            <w:pBdr>
              <w:top w:val="nil"/>
              <w:left w:val="nil"/>
              <w:bottom w:val="nil"/>
              <w:right w:val="nil"/>
              <w:between w:val="nil"/>
            </w:pBdr>
            <w:tabs>
              <w:tab w:val="center" w:pos="4536"/>
              <w:tab w:val="right" w:pos="9072"/>
            </w:tabs>
            <w:jc w:val="center"/>
            <w:rPr>
              <w:rFonts w:ascii="Calibri" w:eastAsia="Calibri" w:hAnsi="Calibri" w:cs="Calibri"/>
              <w:b/>
              <w:color w:val="000000"/>
              <w:sz w:val="20"/>
              <w:szCs w:val="20"/>
            </w:rPr>
          </w:pPr>
          <w:r>
            <w:rPr>
              <w:noProof/>
            </w:rPr>
            <w:drawing>
              <wp:anchor distT="0" distB="0" distL="114300" distR="114300" simplePos="0" relativeHeight="251666432" behindDoc="0" locked="0" layoutInCell="1" hidden="0" allowOverlap="1" wp14:anchorId="3217AF03" wp14:editId="51A1DA3C">
                <wp:simplePos x="0" y="0"/>
                <wp:positionH relativeFrom="column">
                  <wp:posOffset>1104900</wp:posOffset>
                </wp:positionH>
                <wp:positionV relativeFrom="paragraph">
                  <wp:posOffset>55244</wp:posOffset>
                </wp:positionV>
                <wp:extent cx="504190" cy="295275"/>
                <wp:effectExtent l="0" t="0" r="0" b="0"/>
                <wp:wrapSquare wrapText="bothSides" distT="0" distB="0" distL="114300" distR="114300"/>
                <wp:docPr id="1686731148" name="image2.jpg" descr="C:\Users\Marie\Dropbox\CARPO\Projekte\SCSS &amp; DR\Öffentlichkeitsarbeit\logos\EU_flag_yellow_high.jpg"/>
                <wp:cNvGraphicFramePr/>
                <a:graphic xmlns:a="http://schemas.openxmlformats.org/drawingml/2006/main">
                  <a:graphicData uri="http://schemas.openxmlformats.org/drawingml/2006/picture">
                    <pic:pic xmlns:pic="http://schemas.openxmlformats.org/drawingml/2006/picture">
                      <pic:nvPicPr>
                        <pic:cNvPr id="0" name="image2.jpg" descr="C:\Users\Marie\Dropbox\CARPO\Projekte\SCSS &amp; DR\Öffentlichkeitsarbeit\logos\EU_flag_yellow_high.jpg"/>
                        <pic:cNvPicPr preferRelativeResize="0"/>
                      </pic:nvPicPr>
                      <pic:blipFill>
                        <a:blip r:embed="rId1"/>
                        <a:srcRect/>
                        <a:stretch>
                          <a:fillRect/>
                        </a:stretch>
                      </pic:blipFill>
                      <pic:spPr>
                        <a:xfrm>
                          <a:off x="0" y="0"/>
                          <a:ext cx="504190" cy="295275"/>
                        </a:xfrm>
                        <a:prstGeom prst="rect">
                          <a:avLst/>
                        </a:prstGeom>
                        <a:ln/>
                      </pic:spPr>
                    </pic:pic>
                  </a:graphicData>
                </a:graphic>
              </wp:anchor>
            </w:drawing>
          </w:r>
        </w:p>
        <w:p w14:paraId="00000135" w14:textId="77777777" w:rsidR="00C64364" w:rsidRDefault="00000000">
          <w:pPr>
            <w:pBdr>
              <w:top w:val="nil"/>
              <w:left w:val="nil"/>
              <w:bottom w:val="nil"/>
              <w:right w:val="nil"/>
              <w:between w:val="nil"/>
            </w:pBdr>
            <w:tabs>
              <w:tab w:val="center" w:pos="4536"/>
              <w:tab w:val="right" w:pos="9072"/>
            </w:tabs>
            <w:rPr>
              <w:rFonts w:ascii="Calibri" w:eastAsia="Calibri" w:hAnsi="Calibri" w:cs="Calibri"/>
              <w:b/>
              <w:color w:val="000000"/>
              <w:sz w:val="20"/>
              <w:szCs w:val="20"/>
            </w:rPr>
          </w:pPr>
          <w:r>
            <w:rPr>
              <w:rFonts w:ascii="Calibri" w:eastAsia="Calibri" w:hAnsi="Calibri" w:cs="Calibri"/>
              <w:b/>
              <w:color w:val="000000"/>
              <w:sz w:val="20"/>
              <w:szCs w:val="20"/>
            </w:rPr>
            <w:t>Funded by the EU</w:t>
          </w:r>
        </w:p>
      </w:tc>
      <w:tc>
        <w:tcPr>
          <w:tcW w:w="2160" w:type="dxa"/>
          <w:vAlign w:val="bottom"/>
        </w:tcPr>
        <w:p w14:paraId="00000136"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c>
        <w:tcPr>
          <w:tcW w:w="1602" w:type="dxa"/>
          <w:vAlign w:val="bottom"/>
        </w:tcPr>
        <w:p w14:paraId="00000137"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c>
        <w:tcPr>
          <w:tcW w:w="1802" w:type="dxa"/>
          <w:vAlign w:val="bottom"/>
        </w:tcPr>
        <w:p w14:paraId="00000138" w14:textId="4AAC427E" w:rsidR="00C64364"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E1197">
            <w:rPr>
              <w:noProof/>
              <w:color w:val="000000"/>
            </w:rPr>
            <w:t>14</w:t>
          </w:r>
          <w:r>
            <w:rPr>
              <w:color w:val="000000"/>
            </w:rPr>
            <w:fldChar w:fldCharType="end"/>
          </w:r>
        </w:p>
        <w:p w14:paraId="00000139" w14:textId="77777777" w:rsidR="00C64364" w:rsidRDefault="00C64364">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p>
      </w:tc>
    </w:tr>
  </w:tbl>
  <w:p w14:paraId="0000013A" w14:textId="77777777" w:rsidR="00C64364" w:rsidRDefault="00C64364">
    <w:pPr>
      <w:pBdr>
        <w:top w:val="nil"/>
        <w:left w:val="nil"/>
        <w:bottom w:val="nil"/>
        <w:right w:val="nil"/>
        <w:between w:val="nil"/>
      </w:pBdr>
      <w:tabs>
        <w:tab w:val="center" w:pos="4536"/>
        <w:tab w:val="right" w:pos="9072"/>
      </w:tabs>
      <w:rPr>
        <w:rFonts w:ascii="Calibri" w:eastAsia="Calibri" w:hAnsi="Calibri" w:cs="Calibri"/>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D4FB9" w14:textId="77777777" w:rsidR="00A532EB" w:rsidRDefault="00A532EB">
      <w:r>
        <w:separator/>
      </w:r>
    </w:p>
  </w:footnote>
  <w:footnote w:type="continuationSeparator" w:id="0">
    <w:p w14:paraId="33E27BF0" w14:textId="77777777" w:rsidR="00A532EB" w:rsidRDefault="00A53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C" w14:textId="77777777" w:rsidR="00C64364" w:rsidRDefault="00C64364">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D" w14:textId="77777777" w:rsidR="00C64364" w:rsidRDefault="00000000">
    <w:pPr>
      <w:keepNext/>
      <w:keepLines/>
      <w:widowControl w:val="0"/>
      <w:pBdr>
        <w:top w:val="nil"/>
        <w:left w:val="nil"/>
        <w:bottom w:val="nil"/>
        <w:right w:val="nil"/>
        <w:between w:val="nil"/>
      </w:pBdr>
      <w:jc w:val="center"/>
      <w:rPr>
        <w:color w:val="000000"/>
      </w:rPr>
    </w:pPr>
    <w:r>
      <w:rPr>
        <w:noProof/>
        <w:color w:val="000000"/>
        <w:sz w:val="14"/>
        <w:szCs w:val="14"/>
      </w:rPr>
      <w:drawing>
        <wp:anchor distT="0" distB="0" distL="114300" distR="114300" simplePos="0" relativeHeight="251658240" behindDoc="0" locked="0" layoutInCell="1" hidden="0" allowOverlap="1" wp14:anchorId="0D665441" wp14:editId="29BAF7CA">
          <wp:simplePos x="0" y="0"/>
          <wp:positionH relativeFrom="margin">
            <wp:posOffset>-80009</wp:posOffset>
          </wp:positionH>
          <wp:positionV relativeFrom="topMargin">
            <wp:posOffset>209550</wp:posOffset>
          </wp:positionV>
          <wp:extent cx="1466850" cy="605790"/>
          <wp:effectExtent l="0" t="0" r="0" b="0"/>
          <wp:wrapSquare wrapText="bothSides" distT="0" distB="0" distL="114300" distR="114300"/>
          <wp:docPr id="1686731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6850" cy="605790"/>
                  </a:xfrm>
                  <a:prstGeom prst="rect">
                    <a:avLst/>
                  </a:prstGeom>
                  <a:ln/>
                </pic:spPr>
              </pic:pic>
            </a:graphicData>
          </a:graphic>
        </wp:anchor>
      </w:drawing>
    </w:r>
    <w:r>
      <w:rPr>
        <w:sz w:val="16"/>
        <w:szCs w:val="16"/>
      </w:rPr>
      <w:t>RYE3 External Impact Evaluation – Terms of Reference - Call for Tenders – March-2025</w:t>
    </w:r>
    <w:r>
      <w:rPr>
        <w:noProof/>
      </w:rPr>
      <mc:AlternateContent>
        <mc:Choice Requires="wpg">
          <w:drawing>
            <wp:anchor distT="0" distB="0" distL="114300" distR="114300" simplePos="0" relativeHeight="251659264" behindDoc="0" locked="0" layoutInCell="1" hidden="0" allowOverlap="1" wp14:anchorId="04C0C060" wp14:editId="71A0DAFE">
              <wp:simplePos x="0" y="0"/>
              <wp:positionH relativeFrom="column">
                <wp:posOffset>114300</wp:posOffset>
              </wp:positionH>
              <wp:positionV relativeFrom="paragraph">
                <wp:posOffset>0</wp:posOffset>
              </wp:positionV>
              <wp:extent cx="38100" cy="38100"/>
              <wp:effectExtent l="0" t="0" r="0" b="0"/>
              <wp:wrapNone/>
              <wp:docPr id="1686731142" name="Gerade Verbindung mit Pfeil 1686731142"/>
              <wp:cNvGraphicFramePr/>
              <a:graphic xmlns:a="http://schemas.openxmlformats.org/drawingml/2006/main">
                <a:graphicData uri="http://schemas.microsoft.com/office/word/2010/wordprocessingShape">
                  <wps:wsp>
                    <wps:cNvCnPr/>
                    <wps:spPr>
                      <a:xfrm>
                        <a:off x="5339650" y="3773650"/>
                        <a:ext cx="12700" cy="1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8100" cy="38100"/>
              <wp:effectExtent b="0" l="0" r="0" t="0"/>
              <wp:wrapNone/>
              <wp:docPr id="168673114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38100" cy="381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E" w14:textId="77777777" w:rsidR="00C64364" w:rsidRDefault="00000000">
    <w:pPr>
      <w:keepNext/>
      <w:keepLines/>
      <w:widowControl w:val="0"/>
      <w:pBdr>
        <w:top w:val="nil"/>
        <w:left w:val="nil"/>
        <w:bottom w:val="nil"/>
        <w:right w:val="nil"/>
        <w:between w:val="nil"/>
      </w:pBdr>
      <w:rPr>
        <w:color w:val="000000"/>
      </w:rPr>
    </w:pPr>
    <w:r>
      <w:rPr>
        <w:noProof/>
        <w:color w:val="000000"/>
        <w:sz w:val="14"/>
        <w:szCs w:val="14"/>
      </w:rPr>
      <w:drawing>
        <wp:anchor distT="0" distB="0" distL="114300" distR="114300" simplePos="0" relativeHeight="251660288" behindDoc="0" locked="0" layoutInCell="1" hidden="0" allowOverlap="1" wp14:anchorId="667127ED" wp14:editId="1E15AD0E">
          <wp:simplePos x="0" y="0"/>
          <wp:positionH relativeFrom="margin">
            <wp:posOffset>-422908</wp:posOffset>
          </wp:positionH>
          <wp:positionV relativeFrom="topMargin">
            <wp:posOffset>209550</wp:posOffset>
          </wp:positionV>
          <wp:extent cx="1466850" cy="605790"/>
          <wp:effectExtent l="0" t="0" r="0" b="0"/>
          <wp:wrapSquare wrapText="bothSides" distT="0" distB="0" distL="114300" distR="114300"/>
          <wp:docPr id="1686731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6850" cy="605790"/>
                  </a:xfrm>
                  <a:prstGeom prst="rect">
                    <a:avLst/>
                  </a:prstGeom>
                  <a:ln/>
                </pic:spPr>
              </pic:pic>
            </a:graphicData>
          </a:graphic>
        </wp:anchor>
      </w:drawing>
    </w:r>
    <w:r>
      <w:rPr>
        <w:rFonts w:ascii="Calibri" w:eastAsia="Calibri" w:hAnsi="Calibri" w:cs="Calibri"/>
        <w:sz w:val="16"/>
        <w:szCs w:val="16"/>
      </w:rPr>
      <w:t>RYE3 External Impact Evaluation – Terms of Reference - Call for Tenders - March 2025</w:t>
    </w:r>
    <w:r>
      <w:rPr>
        <w:noProof/>
      </w:rPr>
      <mc:AlternateContent>
        <mc:Choice Requires="wpg">
          <w:drawing>
            <wp:anchor distT="0" distB="0" distL="114300" distR="114300" simplePos="0" relativeHeight="251661312" behindDoc="0" locked="0" layoutInCell="1" hidden="0" allowOverlap="1" wp14:anchorId="409CB286" wp14:editId="5679A09C">
              <wp:simplePos x="0" y="0"/>
              <wp:positionH relativeFrom="column">
                <wp:posOffset>114300</wp:posOffset>
              </wp:positionH>
              <wp:positionV relativeFrom="paragraph">
                <wp:posOffset>0</wp:posOffset>
              </wp:positionV>
              <wp:extent cx="38100" cy="38100"/>
              <wp:effectExtent l="0" t="0" r="0" b="0"/>
              <wp:wrapNone/>
              <wp:docPr id="1686731141" name="Gerade Verbindung mit Pfeil 1686731141"/>
              <wp:cNvGraphicFramePr/>
              <a:graphic xmlns:a="http://schemas.openxmlformats.org/drawingml/2006/main">
                <a:graphicData uri="http://schemas.microsoft.com/office/word/2010/wordprocessingShape">
                  <wps:wsp>
                    <wps:cNvCnPr/>
                    <wps:spPr>
                      <a:xfrm>
                        <a:off x="5339650" y="3773650"/>
                        <a:ext cx="12700" cy="1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8100" cy="38100"/>
              <wp:effectExtent b="0" l="0" r="0" t="0"/>
              <wp:wrapNone/>
              <wp:docPr id="168673114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8100" cy="38100"/>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F" w14:textId="77777777" w:rsidR="00C64364" w:rsidRDefault="00000000">
    <w:pPr>
      <w:keepNext/>
      <w:keepLines/>
      <w:widowControl w:val="0"/>
      <w:pBdr>
        <w:top w:val="nil"/>
        <w:left w:val="nil"/>
        <w:bottom w:val="nil"/>
        <w:right w:val="nil"/>
        <w:between w:val="nil"/>
      </w:pBdr>
      <w:rPr>
        <w:color w:val="000000"/>
      </w:rPr>
    </w:pPr>
    <w:r>
      <w:rPr>
        <w:noProof/>
        <w:color w:val="000000"/>
        <w:sz w:val="14"/>
        <w:szCs w:val="14"/>
      </w:rPr>
      <w:drawing>
        <wp:anchor distT="0" distB="0" distL="114300" distR="114300" simplePos="0" relativeHeight="251664384" behindDoc="0" locked="0" layoutInCell="1" hidden="0" allowOverlap="1" wp14:anchorId="5B85F418" wp14:editId="3CF23222">
          <wp:simplePos x="0" y="0"/>
          <wp:positionH relativeFrom="margin">
            <wp:posOffset>262935</wp:posOffset>
          </wp:positionH>
          <wp:positionV relativeFrom="topMargin">
            <wp:posOffset>209550</wp:posOffset>
          </wp:positionV>
          <wp:extent cx="1466850" cy="605790"/>
          <wp:effectExtent l="0" t="0" r="0" b="0"/>
          <wp:wrapSquare wrapText="bothSides" distT="0" distB="0" distL="114300" distR="114300"/>
          <wp:docPr id="1686731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6850" cy="605790"/>
                  </a:xfrm>
                  <a:prstGeom prst="rect">
                    <a:avLst/>
                  </a:prstGeom>
                  <a:ln/>
                </pic:spPr>
              </pic:pic>
            </a:graphicData>
          </a:graphic>
        </wp:anchor>
      </w:drawing>
    </w:r>
    <w:r>
      <w:rPr>
        <w:rFonts w:ascii="Calibri" w:eastAsia="Calibri" w:hAnsi="Calibri" w:cs="Calibri"/>
        <w:sz w:val="16"/>
        <w:szCs w:val="16"/>
      </w:rPr>
      <w:t>RYE3 External Impact Evaluation – Terms of Reference - Call for Tenders - March 2025</w:t>
    </w:r>
    <w:r>
      <w:rPr>
        <w:noProof/>
      </w:rPr>
      <mc:AlternateContent>
        <mc:Choice Requires="wpg">
          <w:drawing>
            <wp:anchor distT="0" distB="0" distL="114300" distR="114300" simplePos="0" relativeHeight="251665408" behindDoc="0" locked="0" layoutInCell="1" hidden="0" allowOverlap="1" wp14:anchorId="327A0E08" wp14:editId="0F790DEB">
              <wp:simplePos x="0" y="0"/>
              <wp:positionH relativeFrom="column">
                <wp:posOffset>114300</wp:posOffset>
              </wp:positionH>
              <wp:positionV relativeFrom="paragraph">
                <wp:posOffset>0</wp:posOffset>
              </wp:positionV>
              <wp:extent cx="38100" cy="38100"/>
              <wp:effectExtent l="0" t="0" r="0" b="0"/>
              <wp:wrapNone/>
              <wp:docPr id="1686731143" name="Gerade Verbindung mit Pfeil 1686731143"/>
              <wp:cNvGraphicFramePr/>
              <a:graphic xmlns:a="http://schemas.openxmlformats.org/drawingml/2006/main">
                <a:graphicData uri="http://schemas.microsoft.com/office/word/2010/wordprocessingShape">
                  <wps:wsp>
                    <wps:cNvCnPr/>
                    <wps:spPr>
                      <a:xfrm>
                        <a:off x="5339650" y="3773650"/>
                        <a:ext cx="12700" cy="12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8100" cy="38100"/>
              <wp:effectExtent b="0" l="0" r="0" t="0"/>
              <wp:wrapNone/>
              <wp:docPr id="1686731143"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8100" cy="381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087"/>
    <w:multiLevelType w:val="multilevel"/>
    <w:tmpl w:val="8C04F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F3708F"/>
    <w:multiLevelType w:val="multilevel"/>
    <w:tmpl w:val="FE4C61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6763430"/>
    <w:multiLevelType w:val="multilevel"/>
    <w:tmpl w:val="B63CB4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7714DB"/>
    <w:multiLevelType w:val="multilevel"/>
    <w:tmpl w:val="6F80DEC8"/>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 w15:restartNumberingAfterBreak="0">
    <w:nsid w:val="2A9C4B28"/>
    <w:multiLevelType w:val="multilevel"/>
    <w:tmpl w:val="100019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DD178D3"/>
    <w:multiLevelType w:val="multilevel"/>
    <w:tmpl w:val="EEFCD9A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341E6A"/>
    <w:multiLevelType w:val="multilevel"/>
    <w:tmpl w:val="03B2FB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40D0561"/>
    <w:multiLevelType w:val="multilevel"/>
    <w:tmpl w:val="547460A4"/>
    <w:lvl w:ilvl="0">
      <w:start w:val="1"/>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8" w15:restartNumberingAfterBreak="0">
    <w:nsid w:val="418E1F49"/>
    <w:multiLevelType w:val="multilevel"/>
    <w:tmpl w:val="E876BF0E"/>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15:restartNumberingAfterBreak="0">
    <w:nsid w:val="4A82345B"/>
    <w:multiLevelType w:val="multilevel"/>
    <w:tmpl w:val="8C5ACC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F024502"/>
    <w:multiLevelType w:val="multilevel"/>
    <w:tmpl w:val="2F621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B83FF0"/>
    <w:multiLevelType w:val="multilevel"/>
    <w:tmpl w:val="279C0E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22222EB"/>
    <w:multiLevelType w:val="multilevel"/>
    <w:tmpl w:val="A4222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1471FD"/>
    <w:multiLevelType w:val="multilevel"/>
    <w:tmpl w:val="91BC6E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F3422F9"/>
    <w:multiLevelType w:val="multilevel"/>
    <w:tmpl w:val="CD80326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5F354796"/>
    <w:multiLevelType w:val="multilevel"/>
    <w:tmpl w:val="24CAA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7E1537"/>
    <w:multiLevelType w:val="hybridMultilevel"/>
    <w:tmpl w:val="78C49162"/>
    <w:lvl w:ilvl="0" w:tplc="85F8F208">
      <w:start w:val="1"/>
      <w:numFmt w:val="decimal"/>
      <w:lvlText w:val="%1."/>
      <w:lvlJc w:val="left"/>
      <w:pPr>
        <w:ind w:left="448" w:hanging="4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CC479B"/>
    <w:multiLevelType w:val="multilevel"/>
    <w:tmpl w:val="B38C817E"/>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8" w15:restartNumberingAfterBreak="0">
    <w:nsid w:val="6C0674C8"/>
    <w:multiLevelType w:val="multilevel"/>
    <w:tmpl w:val="E4B820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2881CF5"/>
    <w:multiLevelType w:val="multilevel"/>
    <w:tmpl w:val="4FF28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0B05BF"/>
    <w:multiLevelType w:val="multilevel"/>
    <w:tmpl w:val="2CB21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C3958D4"/>
    <w:multiLevelType w:val="multilevel"/>
    <w:tmpl w:val="FCD632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E0564B4"/>
    <w:multiLevelType w:val="multilevel"/>
    <w:tmpl w:val="415252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02674665">
    <w:abstractNumId w:val="15"/>
  </w:num>
  <w:num w:numId="2" w16cid:durableId="89931959">
    <w:abstractNumId w:val="14"/>
  </w:num>
  <w:num w:numId="3" w16cid:durableId="1138183504">
    <w:abstractNumId w:val="12"/>
  </w:num>
  <w:num w:numId="4" w16cid:durableId="1837576462">
    <w:abstractNumId w:val="21"/>
  </w:num>
  <w:num w:numId="5" w16cid:durableId="41370861">
    <w:abstractNumId w:val="4"/>
  </w:num>
  <w:num w:numId="6" w16cid:durableId="1810512379">
    <w:abstractNumId w:val="5"/>
  </w:num>
  <w:num w:numId="7" w16cid:durableId="300309255">
    <w:abstractNumId w:val="6"/>
  </w:num>
  <w:num w:numId="8" w16cid:durableId="24137620">
    <w:abstractNumId w:val="1"/>
  </w:num>
  <w:num w:numId="9" w16cid:durableId="806362295">
    <w:abstractNumId w:val="11"/>
  </w:num>
  <w:num w:numId="10" w16cid:durableId="1703897163">
    <w:abstractNumId w:val="9"/>
  </w:num>
  <w:num w:numId="11" w16cid:durableId="2105492388">
    <w:abstractNumId w:val="10"/>
  </w:num>
  <w:num w:numId="12" w16cid:durableId="1687948750">
    <w:abstractNumId w:val="17"/>
  </w:num>
  <w:num w:numId="13" w16cid:durableId="435447690">
    <w:abstractNumId w:val="18"/>
  </w:num>
  <w:num w:numId="14" w16cid:durableId="165216770">
    <w:abstractNumId w:val="20"/>
  </w:num>
  <w:num w:numId="15" w16cid:durableId="28146272">
    <w:abstractNumId w:val="0"/>
  </w:num>
  <w:num w:numId="16" w16cid:durableId="805321899">
    <w:abstractNumId w:val="2"/>
  </w:num>
  <w:num w:numId="17" w16cid:durableId="1303072709">
    <w:abstractNumId w:val="3"/>
  </w:num>
  <w:num w:numId="18" w16cid:durableId="1432386406">
    <w:abstractNumId w:val="8"/>
  </w:num>
  <w:num w:numId="19" w16cid:durableId="1525947494">
    <w:abstractNumId w:val="19"/>
  </w:num>
  <w:num w:numId="20" w16cid:durableId="2099446482">
    <w:abstractNumId w:val="16"/>
  </w:num>
  <w:num w:numId="21" w16cid:durableId="1139766586">
    <w:abstractNumId w:val="7"/>
  </w:num>
  <w:num w:numId="22" w16cid:durableId="580873436">
    <w:abstractNumId w:val="22"/>
  </w:num>
  <w:num w:numId="23" w16cid:durableId="2197567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364"/>
    <w:rsid w:val="000237BA"/>
    <w:rsid w:val="000365B0"/>
    <w:rsid w:val="000425B7"/>
    <w:rsid w:val="00091D0B"/>
    <w:rsid w:val="000A1E5A"/>
    <w:rsid w:val="00104F9D"/>
    <w:rsid w:val="001379F3"/>
    <w:rsid w:val="001A5B83"/>
    <w:rsid w:val="001E1197"/>
    <w:rsid w:val="002230BB"/>
    <w:rsid w:val="00332BF2"/>
    <w:rsid w:val="003A1E71"/>
    <w:rsid w:val="0049615B"/>
    <w:rsid w:val="005D007C"/>
    <w:rsid w:val="00626997"/>
    <w:rsid w:val="006A5B77"/>
    <w:rsid w:val="006F0CBA"/>
    <w:rsid w:val="006F4EBB"/>
    <w:rsid w:val="007E1FC0"/>
    <w:rsid w:val="00851E73"/>
    <w:rsid w:val="008A5300"/>
    <w:rsid w:val="009307B1"/>
    <w:rsid w:val="00937187"/>
    <w:rsid w:val="00963479"/>
    <w:rsid w:val="00A532EB"/>
    <w:rsid w:val="00A62CFD"/>
    <w:rsid w:val="00AA00FA"/>
    <w:rsid w:val="00C601BD"/>
    <w:rsid w:val="00C64364"/>
    <w:rsid w:val="00EF6A81"/>
    <w:rsid w:val="00FB71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CB36A"/>
  <w15:docId w15:val="{C0765E36-0B12-4AF1-AEAE-A46F3A0F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3300"/>
  </w:style>
  <w:style w:type="paragraph" w:styleId="berschrift1">
    <w:name w:val="heading 1"/>
    <w:basedOn w:val="Standard"/>
    <w:next w:val="Standard"/>
    <w:link w:val="berschrift1Zchn"/>
    <w:uiPriority w:val="9"/>
    <w:qFormat/>
    <w:pPr>
      <w:keepNext/>
      <w:keepLines/>
      <w:pBdr>
        <w:top w:val="nil"/>
        <w:left w:val="nil"/>
        <w:bottom w:val="nil"/>
        <w:right w:val="nil"/>
        <w:between w:val="nil"/>
      </w:pBdr>
      <w:spacing w:before="480"/>
      <w:outlineLvl w:val="0"/>
    </w:pPr>
    <w:rPr>
      <w:rFonts w:ascii="Calibri" w:eastAsia="Calibri" w:hAnsi="Calibri" w:cs="Calibri"/>
      <w:b/>
      <w:color w:val="335B8A"/>
      <w:sz w:val="32"/>
      <w:szCs w:val="32"/>
    </w:rPr>
  </w:style>
  <w:style w:type="paragraph" w:styleId="berschrift2">
    <w:name w:val="heading 2"/>
    <w:basedOn w:val="Standard"/>
    <w:next w:val="Standard"/>
    <w:link w:val="berschrift2Zchn"/>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6"/>
      <w:szCs w:val="26"/>
    </w:rPr>
  </w:style>
  <w:style w:type="paragraph" w:styleId="berschrift3">
    <w:name w:val="heading 3"/>
    <w:basedOn w:val="Standard"/>
    <w:next w:val="Standard"/>
    <w:uiPriority w:val="9"/>
    <w:semiHidden/>
    <w:unhideWhenUsed/>
    <w:qFormat/>
    <w:pPr>
      <w:keepNext/>
      <w:keepLines/>
      <w:pBdr>
        <w:top w:val="nil"/>
        <w:left w:val="nil"/>
        <w:bottom w:val="nil"/>
        <w:right w:val="nil"/>
        <w:between w:val="nil"/>
      </w:pBdr>
      <w:spacing w:before="200"/>
      <w:outlineLvl w:val="2"/>
    </w:pPr>
    <w:rPr>
      <w:rFonts w:ascii="Calibri" w:eastAsia="Calibri" w:hAnsi="Calibri" w:cs="Calibri"/>
      <w:b/>
      <w:color w:val="4F81BD"/>
    </w:rPr>
  </w:style>
  <w:style w:type="paragraph" w:styleId="berschrift4">
    <w:name w:val="heading 4"/>
    <w:basedOn w:val="Standard"/>
    <w:next w:val="Standard"/>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berschrift5">
    <w:name w:val="heading 5"/>
    <w:basedOn w:val="Standard"/>
    <w:next w:val="Standar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berschrift6">
    <w:name w:val="heading 6"/>
    <w:basedOn w:val="Standard"/>
    <w:next w:val="Stand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9757BF"/>
  </w:style>
  <w:style w:type="paragraph" w:styleId="Kopfzeile">
    <w:name w:val="header"/>
    <w:basedOn w:val="Standard"/>
    <w:link w:val="KopfzeileZchn"/>
    <w:uiPriority w:val="99"/>
    <w:unhideWhenUsed/>
    <w:rsid w:val="007F1BF9"/>
    <w:pPr>
      <w:tabs>
        <w:tab w:val="center" w:pos="4320"/>
        <w:tab w:val="right" w:pos="8640"/>
      </w:tabs>
    </w:pPr>
  </w:style>
  <w:style w:type="character" w:customStyle="1" w:styleId="KopfzeileZchn">
    <w:name w:val="Kopfzeile Zchn"/>
    <w:basedOn w:val="Absatz-Standardschriftart"/>
    <w:link w:val="Kopfzeile"/>
    <w:uiPriority w:val="99"/>
    <w:rsid w:val="007F1BF9"/>
  </w:style>
  <w:style w:type="paragraph" w:styleId="Fuzeile">
    <w:name w:val="footer"/>
    <w:basedOn w:val="Standard"/>
    <w:link w:val="FuzeileZchn"/>
    <w:uiPriority w:val="99"/>
    <w:unhideWhenUsed/>
    <w:rsid w:val="007F1BF9"/>
    <w:pPr>
      <w:tabs>
        <w:tab w:val="center" w:pos="4320"/>
        <w:tab w:val="right" w:pos="8640"/>
      </w:tabs>
    </w:pPr>
  </w:style>
  <w:style w:type="character" w:customStyle="1" w:styleId="FuzeileZchn">
    <w:name w:val="Fußzeile Zchn"/>
    <w:basedOn w:val="Absatz-Standardschriftart"/>
    <w:link w:val="Fuzeile"/>
    <w:uiPriority w:val="99"/>
    <w:rsid w:val="007F1BF9"/>
  </w:style>
  <w:style w:type="paragraph" w:styleId="Listenabsatz">
    <w:name w:val="List Paragraph"/>
    <w:basedOn w:val="Standard"/>
    <w:uiPriority w:val="34"/>
    <w:qFormat/>
    <w:rsid w:val="1E9F9880"/>
    <w:pPr>
      <w:ind w:left="720"/>
      <w:contextualSpacing/>
    </w:pPr>
  </w:style>
  <w:style w:type="paragraph" w:styleId="Kommentarthema">
    <w:name w:val="annotation subject"/>
    <w:basedOn w:val="Kommentartext"/>
    <w:next w:val="Kommentartext"/>
    <w:link w:val="KommentarthemaZchn"/>
    <w:uiPriority w:val="99"/>
    <w:semiHidden/>
    <w:unhideWhenUsed/>
    <w:rsid w:val="006F4323"/>
    <w:rPr>
      <w:b/>
      <w:bCs/>
    </w:rPr>
  </w:style>
  <w:style w:type="character" w:customStyle="1" w:styleId="KommentarthemaZchn">
    <w:name w:val="Kommentarthema Zchn"/>
    <w:basedOn w:val="KommentartextZchn"/>
    <w:link w:val="Kommentarthema"/>
    <w:uiPriority w:val="99"/>
    <w:semiHidden/>
    <w:rsid w:val="006F4323"/>
    <w:rPr>
      <w:b/>
      <w:bCs/>
      <w:sz w:val="20"/>
      <w:szCs w:val="20"/>
    </w:rPr>
  </w:style>
  <w:style w:type="paragraph" w:styleId="StandardWeb">
    <w:name w:val="Normal (Web)"/>
    <w:basedOn w:val="Standard"/>
    <w:uiPriority w:val="99"/>
    <w:unhideWhenUsed/>
    <w:rsid w:val="00666682"/>
    <w:pPr>
      <w:spacing w:before="100" w:beforeAutospacing="1" w:after="100" w:afterAutospacing="1"/>
    </w:pPr>
    <w:rPr>
      <w:rFonts w:ascii="Times New Roman" w:eastAsia="Times New Roman" w:hAnsi="Times New Roman" w:cs="Times New Roman"/>
    </w:rPr>
  </w:style>
  <w:style w:type="character" w:customStyle="1" w:styleId="berschrift2Zchn">
    <w:name w:val="Überschrift 2 Zchn"/>
    <w:basedOn w:val="Absatz-Standardschriftart"/>
    <w:link w:val="berschrift2"/>
    <w:uiPriority w:val="9"/>
    <w:rsid w:val="00595E9C"/>
    <w:rPr>
      <w:rFonts w:ascii="Calibri" w:eastAsia="Calibri" w:hAnsi="Calibri" w:cs="Calibri"/>
      <w:b/>
      <w:color w:val="4F81BD"/>
      <w:sz w:val="26"/>
      <w:szCs w:val="26"/>
    </w:rPr>
  </w:style>
  <w:style w:type="character" w:customStyle="1" w:styleId="berschrift1Zchn">
    <w:name w:val="Überschrift 1 Zchn"/>
    <w:basedOn w:val="Absatz-Standardschriftart"/>
    <w:link w:val="berschrift1"/>
    <w:uiPriority w:val="9"/>
    <w:rsid w:val="00263EA3"/>
    <w:rPr>
      <w:rFonts w:ascii="Calibri" w:eastAsia="Calibri" w:hAnsi="Calibri" w:cs="Calibri"/>
      <w:b/>
      <w:color w:val="335B8A"/>
      <w:sz w:val="32"/>
      <w:szCs w:val="32"/>
    </w:rPr>
  </w:style>
  <w:style w:type="paragraph" w:styleId="KeinLeerraum">
    <w:name w:val="No Spacing"/>
    <w:uiPriority w:val="1"/>
    <w:qFormat/>
    <w:rsid w:val="00C912B1"/>
  </w:style>
  <w:style w:type="character" w:styleId="Fett">
    <w:name w:val="Strong"/>
    <w:basedOn w:val="Absatz-Standardschriftart"/>
    <w:uiPriority w:val="22"/>
    <w:qFormat/>
    <w:rsid w:val="00C73185"/>
    <w:rPr>
      <w:b/>
      <w:bCs/>
    </w:rPr>
  </w:style>
  <w:style w:type="table" w:customStyle="1" w:styleId="a2">
    <w:basedOn w:val="NormaleTabelle"/>
    <w:tblPr>
      <w:tblStyleRowBandSize w:val="1"/>
      <w:tblStyleColBandSize w:val="1"/>
      <w:tblCellMar>
        <w:left w:w="115" w:type="dxa"/>
        <w:right w:w="115" w:type="dxa"/>
      </w:tblCellMar>
    </w:tblPr>
  </w:style>
  <w:style w:type="table" w:customStyle="1" w:styleId="a3">
    <w:basedOn w:val="NormaleTabelle"/>
    <w:tblPr>
      <w:tblStyleRowBandSize w:val="1"/>
      <w:tblStyleColBandSize w:val="1"/>
      <w:tblCellMar>
        <w:left w:w="115" w:type="dxa"/>
        <w:right w:w="115" w:type="dxa"/>
      </w:tblCellMar>
    </w:tblPr>
  </w:style>
  <w:style w:type="table" w:customStyle="1" w:styleId="a4">
    <w:basedOn w:val="NormaleTabelle"/>
    <w:tblPr>
      <w:tblStyleRowBandSize w:val="1"/>
      <w:tblStyleColBandSize w:val="1"/>
      <w:tblCellMar>
        <w:left w:w="115" w:type="dxa"/>
        <w:right w:w="115" w:type="dxa"/>
      </w:tblCellMar>
    </w:tblPr>
  </w:style>
  <w:style w:type="table" w:customStyle="1" w:styleId="a5">
    <w:basedOn w:val="NormaleTabelle"/>
    <w:tblPr>
      <w:tblStyleRowBandSize w:val="1"/>
      <w:tblStyleColBandSize w:val="1"/>
    </w:tblPr>
  </w:style>
  <w:style w:type="table" w:customStyle="1" w:styleId="a6">
    <w:basedOn w:val="NormaleTabelle"/>
    <w:tblPr>
      <w:tblStyleRowBandSize w:val="1"/>
      <w:tblStyleColBandSize w:val="1"/>
    </w:tblPr>
  </w:style>
  <w:style w:type="character" w:styleId="Hyperlink">
    <w:name w:val="Hyperlink"/>
    <w:basedOn w:val="Absatz-Standardschriftart"/>
    <w:uiPriority w:val="99"/>
    <w:unhideWhenUsed/>
    <w:rsid w:val="0049615B"/>
    <w:rPr>
      <w:color w:val="0000FF" w:themeColor="hyperlink"/>
      <w:u w:val="single"/>
    </w:rPr>
  </w:style>
  <w:style w:type="character" w:styleId="NichtaufgelsteErwhnung">
    <w:name w:val="Unresolved Mention"/>
    <w:basedOn w:val="Absatz-Standardschriftart"/>
    <w:uiPriority w:val="99"/>
    <w:semiHidden/>
    <w:unhideWhenUsed/>
    <w:rsid w:val="00496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anrath@carpo-bonn.org"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c0P1CLPxP5oHwN8INSToa+MWHg==">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4337</Words>
  <Characters>24722</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Marie-Christine Heinze</dc:creator>
  <cp:lastModifiedBy>Marie-Christine Heinze</cp:lastModifiedBy>
  <cp:revision>7</cp:revision>
  <dcterms:created xsi:type="dcterms:W3CDTF">2025-03-12T10:45:00Z</dcterms:created>
  <dcterms:modified xsi:type="dcterms:W3CDTF">2025-03-12T11:09:00Z</dcterms:modified>
</cp:coreProperties>
</file>