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1D910" w14:textId="6249FEB5" w:rsidR="0013223C" w:rsidRDefault="0013223C" w:rsidP="00D8004A">
      <w:pPr>
        <w:rPr>
          <w:rStyle w:val="Heading1Char"/>
          <w:rFonts w:asciiTheme="minorHAnsi" w:eastAsia="Calibri" w:hAnsiTheme="minorHAnsi"/>
          <w:lang w:val="en-US"/>
        </w:rPr>
      </w:pPr>
      <w:bookmarkStart w:id="0" w:name="_Hlk81987552"/>
      <w:bookmarkStart w:id="1" w:name="_GoBack"/>
      <w:bookmarkEnd w:id="1"/>
      <w:r>
        <w:rPr>
          <w:rStyle w:val="Heading1Char"/>
          <w:rFonts w:asciiTheme="minorHAnsi" w:eastAsia="Calibri" w:hAnsiTheme="minorHAnsi"/>
          <w:lang w:val="en-US"/>
        </w:rPr>
        <w:t>Statement of Work</w:t>
      </w:r>
      <w:r w:rsidR="005B487F">
        <w:rPr>
          <w:rStyle w:val="Heading1Char"/>
          <w:rFonts w:asciiTheme="minorHAnsi" w:eastAsia="Calibri" w:hAnsiTheme="minorHAnsi"/>
          <w:lang w:val="en-US"/>
        </w:rPr>
        <w:t>:</w:t>
      </w:r>
      <w:r w:rsidR="00F54337">
        <w:rPr>
          <w:rStyle w:val="Heading1Char"/>
          <w:rFonts w:asciiTheme="minorHAnsi" w:eastAsia="Calibri" w:hAnsiTheme="minorHAnsi"/>
          <w:lang w:val="en-US"/>
        </w:rPr>
        <w:t xml:space="preserve"> Pharmaceuticals </w:t>
      </w:r>
      <w:bookmarkEnd w:id="0"/>
    </w:p>
    <w:p w14:paraId="22375DAF" w14:textId="77777777" w:rsidR="00023C2A" w:rsidRDefault="0013223C" w:rsidP="00023C2A">
      <w:pPr>
        <w:pStyle w:val="Header"/>
      </w:pPr>
      <w:r>
        <w:rPr>
          <w:rFonts w:cs="Arial"/>
        </w:rPr>
        <w:t xml:space="preserve">Samaritan’s Purse is requesting quotations for the items listed in the attached Quotation Template No. </w:t>
      </w:r>
      <w:r w:rsidR="00023C2A" w:rsidRPr="00023C2A">
        <w:t>PR21-09-007</w:t>
      </w:r>
      <w:r w:rsidR="00023C2A">
        <w:t xml:space="preserve"> – Pharmaceuticals and Medical Supplies</w:t>
      </w:r>
    </w:p>
    <w:p w14:paraId="5F70B95B" w14:textId="79CC0060" w:rsidR="00F54337" w:rsidRDefault="00F54337" w:rsidP="0013223C">
      <w:pPr>
        <w:rPr>
          <w:rFonts w:cs="Arial"/>
        </w:rPr>
      </w:pPr>
    </w:p>
    <w:p w14:paraId="6316EDAE" w14:textId="7187B1D3" w:rsidR="00F54337" w:rsidRDefault="00F54337" w:rsidP="0013223C">
      <w:pPr>
        <w:rPr>
          <w:rFonts w:cs="Arial"/>
        </w:rPr>
      </w:pPr>
      <w:r>
        <w:rPr>
          <w:rFonts w:cs="Arial"/>
        </w:rPr>
        <w:t xml:space="preserve">Delivery Location: October Area – Aden, Yemen </w:t>
      </w:r>
    </w:p>
    <w:p w14:paraId="7DBDCE2E" w14:textId="77777777" w:rsidR="00F54337" w:rsidRDefault="00F54337" w:rsidP="0013223C">
      <w:pPr>
        <w:rPr>
          <w:rFonts w:cs="Arial"/>
        </w:rPr>
      </w:pPr>
    </w:p>
    <w:p w14:paraId="0438AD96" w14:textId="2B17F092" w:rsidR="0013223C" w:rsidRPr="00F54337" w:rsidRDefault="00F54337" w:rsidP="0013223C">
      <w:pPr>
        <w:rPr>
          <w:rFonts w:cs="Arial"/>
          <w:b/>
          <w:bCs/>
          <w:color w:val="FF0000"/>
        </w:rPr>
      </w:pPr>
      <w:r>
        <w:rPr>
          <w:rFonts w:cs="Arial"/>
          <w:b/>
          <w:bCs/>
          <w:color w:val="FF0000"/>
        </w:rPr>
        <w:t xml:space="preserve">1)  </w:t>
      </w:r>
      <w:r w:rsidR="0013223C" w:rsidRPr="00F54337">
        <w:rPr>
          <w:rFonts w:cs="Arial"/>
          <w:b/>
          <w:bCs/>
          <w:color w:val="FF0000"/>
        </w:rPr>
        <w:t>Required Documentation for BID</w:t>
      </w:r>
    </w:p>
    <w:p w14:paraId="0D67F66A" w14:textId="77777777" w:rsidR="0013223C" w:rsidRDefault="0013223C" w:rsidP="0013223C">
      <w:pPr>
        <w:rPr>
          <w:rFonts w:cs="Arial"/>
        </w:rPr>
      </w:pPr>
      <w:r>
        <w:rPr>
          <w:rFonts w:cs="Arial"/>
        </w:rPr>
        <w:t>*Check if submitted</w:t>
      </w:r>
    </w:p>
    <w:p w14:paraId="6864E658" w14:textId="14DF0BA4" w:rsidR="0013223C" w:rsidRDefault="0013223C" w:rsidP="0013223C">
      <w:pPr>
        <w:pStyle w:val="ListParagraph"/>
        <w:numPr>
          <w:ilvl w:val="0"/>
          <w:numId w:val="6"/>
        </w:numPr>
        <w:rPr>
          <w:rFonts w:cs="Arial"/>
        </w:rPr>
      </w:pPr>
      <w:r>
        <w:rPr>
          <w:rFonts w:cs="Arial"/>
        </w:rPr>
        <w:t>Item description (drug name, dosing, strength, form</w:t>
      </w:r>
      <w:r w:rsidR="00EB1D48">
        <w:rPr>
          <w:rFonts w:cs="Arial"/>
        </w:rPr>
        <w:t>,</w:t>
      </w:r>
      <w:r w:rsidR="00FE641E">
        <w:rPr>
          <w:rFonts w:cs="Arial"/>
        </w:rPr>
        <w:t xml:space="preserve"> </w:t>
      </w:r>
      <w:r>
        <w:rPr>
          <w:rFonts w:cs="Arial"/>
        </w:rPr>
        <w:t>cold chain notation</w:t>
      </w:r>
      <w:r w:rsidR="00EB1D48">
        <w:rPr>
          <w:rFonts w:cs="Arial"/>
        </w:rPr>
        <w:t xml:space="preserve"> and where it was manufactured</w:t>
      </w:r>
      <w:r>
        <w:rPr>
          <w:rFonts w:cs="Arial"/>
        </w:rPr>
        <w:t>)</w:t>
      </w:r>
    </w:p>
    <w:p w14:paraId="01E5B3C3" w14:textId="77777777" w:rsidR="0013223C" w:rsidRDefault="0013223C" w:rsidP="0013223C">
      <w:pPr>
        <w:pStyle w:val="ListParagraph"/>
        <w:numPr>
          <w:ilvl w:val="0"/>
          <w:numId w:val="6"/>
        </w:numPr>
        <w:rPr>
          <w:rFonts w:cs="Arial"/>
        </w:rPr>
      </w:pPr>
      <w:r>
        <w:rPr>
          <w:rFonts w:cs="Arial"/>
        </w:rPr>
        <w:t>Unit of Measure (for quoting purposes and which equals the lowest dispensable unit, i.e. a single tablet, a single vial, etc.)</w:t>
      </w:r>
    </w:p>
    <w:p w14:paraId="642DE1A1" w14:textId="77777777" w:rsidR="0013223C" w:rsidRDefault="0013223C" w:rsidP="0013223C">
      <w:pPr>
        <w:pStyle w:val="ListParagraph"/>
        <w:numPr>
          <w:ilvl w:val="0"/>
          <w:numId w:val="6"/>
        </w:numPr>
        <w:rPr>
          <w:rFonts w:cs="Arial"/>
        </w:rPr>
      </w:pPr>
      <w:r>
        <w:rPr>
          <w:rFonts w:cs="Arial"/>
        </w:rPr>
        <w:t>Minimum Expiry 1 year</w:t>
      </w:r>
    </w:p>
    <w:p w14:paraId="6010DD47" w14:textId="2DD3DD7F" w:rsidR="0013223C" w:rsidRDefault="0013223C" w:rsidP="0013223C">
      <w:pPr>
        <w:pStyle w:val="ListParagraph"/>
        <w:numPr>
          <w:ilvl w:val="0"/>
          <w:numId w:val="6"/>
        </w:numPr>
        <w:rPr>
          <w:rFonts w:cs="Arial"/>
        </w:rPr>
      </w:pPr>
      <w:r>
        <w:rPr>
          <w:rFonts w:cs="Arial"/>
        </w:rPr>
        <w:t xml:space="preserve">Supreme Counsel of Drug Permit </w:t>
      </w:r>
    </w:p>
    <w:p w14:paraId="0205CCA1" w14:textId="4AF8FBA9" w:rsidR="0013223C" w:rsidRDefault="0013223C" w:rsidP="00045FC5">
      <w:pPr>
        <w:rPr>
          <w:rFonts w:cs="Arial"/>
        </w:rPr>
      </w:pPr>
      <w:r>
        <w:rPr>
          <w:rFonts w:cs="Arial"/>
        </w:rPr>
        <w:t xml:space="preserve">It is preferred for the bidder’s quotation to be submitted using the Quotation Template No. </w:t>
      </w:r>
      <w:r w:rsidR="00045FC5">
        <w:rPr>
          <w:rFonts w:cs="Arial"/>
        </w:rPr>
        <w:t>PR21-0</w:t>
      </w:r>
      <w:r w:rsidR="00023C2A">
        <w:rPr>
          <w:rFonts w:cs="Arial"/>
        </w:rPr>
        <w:t>9</w:t>
      </w:r>
      <w:r w:rsidR="00045FC5">
        <w:rPr>
          <w:rFonts w:cs="Arial"/>
        </w:rPr>
        <w:t>-00</w:t>
      </w:r>
      <w:r w:rsidR="00023C2A">
        <w:rPr>
          <w:rFonts w:cs="Arial"/>
        </w:rPr>
        <w:t>7</w:t>
      </w:r>
      <w:r w:rsidR="00045FC5">
        <w:rPr>
          <w:rFonts w:cs="Arial"/>
        </w:rPr>
        <w:t xml:space="preserve">.  </w:t>
      </w:r>
      <w:r>
        <w:rPr>
          <w:rFonts w:cs="Arial"/>
        </w:rPr>
        <w:t>As an alternative, the bidder may use their own form so long all data in the Quotation Template is included and as defined below.  Information required with Quotation submission:</w:t>
      </w:r>
    </w:p>
    <w:p w14:paraId="3387FC2E" w14:textId="77777777" w:rsidR="0013223C" w:rsidRDefault="0013223C" w:rsidP="0013223C">
      <w:pPr>
        <w:rPr>
          <w:rFonts w:cs="Arial"/>
        </w:rPr>
      </w:pPr>
    </w:p>
    <w:p w14:paraId="02E23354" w14:textId="77777777" w:rsidR="0013223C" w:rsidRPr="005E642A" w:rsidRDefault="0013223C" w:rsidP="0013223C">
      <w:pPr>
        <w:pStyle w:val="ListParagraph"/>
        <w:numPr>
          <w:ilvl w:val="0"/>
          <w:numId w:val="2"/>
        </w:numPr>
        <w:rPr>
          <w:rFonts w:cs="Arial"/>
          <w:color w:val="000000" w:themeColor="text1"/>
        </w:rPr>
      </w:pPr>
      <w:r w:rsidRPr="005E642A">
        <w:rPr>
          <w:rFonts w:cs="Arial"/>
          <w:color w:val="000000" w:themeColor="text1"/>
        </w:rPr>
        <w:t xml:space="preserve">Item description:  The quotation must be for the exact item as described.  </w:t>
      </w:r>
      <w:r w:rsidRPr="005E642A">
        <w:rPr>
          <w:rFonts w:cs="Arial"/>
          <w:b/>
          <w:color w:val="000000" w:themeColor="text1"/>
        </w:rPr>
        <w:t>No substitutes of the drug itself will be accepted; however, an alternative dosing or strength is acceptable.</w:t>
      </w:r>
      <w:r w:rsidRPr="005E642A">
        <w:rPr>
          <w:rFonts w:cs="Arial"/>
          <w:color w:val="000000" w:themeColor="text1"/>
        </w:rPr>
        <w:t xml:space="preserve">  Any alternatives must be quoted at the bottom of the Quotation Template and noted as such. </w:t>
      </w:r>
    </w:p>
    <w:p w14:paraId="3AD7D3FD" w14:textId="77777777" w:rsidR="0013223C" w:rsidRPr="005E642A" w:rsidRDefault="0013223C" w:rsidP="0013223C">
      <w:pPr>
        <w:pStyle w:val="ListParagraph"/>
        <w:numPr>
          <w:ilvl w:val="0"/>
          <w:numId w:val="2"/>
        </w:numPr>
        <w:rPr>
          <w:rFonts w:cs="Arial"/>
          <w:color w:val="000000" w:themeColor="text1"/>
        </w:rPr>
      </w:pPr>
      <w:r w:rsidRPr="005E642A">
        <w:rPr>
          <w:rFonts w:cs="Arial"/>
          <w:color w:val="000000" w:themeColor="text1"/>
        </w:rPr>
        <w:t xml:space="preserve">Unit of Measure and Price:  The quotation must include a price per single unit of measure, as in the price for a single tablet or vial.  </w:t>
      </w:r>
    </w:p>
    <w:p w14:paraId="04EC6CC7" w14:textId="77777777" w:rsidR="0013223C" w:rsidRPr="005E642A" w:rsidRDefault="0013223C" w:rsidP="0013223C">
      <w:pPr>
        <w:pStyle w:val="ListParagraph"/>
        <w:numPr>
          <w:ilvl w:val="0"/>
          <w:numId w:val="2"/>
        </w:numPr>
        <w:rPr>
          <w:rFonts w:cs="Arial"/>
          <w:color w:val="000000" w:themeColor="text1"/>
        </w:rPr>
      </w:pPr>
      <w:r w:rsidRPr="005E642A">
        <w:rPr>
          <w:rFonts w:cs="Arial"/>
          <w:color w:val="000000" w:themeColor="text1"/>
        </w:rPr>
        <w:t xml:space="preserve">Packaged Unit of Measure and Price:  The quotation must also include how the item is packaged and its respective price, as in tablets/bottle, tablets per strips/box, vials/pack, etc.  </w:t>
      </w:r>
    </w:p>
    <w:p w14:paraId="7D15CCEE" w14:textId="16C910B7" w:rsidR="0013223C" w:rsidRPr="005E642A" w:rsidRDefault="0013223C" w:rsidP="0013223C">
      <w:pPr>
        <w:pStyle w:val="ListParagraph"/>
        <w:numPr>
          <w:ilvl w:val="0"/>
          <w:numId w:val="2"/>
        </w:numPr>
        <w:rPr>
          <w:rFonts w:cs="Arial"/>
          <w:color w:val="000000" w:themeColor="text1"/>
        </w:rPr>
      </w:pPr>
      <w:r w:rsidRPr="005E642A">
        <w:rPr>
          <w:rFonts w:cs="Arial"/>
          <w:color w:val="000000" w:themeColor="text1"/>
        </w:rPr>
        <w:t>Expiry:  A minimum</w:t>
      </w:r>
      <w:r w:rsidR="005B487F">
        <w:rPr>
          <w:rFonts w:cs="Arial"/>
          <w:color w:val="000000" w:themeColor="text1"/>
        </w:rPr>
        <w:t xml:space="preserve"> of </w:t>
      </w:r>
      <w:proofErr w:type="gramStart"/>
      <w:r w:rsidR="005B487F">
        <w:rPr>
          <w:rFonts w:cs="Arial"/>
          <w:color w:val="000000" w:themeColor="text1"/>
        </w:rPr>
        <w:t xml:space="preserve">1 </w:t>
      </w:r>
      <w:r w:rsidR="004906CA">
        <w:rPr>
          <w:rFonts w:cs="Arial"/>
          <w:color w:val="000000" w:themeColor="text1"/>
        </w:rPr>
        <w:t>year</w:t>
      </w:r>
      <w:proofErr w:type="gramEnd"/>
      <w:r w:rsidR="004906CA">
        <w:rPr>
          <w:rFonts w:cs="Arial"/>
          <w:color w:val="000000" w:themeColor="text1"/>
        </w:rPr>
        <w:t xml:space="preserve"> expiry threshold is required from date of delivery.</w:t>
      </w:r>
    </w:p>
    <w:p w14:paraId="18D01EAA" w14:textId="7A49DD53" w:rsidR="00175313" w:rsidRDefault="0013223C" w:rsidP="00175313">
      <w:pPr>
        <w:pStyle w:val="ListParagraph"/>
        <w:numPr>
          <w:ilvl w:val="0"/>
          <w:numId w:val="2"/>
        </w:numPr>
        <w:rPr>
          <w:rFonts w:cs="Arial"/>
          <w:color w:val="000000" w:themeColor="text1"/>
        </w:rPr>
      </w:pPr>
      <w:r w:rsidRPr="005E642A">
        <w:rPr>
          <w:rFonts w:cs="Arial"/>
          <w:color w:val="000000" w:themeColor="text1"/>
        </w:rPr>
        <w:t>Cold chain:  For any cold chain item, the maximum number of days the cold chain will be protected from time of shipment.</w:t>
      </w:r>
    </w:p>
    <w:p w14:paraId="6FFA5E0A" w14:textId="1F21F550" w:rsidR="00EB1D48" w:rsidRPr="006F31FB" w:rsidRDefault="00EB1D48" w:rsidP="00EB1D48">
      <w:pPr>
        <w:pStyle w:val="ListParagraph"/>
        <w:numPr>
          <w:ilvl w:val="0"/>
          <w:numId w:val="2"/>
        </w:numPr>
        <w:rPr>
          <w:rFonts w:cs="Arial"/>
          <w:color w:val="000000" w:themeColor="text1"/>
        </w:rPr>
      </w:pPr>
      <w:r>
        <w:rPr>
          <w:rFonts w:cs="Arial"/>
          <w:color w:val="000000" w:themeColor="text1"/>
        </w:rPr>
        <w:t xml:space="preserve">Manufactured: must state where the medication was manufactured. </w:t>
      </w:r>
      <w:r w:rsidRPr="00EB1D48">
        <w:rPr>
          <w:rFonts w:ascii="Calibri" w:eastAsiaTheme="minorHAnsi" w:hAnsi="Calibri" w:cs="Calibri"/>
          <w:sz w:val="22"/>
          <w:szCs w:val="22"/>
        </w:rPr>
        <w:t xml:space="preserve">Manufacturer Preference (Level 1 being most preferred to Level 4 being least preferred). Please supply quotations accordingly. This is an advisory guide to be considered before each pharmaceutical order. </w:t>
      </w:r>
    </w:p>
    <w:tbl>
      <w:tblPr>
        <w:tblpPr w:leftFromText="180" w:rightFromText="180" w:vertAnchor="text" w:horzAnchor="page" w:tblpX="3037" w:tblpY="-72"/>
        <w:tblW w:w="6996" w:type="dxa"/>
        <w:tblLook w:val="04A0" w:firstRow="1" w:lastRow="0" w:firstColumn="1" w:lastColumn="0" w:noHBand="0" w:noVBand="1"/>
      </w:tblPr>
      <w:tblGrid>
        <w:gridCol w:w="1749"/>
        <w:gridCol w:w="1749"/>
        <w:gridCol w:w="1749"/>
        <w:gridCol w:w="1749"/>
      </w:tblGrid>
      <w:tr w:rsidR="00730928" w:rsidRPr="00CD7D34" w14:paraId="0F345D62" w14:textId="77777777" w:rsidTr="00730928">
        <w:trPr>
          <w:trHeight w:val="258"/>
        </w:trPr>
        <w:tc>
          <w:tcPr>
            <w:tcW w:w="1749" w:type="dxa"/>
            <w:tcBorders>
              <w:top w:val="single" w:sz="4" w:space="0" w:color="auto"/>
              <w:left w:val="single" w:sz="4" w:space="0" w:color="auto"/>
              <w:bottom w:val="nil"/>
              <w:right w:val="single" w:sz="4" w:space="0" w:color="auto"/>
            </w:tcBorders>
            <w:shd w:val="clear" w:color="auto" w:fill="auto"/>
            <w:noWrap/>
            <w:vAlign w:val="bottom"/>
            <w:hideMark/>
          </w:tcPr>
          <w:p w14:paraId="70B34AC4" w14:textId="77777777" w:rsidR="00730928" w:rsidRPr="00CD7D34" w:rsidRDefault="00730928" w:rsidP="00730928">
            <w:pPr>
              <w:jc w:val="center"/>
              <w:rPr>
                <w:rFonts w:ascii="Calibri" w:eastAsiaTheme="minorHAnsi" w:hAnsi="Calibri" w:cs="Calibri"/>
                <w:sz w:val="22"/>
                <w:szCs w:val="22"/>
                <w:u w:val="single"/>
              </w:rPr>
            </w:pPr>
            <w:r w:rsidRPr="00CD7D34">
              <w:rPr>
                <w:rFonts w:ascii="Calibri" w:eastAsiaTheme="minorHAnsi" w:hAnsi="Calibri" w:cs="Calibri"/>
                <w:sz w:val="22"/>
                <w:szCs w:val="22"/>
                <w:u w:val="single"/>
              </w:rPr>
              <w:t>Level 1</w:t>
            </w:r>
          </w:p>
        </w:tc>
        <w:tc>
          <w:tcPr>
            <w:tcW w:w="1749" w:type="dxa"/>
            <w:tcBorders>
              <w:top w:val="single" w:sz="4" w:space="0" w:color="auto"/>
              <w:left w:val="nil"/>
              <w:bottom w:val="nil"/>
              <w:right w:val="single" w:sz="4" w:space="0" w:color="auto"/>
            </w:tcBorders>
            <w:shd w:val="clear" w:color="auto" w:fill="auto"/>
            <w:noWrap/>
            <w:vAlign w:val="center"/>
            <w:hideMark/>
          </w:tcPr>
          <w:p w14:paraId="29484561" w14:textId="77777777" w:rsidR="00730928" w:rsidRPr="00CD7D34" w:rsidRDefault="00730928" w:rsidP="00730928">
            <w:pPr>
              <w:jc w:val="center"/>
              <w:rPr>
                <w:rFonts w:ascii="Calibri" w:eastAsiaTheme="minorHAnsi" w:hAnsi="Calibri" w:cs="Calibri"/>
                <w:sz w:val="22"/>
                <w:szCs w:val="22"/>
                <w:u w:val="single"/>
              </w:rPr>
            </w:pPr>
            <w:r w:rsidRPr="00CD7D34">
              <w:rPr>
                <w:rFonts w:ascii="Calibri" w:eastAsiaTheme="minorHAnsi" w:hAnsi="Calibri" w:cs="Calibri"/>
                <w:bCs/>
                <w:sz w:val="22"/>
                <w:szCs w:val="22"/>
                <w:u w:val="single"/>
              </w:rPr>
              <w:t>Level 2</w:t>
            </w:r>
          </w:p>
        </w:tc>
        <w:tc>
          <w:tcPr>
            <w:tcW w:w="1749" w:type="dxa"/>
            <w:tcBorders>
              <w:top w:val="single" w:sz="4" w:space="0" w:color="auto"/>
              <w:left w:val="nil"/>
              <w:bottom w:val="nil"/>
              <w:right w:val="nil"/>
            </w:tcBorders>
            <w:shd w:val="clear" w:color="auto" w:fill="auto"/>
            <w:noWrap/>
            <w:vAlign w:val="center"/>
            <w:hideMark/>
          </w:tcPr>
          <w:p w14:paraId="549A5D99" w14:textId="77777777" w:rsidR="00730928" w:rsidRPr="00CD7D34" w:rsidRDefault="00730928" w:rsidP="00730928">
            <w:pPr>
              <w:jc w:val="center"/>
              <w:rPr>
                <w:rFonts w:ascii="Calibri" w:eastAsiaTheme="minorHAnsi" w:hAnsi="Calibri" w:cs="Calibri"/>
                <w:sz w:val="22"/>
                <w:szCs w:val="22"/>
                <w:u w:val="single"/>
              </w:rPr>
            </w:pPr>
            <w:r w:rsidRPr="00CD7D34">
              <w:rPr>
                <w:rFonts w:ascii="Calibri" w:eastAsiaTheme="minorHAnsi" w:hAnsi="Calibri" w:cs="Calibri"/>
                <w:sz w:val="22"/>
                <w:szCs w:val="22"/>
                <w:u w:val="single"/>
              </w:rPr>
              <w:t>Level 3</w:t>
            </w:r>
          </w:p>
        </w:tc>
        <w:tc>
          <w:tcPr>
            <w:tcW w:w="1749" w:type="dxa"/>
            <w:tcBorders>
              <w:top w:val="single" w:sz="4" w:space="0" w:color="auto"/>
              <w:left w:val="single" w:sz="4" w:space="0" w:color="auto"/>
              <w:bottom w:val="nil"/>
              <w:right w:val="single" w:sz="4" w:space="0" w:color="auto"/>
            </w:tcBorders>
            <w:shd w:val="clear" w:color="auto" w:fill="auto"/>
            <w:noWrap/>
            <w:vAlign w:val="center"/>
            <w:hideMark/>
          </w:tcPr>
          <w:p w14:paraId="41059BBC" w14:textId="77777777" w:rsidR="00730928" w:rsidRPr="00CD7D34" w:rsidRDefault="00730928" w:rsidP="00730928">
            <w:pPr>
              <w:jc w:val="center"/>
              <w:rPr>
                <w:rFonts w:ascii="Calibri" w:eastAsiaTheme="minorHAnsi" w:hAnsi="Calibri" w:cs="Calibri"/>
                <w:sz w:val="22"/>
                <w:szCs w:val="22"/>
                <w:u w:val="single"/>
              </w:rPr>
            </w:pPr>
            <w:r w:rsidRPr="00CD7D34">
              <w:rPr>
                <w:rFonts w:ascii="Calibri" w:eastAsiaTheme="minorHAnsi" w:hAnsi="Calibri" w:cs="Calibri"/>
                <w:bCs/>
                <w:sz w:val="22"/>
                <w:szCs w:val="22"/>
                <w:u w:val="single"/>
              </w:rPr>
              <w:t>Level 4</w:t>
            </w:r>
          </w:p>
        </w:tc>
      </w:tr>
      <w:tr w:rsidR="00730928" w:rsidRPr="00CD7D34" w14:paraId="3C14F9DB" w14:textId="77777777" w:rsidTr="00730928">
        <w:trPr>
          <w:trHeight w:val="258"/>
        </w:trPr>
        <w:tc>
          <w:tcPr>
            <w:tcW w:w="1749" w:type="dxa"/>
            <w:tcBorders>
              <w:top w:val="nil"/>
              <w:left w:val="single" w:sz="4" w:space="0" w:color="auto"/>
              <w:bottom w:val="nil"/>
              <w:right w:val="single" w:sz="4" w:space="0" w:color="auto"/>
            </w:tcBorders>
            <w:shd w:val="clear" w:color="auto" w:fill="auto"/>
            <w:noWrap/>
            <w:vAlign w:val="bottom"/>
            <w:hideMark/>
          </w:tcPr>
          <w:p w14:paraId="66EF2329" w14:textId="77777777" w:rsidR="00730928" w:rsidRPr="00CD7D34" w:rsidRDefault="00730928" w:rsidP="00730928">
            <w:pPr>
              <w:jc w:val="center"/>
              <w:rPr>
                <w:rFonts w:ascii="Calibri" w:eastAsiaTheme="minorHAnsi" w:hAnsi="Calibri" w:cs="Calibri"/>
                <w:sz w:val="22"/>
                <w:szCs w:val="22"/>
              </w:rPr>
            </w:pPr>
            <w:r w:rsidRPr="00CD7D34">
              <w:rPr>
                <w:rFonts w:ascii="Calibri" w:eastAsiaTheme="minorHAnsi" w:hAnsi="Calibri" w:cs="Calibri"/>
                <w:sz w:val="22"/>
                <w:szCs w:val="22"/>
              </w:rPr>
              <w:t>Europe</w:t>
            </w:r>
          </w:p>
        </w:tc>
        <w:tc>
          <w:tcPr>
            <w:tcW w:w="1749" w:type="dxa"/>
            <w:tcBorders>
              <w:top w:val="nil"/>
              <w:left w:val="nil"/>
              <w:bottom w:val="nil"/>
              <w:right w:val="single" w:sz="4" w:space="0" w:color="auto"/>
            </w:tcBorders>
            <w:shd w:val="clear" w:color="auto" w:fill="auto"/>
            <w:noWrap/>
            <w:hideMark/>
          </w:tcPr>
          <w:p w14:paraId="7F24BC53" w14:textId="77777777" w:rsidR="00730928" w:rsidRPr="00CD7D34" w:rsidRDefault="00730928" w:rsidP="00730928">
            <w:pPr>
              <w:jc w:val="center"/>
              <w:rPr>
                <w:rFonts w:ascii="Calibri" w:eastAsiaTheme="minorHAnsi" w:hAnsi="Calibri" w:cs="Calibri"/>
                <w:sz w:val="22"/>
                <w:szCs w:val="22"/>
              </w:rPr>
            </w:pPr>
            <w:r w:rsidRPr="00CD7D34">
              <w:rPr>
                <w:rFonts w:ascii="Calibri" w:eastAsiaTheme="minorHAnsi" w:hAnsi="Calibri" w:cs="Calibri"/>
                <w:sz w:val="22"/>
                <w:szCs w:val="22"/>
              </w:rPr>
              <w:t>Jordan</w:t>
            </w:r>
          </w:p>
        </w:tc>
        <w:tc>
          <w:tcPr>
            <w:tcW w:w="1749" w:type="dxa"/>
            <w:tcBorders>
              <w:top w:val="nil"/>
              <w:left w:val="nil"/>
              <w:bottom w:val="nil"/>
              <w:right w:val="nil"/>
            </w:tcBorders>
            <w:shd w:val="clear" w:color="auto" w:fill="auto"/>
            <w:noWrap/>
            <w:vAlign w:val="center"/>
            <w:hideMark/>
          </w:tcPr>
          <w:p w14:paraId="3F59B397" w14:textId="77777777" w:rsidR="00730928" w:rsidRPr="00CD7D34" w:rsidRDefault="00730928" w:rsidP="00730928">
            <w:pPr>
              <w:jc w:val="center"/>
              <w:rPr>
                <w:rFonts w:ascii="Calibri" w:eastAsiaTheme="minorHAnsi" w:hAnsi="Calibri" w:cs="Calibri"/>
                <w:sz w:val="22"/>
                <w:szCs w:val="22"/>
              </w:rPr>
            </w:pPr>
            <w:r w:rsidRPr="00CD7D34">
              <w:rPr>
                <w:rFonts w:ascii="Calibri" w:eastAsiaTheme="minorHAnsi" w:hAnsi="Calibri" w:cs="Calibri"/>
                <w:sz w:val="22"/>
                <w:szCs w:val="22"/>
              </w:rPr>
              <w:t>India</w:t>
            </w:r>
          </w:p>
        </w:tc>
        <w:tc>
          <w:tcPr>
            <w:tcW w:w="1749" w:type="dxa"/>
            <w:tcBorders>
              <w:top w:val="nil"/>
              <w:left w:val="single" w:sz="4" w:space="0" w:color="auto"/>
              <w:bottom w:val="nil"/>
              <w:right w:val="single" w:sz="4" w:space="0" w:color="auto"/>
            </w:tcBorders>
            <w:shd w:val="clear" w:color="auto" w:fill="auto"/>
            <w:noWrap/>
            <w:vAlign w:val="center"/>
            <w:hideMark/>
          </w:tcPr>
          <w:p w14:paraId="6F4B7002" w14:textId="77777777" w:rsidR="00730928" w:rsidRPr="00CD7D34" w:rsidRDefault="00730928" w:rsidP="00730928">
            <w:pPr>
              <w:jc w:val="center"/>
              <w:rPr>
                <w:rFonts w:ascii="Calibri" w:eastAsiaTheme="minorHAnsi" w:hAnsi="Calibri" w:cs="Calibri"/>
                <w:sz w:val="22"/>
                <w:szCs w:val="22"/>
              </w:rPr>
            </w:pPr>
            <w:r w:rsidRPr="00CD7D34">
              <w:rPr>
                <w:rFonts w:ascii="Calibri" w:eastAsiaTheme="minorHAnsi" w:hAnsi="Calibri" w:cs="Calibri"/>
                <w:sz w:val="22"/>
                <w:szCs w:val="22"/>
              </w:rPr>
              <w:t>Yemen</w:t>
            </w:r>
          </w:p>
        </w:tc>
      </w:tr>
      <w:tr w:rsidR="00730928" w:rsidRPr="00CD7D34" w14:paraId="332DDCEA" w14:textId="77777777" w:rsidTr="00730928">
        <w:trPr>
          <w:trHeight w:val="258"/>
        </w:trPr>
        <w:tc>
          <w:tcPr>
            <w:tcW w:w="1749" w:type="dxa"/>
            <w:tcBorders>
              <w:top w:val="nil"/>
              <w:left w:val="single" w:sz="4" w:space="0" w:color="auto"/>
              <w:bottom w:val="nil"/>
              <w:right w:val="single" w:sz="4" w:space="0" w:color="auto"/>
            </w:tcBorders>
            <w:shd w:val="clear" w:color="auto" w:fill="auto"/>
            <w:noWrap/>
            <w:vAlign w:val="bottom"/>
            <w:hideMark/>
          </w:tcPr>
          <w:p w14:paraId="0BC22D97" w14:textId="77777777" w:rsidR="00730928" w:rsidRPr="00CD7D34" w:rsidRDefault="00730928" w:rsidP="00730928">
            <w:pPr>
              <w:jc w:val="center"/>
              <w:rPr>
                <w:rFonts w:ascii="Calibri" w:eastAsiaTheme="minorHAnsi" w:hAnsi="Calibri" w:cs="Calibri"/>
                <w:sz w:val="22"/>
                <w:szCs w:val="22"/>
              </w:rPr>
            </w:pPr>
            <w:r w:rsidRPr="00CD7D34">
              <w:rPr>
                <w:rFonts w:ascii="Calibri" w:eastAsiaTheme="minorHAnsi" w:hAnsi="Calibri" w:cs="Calibri"/>
                <w:sz w:val="22"/>
                <w:szCs w:val="22"/>
              </w:rPr>
              <w:t>USA</w:t>
            </w:r>
          </w:p>
        </w:tc>
        <w:tc>
          <w:tcPr>
            <w:tcW w:w="1749" w:type="dxa"/>
            <w:tcBorders>
              <w:top w:val="nil"/>
              <w:left w:val="nil"/>
              <w:bottom w:val="nil"/>
              <w:right w:val="single" w:sz="4" w:space="0" w:color="auto"/>
            </w:tcBorders>
            <w:shd w:val="clear" w:color="auto" w:fill="auto"/>
            <w:noWrap/>
            <w:hideMark/>
          </w:tcPr>
          <w:p w14:paraId="335BA3F7" w14:textId="77777777" w:rsidR="00730928" w:rsidRPr="00CD7D34" w:rsidRDefault="00730928" w:rsidP="00730928">
            <w:pPr>
              <w:jc w:val="center"/>
              <w:rPr>
                <w:rFonts w:ascii="Calibri" w:eastAsiaTheme="minorHAnsi" w:hAnsi="Calibri" w:cs="Calibri"/>
                <w:sz w:val="22"/>
                <w:szCs w:val="22"/>
              </w:rPr>
            </w:pPr>
            <w:r w:rsidRPr="00CD7D34">
              <w:rPr>
                <w:rFonts w:ascii="Calibri" w:eastAsiaTheme="minorHAnsi" w:hAnsi="Calibri" w:cs="Calibri"/>
                <w:sz w:val="22"/>
                <w:szCs w:val="22"/>
              </w:rPr>
              <w:t>UAE</w:t>
            </w:r>
          </w:p>
        </w:tc>
        <w:tc>
          <w:tcPr>
            <w:tcW w:w="1749" w:type="dxa"/>
            <w:tcBorders>
              <w:top w:val="nil"/>
              <w:left w:val="nil"/>
              <w:bottom w:val="nil"/>
              <w:right w:val="nil"/>
            </w:tcBorders>
            <w:shd w:val="clear" w:color="auto" w:fill="auto"/>
            <w:noWrap/>
            <w:vAlign w:val="center"/>
            <w:hideMark/>
          </w:tcPr>
          <w:p w14:paraId="5DAE17B7" w14:textId="77777777" w:rsidR="00730928" w:rsidRPr="00CD7D34" w:rsidRDefault="00730928" w:rsidP="00730928">
            <w:pPr>
              <w:jc w:val="center"/>
              <w:rPr>
                <w:rFonts w:ascii="Calibri" w:eastAsiaTheme="minorHAnsi" w:hAnsi="Calibri" w:cs="Calibri"/>
                <w:sz w:val="22"/>
                <w:szCs w:val="22"/>
              </w:rPr>
            </w:pPr>
            <w:r w:rsidRPr="00CD7D34">
              <w:rPr>
                <w:rFonts w:ascii="Calibri" w:eastAsiaTheme="minorHAnsi" w:hAnsi="Calibri" w:cs="Calibri"/>
                <w:sz w:val="22"/>
                <w:szCs w:val="22"/>
              </w:rPr>
              <w:t>Egypt</w:t>
            </w:r>
          </w:p>
        </w:tc>
        <w:tc>
          <w:tcPr>
            <w:tcW w:w="1749" w:type="dxa"/>
            <w:tcBorders>
              <w:top w:val="nil"/>
              <w:left w:val="single" w:sz="4" w:space="0" w:color="auto"/>
              <w:bottom w:val="nil"/>
              <w:right w:val="single" w:sz="4" w:space="0" w:color="auto"/>
            </w:tcBorders>
            <w:shd w:val="clear" w:color="auto" w:fill="auto"/>
            <w:noWrap/>
            <w:vAlign w:val="center"/>
            <w:hideMark/>
          </w:tcPr>
          <w:p w14:paraId="7AD0B147" w14:textId="77777777" w:rsidR="00730928" w:rsidRPr="00CD7D34" w:rsidRDefault="00730928" w:rsidP="00730928">
            <w:pPr>
              <w:jc w:val="center"/>
              <w:rPr>
                <w:rFonts w:ascii="Calibri" w:eastAsiaTheme="minorHAnsi" w:hAnsi="Calibri" w:cs="Calibri"/>
                <w:sz w:val="22"/>
                <w:szCs w:val="22"/>
              </w:rPr>
            </w:pPr>
            <w:r w:rsidRPr="00CD7D34">
              <w:rPr>
                <w:rFonts w:ascii="Calibri" w:eastAsiaTheme="minorHAnsi" w:hAnsi="Calibri" w:cs="Calibri"/>
                <w:sz w:val="22"/>
                <w:szCs w:val="22"/>
              </w:rPr>
              <w:t>Pakistan</w:t>
            </w:r>
          </w:p>
        </w:tc>
      </w:tr>
      <w:tr w:rsidR="00730928" w:rsidRPr="00CD7D34" w14:paraId="457BEDBC" w14:textId="77777777" w:rsidTr="00730928">
        <w:trPr>
          <w:trHeight w:val="258"/>
        </w:trPr>
        <w:tc>
          <w:tcPr>
            <w:tcW w:w="1749" w:type="dxa"/>
            <w:tcBorders>
              <w:top w:val="nil"/>
              <w:left w:val="single" w:sz="4" w:space="0" w:color="auto"/>
              <w:bottom w:val="nil"/>
              <w:right w:val="single" w:sz="4" w:space="0" w:color="auto"/>
            </w:tcBorders>
            <w:shd w:val="clear" w:color="auto" w:fill="auto"/>
            <w:noWrap/>
            <w:vAlign w:val="bottom"/>
            <w:hideMark/>
          </w:tcPr>
          <w:p w14:paraId="0180DB0C" w14:textId="77777777" w:rsidR="00730928" w:rsidRPr="00CD7D34" w:rsidRDefault="00730928" w:rsidP="00730928">
            <w:pPr>
              <w:jc w:val="center"/>
              <w:rPr>
                <w:rFonts w:ascii="Calibri" w:eastAsiaTheme="minorHAnsi" w:hAnsi="Calibri" w:cs="Calibri"/>
                <w:sz w:val="22"/>
                <w:szCs w:val="22"/>
              </w:rPr>
            </w:pPr>
            <w:r w:rsidRPr="00CD7D34">
              <w:rPr>
                <w:rFonts w:ascii="Calibri" w:eastAsiaTheme="minorHAnsi" w:hAnsi="Calibri" w:cs="Calibri"/>
                <w:sz w:val="22"/>
                <w:szCs w:val="22"/>
              </w:rPr>
              <w:t>Australia</w:t>
            </w:r>
          </w:p>
        </w:tc>
        <w:tc>
          <w:tcPr>
            <w:tcW w:w="1749" w:type="dxa"/>
            <w:tcBorders>
              <w:top w:val="nil"/>
              <w:left w:val="nil"/>
              <w:bottom w:val="nil"/>
              <w:right w:val="single" w:sz="4" w:space="0" w:color="auto"/>
            </w:tcBorders>
            <w:shd w:val="clear" w:color="auto" w:fill="auto"/>
            <w:noWrap/>
            <w:hideMark/>
          </w:tcPr>
          <w:p w14:paraId="47600D43" w14:textId="77777777" w:rsidR="00730928" w:rsidRPr="00CD7D34" w:rsidRDefault="00730928" w:rsidP="00730928">
            <w:pPr>
              <w:jc w:val="center"/>
              <w:rPr>
                <w:rFonts w:ascii="Calibri" w:eastAsiaTheme="minorHAnsi" w:hAnsi="Calibri" w:cs="Calibri"/>
                <w:sz w:val="22"/>
                <w:szCs w:val="22"/>
              </w:rPr>
            </w:pPr>
            <w:r w:rsidRPr="00CD7D34">
              <w:rPr>
                <w:rFonts w:ascii="Calibri" w:eastAsiaTheme="minorHAnsi" w:hAnsi="Calibri" w:cs="Calibri"/>
                <w:sz w:val="22"/>
                <w:szCs w:val="22"/>
              </w:rPr>
              <w:t>KSA</w:t>
            </w:r>
          </w:p>
        </w:tc>
        <w:tc>
          <w:tcPr>
            <w:tcW w:w="1749" w:type="dxa"/>
            <w:tcBorders>
              <w:top w:val="nil"/>
              <w:left w:val="nil"/>
              <w:bottom w:val="nil"/>
              <w:right w:val="nil"/>
            </w:tcBorders>
            <w:shd w:val="clear" w:color="auto" w:fill="auto"/>
            <w:noWrap/>
            <w:vAlign w:val="center"/>
            <w:hideMark/>
          </w:tcPr>
          <w:p w14:paraId="4AE99C21" w14:textId="77777777" w:rsidR="00730928" w:rsidRPr="00CD7D34" w:rsidRDefault="00730928" w:rsidP="00730928">
            <w:pPr>
              <w:jc w:val="center"/>
              <w:rPr>
                <w:rFonts w:ascii="Calibri" w:eastAsiaTheme="minorHAnsi" w:hAnsi="Calibri" w:cs="Calibri"/>
                <w:sz w:val="22"/>
                <w:szCs w:val="22"/>
              </w:rPr>
            </w:pPr>
            <w:r w:rsidRPr="00CD7D34">
              <w:rPr>
                <w:rFonts w:ascii="Calibri" w:eastAsiaTheme="minorHAnsi" w:hAnsi="Calibri" w:cs="Calibri"/>
                <w:sz w:val="22"/>
                <w:szCs w:val="22"/>
              </w:rPr>
              <w:t>Syria</w:t>
            </w:r>
          </w:p>
        </w:tc>
        <w:tc>
          <w:tcPr>
            <w:tcW w:w="1749" w:type="dxa"/>
            <w:tcBorders>
              <w:top w:val="nil"/>
              <w:left w:val="single" w:sz="4" w:space="0" w:color="auto"/>
              <w:bottom w:val="nil"/>
              <w:right w:val="single" w:sz="4" w:space="0" w:color="auto"/>
            </w:tcBorders>
            <w:shd w:val="clear" w:color="auto" w:fill="auto"/>
            <w:noWrap/>
            <w:vAlign w:val="center"/>
            <w:hideMark/>
          </w:tcPr>
          <w:p w14:paraId="7F178CA7" w14:textId="77777777" w:rsidR="00730928" w:rsidRPr="00CD7D34" w:rsidRDefault="00730928" w:rsidP="00730928">
            <w:pPr>
              <w:jc w:val="center"/>
              <w:rPr>
                <w:rFonts w:ascii="Calibri" w:eastAsiaTheme="minorHAnsi" w:hAnsi="Calibri" w:cs="Calibri"/>
                <w:sz w:val="22"/>
                <w:szCs w:val="22"/>
              </w:rPr>
            </w:pPr>
            <w:r w:rsidRPr="00CD7D34">
              <w:rPr>
                <w:rFonts w:ascii="Calibri" w:eastAsiaTheme="minorHAnsi" w:hAnsi="Calibri" w:cs="Calibri"/>
                <w:sz w:val="22"/>
                <w:szCs w:val="22"/>
              </w:rPr>
              <w:t>China</w:t>
            </w:r>
          </w:p>
        </w:tc>
      </w:tr>
      <w:tr w:rsidR="00730928" w:rsidRPr="00CD7D34" w14:paraId="002986C3" w14:textId="77777777" w:rsidTr="00730928">
        <w:trPr>
          <w:trHeight w:val="258"/>
        </w:trPr>
        <w:tc>
          <w:tcPr>
            <w:tcW w:w="1749" w:type="dxa"/>
            <w:tcBorders>
              <w:top w:val="nil"/>
              <w:left w:val="single" w:sz="4" w:space="0" w:color="auto"/>
              <w:bottom w:val="nil"/>
              <w:right w:val="single" w:sz="4" w:space="0" w:color="auto"/>
            </w:tcBorders>
            <w:shd w:val="clear" w:color="auto" w:fill="auto"/>
            <w:noWrap/>
            <w:vAlign w:val="bottom"/>
            <w:hideMark/>
          </w:tcPr>
          <w:p w14:paraId="3E5C23EF" w14:textId="77777777" w:rsidR="00730928" w:rsidRPr="00CD7D34" w:rsidRDefault="00730928" w:rsidP="00730928">
            <w:pPr>
              <w:jc w:val="center"/>
              <w:rPr>
                <w:rFonts w:ascii="Calibri" w:eastAsiaTheme="minorHAnsi" w:hAnsi="Calibri" w:cs="Calibri"/>
                <w:sz w:val="22"/>
                <w:szCs w:val="22"/>
              </w:rPr>
            </w:pPr>
            <w:r w:rsidRPr="00CD7D34">
              <w:rPr>
                <w:rFonts w:ascii="Calibri" w:eastAsiaTheme="minorHAnsi" w:hAnsi="Calibri" w:cs="Calibri"/>
                <w:sz w:val="22"/>
                <w:szCs w:val="22"/>
              </w:rPr>
              <w:t>Canada</w:t>
            </w:r>
          </w:p>
        </w:tc>
        <w:tc>
          <w:tcPr>
            <w:tcW w:w="1749" w:type="dxa"/>
            <w:tcBorders>
              <w:top w:val="nil"/>
              <w:left w:val="nil"/>
              <w:bottom w:val="nil"/>
              <w:right w:val="single" w:sz="4" w:space="0" w:color="auto"/>
            </w:tcBorders>
            <w:shd w:val="clear" w:color="auto" w:fill="auto"/>
            <w:noWrap/>
            <w:hideMark/>
          </w:tcPr>
          <w:p w14:paraId="6FDB4B1B" w14:textId="77777777" w:rsidR="00730928" w:rsidRPr="00CD7D34" w:rsidRDefault="00730928" w:rsidP="00730928">
            <w:pPr>
              <w:jc w:val="center"/>
              <w:rPr>
                <w:rFonts w:ascii="Calibri" w:eastAsiaTheme="minorHAnsi" w:hAnsi="Calibri" w:cs="Calibri"/>
                <w:sz w:val="22"/>
                <w:szCs w:val="22"/>
              </w:rPr>
            </w:pPr>
            <w:r w:rsidRPr="00CD7D34">
              <w:rPr>
                <w:rFonts w:ascii="Calibri" w:eastAsiaTheme="minorHAnsi" w:hAnsi="Calibri" w:cs="Calibri"/>
                <w:sz w:val="22"/>
                <w:szCs w:val="22"/>
              </w:rPr>
              <w:t>Oman</w:t>
            </w:r>
          </w:p>
        </w:tc>
        <w:tc>
          <w:tcPr>
            <w:tcW w:w="1749" w:type="dxa"/>
            <w:tcBorders>
              <w:top w:val="nil"/>
              <w:left w:val="nil"/>
              <w:bottom w:val="nil"/>
              <w:right w:val="nil"/>
            </w:tcBorders>
            <w:shd w:val="clear" w:color="auto" w:fill="auto"/>
            <w:noWrap/>
            <w:vAlign w:val="center"/>
            <w:hideMark/>
          </w:tcPr>
          <w:p w14:paraId="4ADD4F5B" w14:textId="77777777" w:rsidR="00730928" w:rsidRPr="00CD7D34" w:rsidRDefault="00730928" w:rsidP="00730928">
            <w:pPr>
              <w:jc w:val="center"/>
              <w:rPr>
                <w:rFonts w:ascii="Calibri" w:eastAsiaTheme="minorHAnsi" w:hAnsi="Calibri" w:cs="Calibri"/>
                <w:sz w:val="22"/>
                <w:szCs w:val="22"/>
              </w:rPr>
            </w:pPr>
            <w:r w:rsidRPr="00CD7D34">
              <w:rPr>
                <w:rFonts w:ascii="Calibri" w:eastAsiaTheme="minorHAnsi" w:hAnsi="Calibri" w:cs="Calibri"/>
                <w:sz w:val="22"/>
                <w:szCs w:val="22"/>
              </w:rPr>
              <w:t>Algeria</w:t>
            </w:r>
          </w:p>
        </w:tc>
        <w:tc>
          <w:tcPr>
            <w:tcW w:w="1749" w:type="dxa"/>
            <w:tcBorders>
              <w:top w:val="nil"/>
              <w:left w:val="single" w:sz="4" w:space="0" w:color="auto"/>
              <w:bottom w:val="nil"/>
              <w:right w:val="single" w:sz="4" w:space="0" w:color="auto"/>
            </w:tcBorders>
            <w:shd w:val="clear" w:color="auto" w:fill="auto"/>
            <w:noWrap/>
            <w:vAlign w:val="center"/>
            <w:hideMark/>
          </w:tcPr>
          <w:p w14:paraId="273A3C56" w14:textId="77777777" w:rsidR="00730928" w:rsidRPr="00CD7D34" w:rsidRDefault="00730928" w:rsidP="00730928">
            <w:pPr>
              <w:jc w:val="center"/>
              <w:rPr>
                <w:rFonts w:ascii="Calibri" w:eastAsiaTheme="minorHAnsi" w:hAnsi="Calibri" w:cs="Calibri"/>
                <w:sz w:val="22"/>
                <w:szCs w:val="22"/>
              </w:rPr>
            </w:pPr>
            <w:r w:rsidRPr="00CD7D34">
              <w:rPr>
                <w:rFonts w:ascii="Calibri" w:eastAsiaTheme="minorHAnsi" w:hAnsi="Calibri" w:cs="Calibri"/>
                <w:sz w:val="22"/>
                <w:szCs w:val="22"/>
              </w:rPr>
              <w:t>Bangladesh</w:t>
            </w:r>
          </w:p>
        </w:tc>
      </w:tr>
      <w:tr w:rsidR="00730928" w:rsidRPr="00CD7D34" w14:paraId="76317A39" w14:textId="77777777" w:rsidTr="00730928">
        <w:trPr>
          <w:trHeight w:val="258"/>
        </w:trPr>
        <w:tc>
          <w:tcPr>
            <w:tcW w:w="1749" w:type="dxa"/>
            <w:tcBorders>
              <w:top w:val="nil"/>
              <w:left w:val="single" w:sz="4" w:space="0" w:color="auto"/>
              <w:bottom w:val="nil"/>
              <w:right w:val="single" w:sz="4" w:space="0" w:color="auto"/>
            </w:tcBorders>
            <w:shd w:val="clear" w:color="auto" w:fill="auto"/>
            <w:noWrap/>
            <w:vAlign w:val="bottom"/>
            <w:hideMark/>
          </w:tcPr>
          <w:p w14:paraId="5423A04F" w14:textId="77777777" w:rsidR="00730928" w:rsidRPr="00CD7D34" w:rsidRDefault="00730928" w:rsidP="00730928">
            <w:pPr>
              <w:jc w:val="center"/>
              <w:rPr>
                <w:rFonts w:ascii="Calibri" w:eastAsiaTheme="minorHAnsi" w:hAnsi="Calibri" w:cs="Calibri"/>
                <w:sz w:val="22"/>
                <w:szCs w:val="22"/>
              </w:rPr>
            </w:pPr>
            <w:r w:rsidRPr="00CD7D34">
              <w:rPr>
                <w:rFonts w:ascii="Calibri" w:eastAsiaTheme="minorHAnsi" w:hAnsi="Calibri" w:cs="Calibri"/>
                <w:sz w:val="22"/>
                <w:szCs w:val="22"/>
              </w:rPr>
              <w:t>Japan</w:t>
            </w:r>
          </w:p>
        </w:tc>
        <w:tc>
          <w:tcPr>
            <w:tcW w:w="1749" w:type="dxa"/>
            <w:tcBorders>
              <w:top w:val="nil"/>
              <w:left w:val="nil"/>
              <w:bottom w:val="nil"/>
              <w:right w:val="single" w:sz="4" w:space="0" w:color="auto"/>
            </w:tcBorders>
            <w:shd w:val="clear" w:color="auto" w:fill="auto"/>
            <w:noWrap/>
            <w:hideMark/>
          </w:tcPr>
          <w:p w14:paraId="75C9DCC0" w14:textId="77777777" w:rsidR="00730928" w:rsidRPr="00CD7D34" w:rsidRDefault="00730928" w:rsidP="00730928">
            <w:pPr>
              <w:jc w:val="center"/>
              <w:rPr>
                <w:rFonts w:ascii="Calibri" w:eastAsiaTheme="minorHAnsi" w:hAnsi="Calibri" w:cs="Calibri"/>
                <w:sz w:val="22"/>
                <w:szCs w:val="22"/>
              </w:rPr>
            </w:pPr>
            <w:r w:rsidRPr="00CD7D34">
              <w:rPr>
                <w:rFonts w:ascii="Calibri" w:eastAsiaTheme="minorHAnsi" w:hAnsi="Calibri" w:cs="Calibri"/>
                <w:sz w:val="22"/>
                <w:szCs w:val="22"/>
              </w:rPr>
              <w:t>Russia</w:t>
            </w:r>
          </w:p>
        </w:tc>
        <w:tc>
          <w:tcPr>
            <w:tcW w:w="1749" w:type="dxa"/>
            <w:tcBorders>
              <w:top w:val="nil"/>
              <w:left w:val="nil"/>
              <w:bottom w:val="nil"/>
              <w:right w:val="nil"/>
            </w:tcBorders>
            <w:shd w:val="clear" w:color="auto" w:fill="auto"/>
            <w:noWrap/>
            <w:vAlign w:val="center"/>
            <w:hideMark/>
          </w:tcPr>
          <w:p w14:paraId="5C26A91C" w14:textId="77777777" w:rsidR="00730928" w:rsidRPr="00CD7D34" w:rsidRDefault="00730928" w:rsidP="00730928">
            <w:pPr>
              <w:jc w:val="center"/>
              <w:rPr>
                <w:rFonts w:ascii="Calibri" w:eastAsiaTheme="minorHAnsi" w:hAnsi="Calibri" w:cs="Calibri"/>
                <w:sz w:val="22"/>
                <w:szCs w:val="22"/>
              </w:rPr>
            </w:pPr>
            <w:r w:rsidRPr="00CD7D34">
              <w:rPr>
                <w:rFonts w:ascii="Calibri" w:eastAsiaTheme="minorHAnsi" w:hAnsi="Calibri" w:cs="Calibri"/>
                <w:sz w:val="22"/>
                <w:szCs w:val="22"/>
              </w:rPr>
              <w:t>South America</w:t>
            </w:r>
          </w:p>
        </w:tc>
        <w:tc>
          <w:tcPr>
            <w:tcW w:w="1749" w:type="dxa"/>
            <w:tcBorders>
              <w:top w:val="nil"/>
              <w:left w:val="single" w:sz="4" w:space="0" w:color="auto"/>
              <w:bottom w:val="nil"/>
              <w:right w:val="single" w:sz="4" w:space="0" w:color="auto"/>
            </w:tcBorders>
            <w:shd w:val="clear" w:color="auto" w:fill="auto"/>
            <w:noWrap/>
            <w:vAlign w:val="bottom"/>
            <w:hideMark/>
          </w:tcPr>
          <w:p w14:paraId="52327EA6" w14:textId="77777777" w:rsidR="00730928" w:rsidRPr="00CD7D34" w:rsidRDefault="00730928" w:rsidP="00730928">
            <w:pPr>
              <w:jc w:val="center"/>
              <w:rPr>
                <w:rFonts w:ascii="Calibri" w:eastAsiaTheme="minorHAnsi" w:hAnsi="Calibri" w:cs="Calibri"/>
                <w:sz w:val="22"/>
                <w:szCs w:val="22"/>
              </w:rPr>
            </w:pPr>
          </w:p>
        </w:tc>
      </w:tr>
      <w:tr w:rsidR="00730928" w:rsidRPr="00CD7D34" w14:paraId="4D342D98" w14:textId="77777777" w:rsidTr="00730928">
        <w:trPr>
          <w:trHeight w:val="296"/>
        </w:trPr>
        <w:tc>
          <w:tcPr>
            <w:tcW w:w="1749" w:type="dxa"/>
            <w:tcBorders>
              <w:top w:val="nil"/>
              <w:left w:val="single" w:sz="4" w:space="0" w:color="auto"/>
              <w:bottom w:val="nil"/>
              <w:right w:val="single" w:sz="4" w:space="0" w:color="auto"/>
            </w:tcBorders>
            <w:shd w:val="clear" w:color="auto" w:fill="auto"/>
            <w:noWrap/>
            <w:vAlign w:val="bottom"/>
            <w:hideMark/>
          </w:tcPr>
          <w:p w14:paraId="632AC754" w14:textId="77777777" w:rsidR="00730928" w:rsidRPr="00CD7D34" w:rsidRDefault="00730928" w:rsidP="00730928">
            <w:pPr>
              <w:rPr>
                <w:rFonts w:ascii="Calibri" w:eastAsiaTheme="minorHAnsi" w:hAnsi="Calibri" w:cs="Calibri"/>
                <w:sz w:val="22"/>
                <w:szCs w:val="22"/>
              </w:rPr>
            </w:pPr>
            <w:r w:rsidRPr="00CD7D34">
              <w:rPr>
                <w:rFonts w:ascii="Calibri" w:eastAsiaTheme="minorHAnsi" w:hAnsi="Calibri" w:cs="Calibri"/>
                <w:sz w:val="22"/>
                <w:szCs w:val="22"/>
              </w:rPr>
              <w:t> </w:t>
            </w:r>
          </w:p>
        </w:tc>
        <w:tc>
          <w:tcPr>
            <w:tcW w:w="1749" w:type="dxa"/>
            <w:tcBorders>
              <w:top w:val="nil"/>
              <w:left w:val="nil"/>
              <w:bottom w:val="nil"/>
              <w:right w:val="single" w:sz="4" w:space="0" w:color="auto"/>
            </w:tcBorders>
            <w:shd w:val="clear" w:color="auto" w:fill="auto"/>
            <w:noWrap/>
            <w:hideMark/>
          </w:tcPr>
          <w:p w14:paraId="7B2DCDA2" w14:textId="77777777" w:rsidR="00730928" w:rsidRPr="00CD7D34" w:rsidRDefault="00730928" w:rsidP="00730928">
            <w:pPr>
              <w:jc w:val="center"/>
              <w:rPr>
                <w:rFonts w:ascii="Calibri" w:eastAsiaTheme="minorHAnsi" w:hAnsi="Calibri" w:cs="Calibri"/>
                <w:sz w:val="22"/>
                <w:szCs w:val="22"/>
              </w:rPr>
            </w:pPr>
            <w:r w:rsidRPr="00CD7D34">
              <w:rPr>
                <w:rFonts w:ascii="Calibri" w:eastAsiaTheme="minorHAnsi" w:hAnsi="Calibri" w:cs="Calibri"/>
                <w:sz w:val="22"/>
                <w:szCs w:val="22"/>
              </w:rPr>
              <w:t>Eastern Europe</w:t>
            </w:r>
          </w:p>
        </w:tc>
        <w:tc>
          <w:tcPr>
            <w:tcW w:w="1749" w:type="dxa"/>
            <w:tcBorders>
              <w:top w:val="nil"/>
              <w:left w:val="nil"/>
              <w:bottom w:val="nil"/>
              <w:right w:val="nil"/>
            </w:tcBorders>
            <w:shd w:val="clear" w:color="auto" w:fill="auto"/>
            <w:noWrap/>
            <w:vAlign w:val="bottom"/>
            <w:hideMark/>
          </w:tcPr>
          <w:p w14:paraId="2736C42D" w14:textId="77777777" w:rsidR="00730928" w:rsidRPr="00CD7D34" w:rsidRDefault="00730928" w:rsidP="00730928">
            <w:pPr>
              <w:jc w:val="center"/>
              <w:rPr>
                <w:rFonts w:ascii="Calibri" w:eastAsiaTheme="minorHAnsi" w:hAnsi="Calibri" w:cs="Calibri"/>
                <w:sz w:val="22"/>
                <w:szCs w:val="22"/>
              </w:rPr>
            </w:pPr>
          </w:p>
        </w:tc>
        <w:tc>
          <w:tcPr>
            <w:tcW w:w="1749" w:type="dxa"/>
            <w:tcBorders>
              <w:top w:val="nil"/>
              <w:left w:val="single" w:sz="4" w:space="0" w:color="auto"/>
              <w:bottom w:val="nil"/>
              <w:right w:val="single" w:sz="4" w:space="0" w:color="auto"/>
            </w:tcBorders>
            <w:shd w:val="clear" w:color="auto" w:fill="auto"/>
            <w:noWrap/>
            <w:vAlign w:val="bottom"/>
            <w:hideMark/>
          </w:tcPr>
          <w:p w14:paraId="7B10C3CB" w14:textId="77777777" w:rsidR="00730928" w:rsidRPr="00CD7D34" w:rsidRDefault="00730928" w:rsidP="00730928">
            <w:pPr>
              <w:jc w:val="center"/>
              <w:rPr>
                <w:rFonts w:ascii="Calibri" w:eastAsiaTheme="minorHAnsi" w:hAnsi="Calibri" w:cs="Calibri"/>
                <w:sz w:val="22"/>
                <w:szCs w:val="22"/>
              </w:rPr>
            </w:pPr>
          </w:p>
        </w:tc>
      </w:tr>
      <w:tr w:rsidR="00730928" w:rsidRPr="00CD7D34" w14:paraId="5F7E7651" w14:textId="77777777" w:rsidTr="00730928">
        <w:trPr>
          <w:trHeight w:val="258"/>
        </w:trPr>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65C5FAF4" w14:textId="77777777" w:rsidR="00730928" w:rsidRPr="00CD7D34" w:rsidRDefault="00730928" w:rsidP="00730928">
            <w:pPr>
              <w:rPr>
                <w:rFonts w:ascii="Calibri" w:eastAsiaTheme="minorHAnsi" w:hAnsi="Calibri" w:cs="Calibri"/>
                <w:sz w:val="22"/>
                <w:szCs w:val="22"/>
              </w:rPr>
            </w:pPr>
            <w:r w:rsidRPr="00CD7D34">
              <w:rPr>
                <w:rFonts w:ascii="Calibri" w:eastAsiaTheme="minorHAnsi" w:hAnsi="Calibri" w:cs="Calibri"/>
                <w:sz w:val="22"/>
                <w:szCs w:val="22"/>
              </w:rPr>
              <w:t> </w:t>
            </w:r>
          </w:p>
        </w:tc>
        <w:tc>
          <w:tcPr>
            <w:tcW w:w="1749" w:type="dxa"/>
            <w:tcBorders>
              <w:top w:val="nil"/>
              <w:left w:val="nil"/>
              <w:bottom w:val="single" w:sz="4" w:space="0" w:color="auto"/>
              <w:right w:val="single" w:sz="4" w:space="0" w:color="auto"/>
            </w:tcBorders>
            <w:shd w:val="clear" w:color="auto" w:fill="auto"/>
            <w:noWrap/>
            <w:hideMark/>
          </w:tcPr>
          <w:p w14:paraId="77396191" w14:textId="77777777" w:rsidR="00730928" w:rsidRPr="00CD7D34" w:rsidRDefault="00730928" w:rsidP="00730928">
            <w:pPr>
              <w:jc w:val="center"/>
              <w:rPr>
                <w:rFonts w:ascii="Calibri" w:eastAsiaTheme="minorHAnsi" w:hAnsi="Calibri" w:cs="Calibri"/>
                <w:sz w:val="22"/>
                <w:szCs w:val="22"/>
              </w:rPr>
            </w:pPr>
            <w:r w:rsidRPr="00CD7D34">
              <w:rPr>
                <w:rFonts w:ascii="Calibri" w:eastAsiaTheme="minorHAnsi" w:hAnsi="Calibri" w:cs="Calibri"/>
                <w:sz w:val="22"/>
                <w:szCs w:val="22"/>
              </w:rPr>
              <w:t>South Korea</w:t>
            </w:r>
          </w:p>
        </w:tc>
        <w:tc>
          <w:tcPr>
            <w:tcW w:w="1749" w:type="dxa"/>
            <w:tcBorders>
              <w:top w:val="nil"/>
              <w:left w:val="nil"/>
              <w:bottom w:val="single" w:sz="4" w:space="0" w:color="auto"/>
              <w:right w:val="nil"/>
            </w:tcBorders>
            <w:shd w:val="clear" w:color="auto" w:fill="auto"/>
            <w:noWrap/>
            <w:vAlign w:val="bottom"/>
            <w:hideMark/>
          </w:tcPr>
          <w:p w14:paraId="6F60EC56" w14:textId="77777777" w:rsidR="00730928" w:rsidRPr="00CD7D34" w:rsidRDefault="00730928" w:rsidP="00730928">
            <w:pPr>
              <w:jc w:val="center"/>
              <w:rPr>
                <w:rFonts w:ascii="Calibri" w:eastAsiaTheme="minorHAnsi" w:hAnsi="Calibri" w:cs="Calibri"/>
                <w:sz w:val="22"/>
                <w:szCs w:val="22"/>
              </w:rPr>
            </w:pP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14:paraId="74579866" w14:textId="77777777" w:rsidR="00730928" w:rsidRPr="00CD7D34" w:rsidRDefault="00730928" w:rsidP="00730928">
            <w:pPr>
              <w:rPr>
                <w:rFonts w:ascii="Calibri" w:eastAsiaTheme="minorHAnsi" w:hAnsi="Calibri" w:cs="Calibri"/>
                <w:sz w:val="22"/>
                <w:szCs w:val="22"/>
              </w:rPr>
            </w:pPr>
            <w:r w:rsidRPr="00CD7D34">
              <w:rPr>
                <w:rFonts w:ascii="Calibri" w:eastAsiaTheme="minorHAnsi" w:hAnsi="Calibri" w:cs="Calibri"/>
                <w:sz w:val="22"/>
                <w:szCs w:val="22"/>
              </w:rPr>
              <w:t> </w:t>
            </w:r>
          </w:p>
        </w:tc>
      </w:tr>
    </w:tbl>
    <w:p w14:paraId="74CCB522" w14:textId="7402E419" w:rsidR="006F31FB" w:rsidRDefault="006F31FB" w:rsidP="006F31FB">
      <w:pPr>
        <w:rPr>
          <w:rFonts w:cs="Arial"/>
          <w:color w:val="000000" w:themeColor="text1"/>
        </w:rPr>
      </w:pPr>
    </w:p>
    <w:p w14:paraId="72F6A8FB" w14:textId="437176B4" w:rsidR="00EB1D48" w:rsidRDefault="00EB1D48" w:rsidP="00CD7D34">
      <w:pPr>
        <w:ind w:firstLine="720"/>
        <w:rPr>
          <w:rFonts w:cs="Arial"/>
          <w:color w:val="000000" w:themeColor="text1"/>
        </w:rPr>
      </w:pPr>
    </w:p>
    <w:p w14:paraId="72E3B93F" w14:textId="25468845" w:rsidR="00730928" w:rsidRDefault="00730928" w:rsidP="00CD7D34">
      <w:pPr>
        <w:ind w:firstLine="720"/>
        <w:rPr>
          <w:rFonts w:cs="Arial"/>
          <w:color w:val="000000" w:themeColor="text1"/>
        </w:rPr>
      </w:pPr>
    </w:p>
    <w:p w14:paraId="1DE68594" w14:textId="2F9F2F52" w:rsidR="00730928" w:rsidRDefault="00730928" w:rsidP="00CD7D34">
      <w:pPr>
        <w:ind w:firstLine="720"/>
        <w:rPr>
          <w:rFonts w:cs="Arial"/>
          <w:color w:val="000000" w:themeColor="text1"/>
        </w:rPr>
      </w:pPr>
    </w:p>
    <w:p w14:paraId="08E72B3E" w14:textId="2772A3D2" w:rsidR="00730928" w:rsidRDefault="00730928" w:rsidP="00CD7D34">
      <w:pPr>
        <w:ind w:firstLine="720"/>
        <w:rPr>
          <w:rFonts w:cs="Arial"/>
          <w:color w:val="000000" w:themeColor="text1"/>
        </w:rPr>
      </w:pPr>
    </w:p>
    <w:p w14:paraId="74036EE6" w14:textId="42C275ED" w:rsidR="00730928" w:rsidRDefault="00730928" w:rsidP="00CD7D34">
      <w:pPr>
        <w:ind w:firstLine="720"/>
        <w:rPr>
          <w:rFonts w:cs="Arial"/>
          <w:color w:val="000000" w:themeColor="text1"/>
        </w:rPr>
      </w:pPr>
    </w:p>
    <w:p w14:paraId="3932CF0D" w14:textId="6D3E0A46" w:rsidR="00730928" w:rsidRDefault="00730928" w:rsidP="00CD7D34">
      <w:pPr>
        <w:ind w:firstLine="720"/>
        <w:rPr>
          <w:rFonts w:cs="Arial"/>
          <w:color w:val="000000" w:themeColor="text1"/>
        </w:rPr>
      </w:pPr>
    </w:p>
    <w:p w14:paraId="235F6648" w14:textId="14480D87" w:rsidR="00730928" w:rsidRPr="00CD7D34" w:rsidRDefault="00730928" w:rsidP="00CD7D34">
      <w:pPr>
        <w:ind w:firstLine="720"/>
        <w:rPr>
          <w:rFonts w:cs="Arial"/>
          <w:color w:val="000000" w:themeColor="text1"/>
        </w:rPr>
      </w:pPr>
    </w:p>
    <w:p w14:paraId="240590A3" w14:textId="13DF1EE0" w:rsidR="00D674F9" w:rsidRPr="00730928" w:rsidRDefault="00D674F9" w:rsidP="00730928">
      <w:pPr>
        <w:pStyle w:val="ListParagraph"/>
        <w:numPr>
          <w:ilvl w:val="0"/>
          <w:numId w:val="16"/>
        </w:numPr>
        <w:spacing w:after="160"/>
        <w:rPr>
          <w:rFonts w:cs="Arial"/>
          <w:color w:val="000000" w:themeColor="text1"/>
        </w:rPr>
      </w:pPr>
      <w:r w:rsidRPr="00730928">
        <w:rPr>
          <w:rFonts w:cs="Arial"/>
          <w:color w:val="000000" w:themeColor="text1"/>
        </w:rPr>
        <w:t>Certificates of Authenticity (</w:t>
      </w:r>
      <w:proofErr w:type="spellStart"/>
      <w:r w:rsidRPr="00730928">
        <w:rPr>
          <w:rFonts w:cs="Arial"/>
          <w:color w:val="000000" w:themeColor="text1"/>
        </w:rPr>
        <w:t>CoAs</w:t>
      </w:r>
      <w:proofErr w:type="spellEnd"/>
      <w:r w:rsidRPr="00730928">
        <w:rPr>
          <w:rFonts w:cs="Arial"/>
          <w:color w:val="000000" w:themeColor="text1"/>
        </w:rPr>
        <w:t>):</w:t>
      </w:r>
      <w:r w:rsidR="00300749" w:rsidRPr="00730928">
        <w:rPr>
          <w:rFonts w:cs="Arial"/>
          <w:color w:val="000000" w:themeColor="text1"/>
        </w:rPr>
        <w:t xml:space="preserve">  </w:t>
      </w:r>
      <w:proofErr w:type="spellStart"/>
      <w:r w:rsidR="00300749" w:rsidRPr="00730928">
        <w:rPr>
          <w:rFonts w:cs="Arial"/>
          <w:color w:val="000000" w:themeColor="text1"/>
        </w:rPr>
        <w:t>CoAs</w:t>
      </w:r>
      <w:proofErr w:type="spellEnd"/>
      <w:r w:rsidR="00300749" w:rsidRPr="00730928">
        <w:rPr>
          <w:rFonts w:cs="Arial"/>
          <w:color w:val="000000" w:themeColor="text1"/>
        </w:rPr>
        <w:t xml:space="preserve"> are required for any pharmaceutical</w:t>
      </w:r>
      <w:r w:rsidRPr="00730928">
        <w:rPr>
          <w:rFonts w:cs="Arial"/>
          <w:color w:val="000000" w:themeColor="text1"/>
        </w:rPr>
        <w:t xml:space="preserve"> awarded.  The quotation must include the bidder’s acknowledgement that the CoA is available and will be provided at time of shipment.</w:t>
      </w:r>
    </w:p>
    <w:p w14:paraId="5D118766" w14:textId="2CF5DA8C" w:rsidR="0013223C" w:rsidRDefault="0013223C" w:rsidP="0013223C">
      <w:pPr>
        <w:pStyle w:val="ListParagraph"/>
        <w:numPr>
          <w:ilvl w:val="0"/>
          <w:numId w:val="2"/>
        </w:numPr>
        <w:rPr>
          <w:rStyle w:val="Hyperlink"/>
          <w:rFonts w:cs="Arial"/>
          <w:color w:val="000000" w:themeColor="text1"/>
        </w:rPr>
      </w:pPr>
      <w:r w:rsidRPr="005E642A">
        <w:rPr>
          <w:rFonts w:cs="Arial"/>
          <w:color w:val="000000" w:themeColor="text1"/>
        </w:rPr>
        <w:t xml:space="preserve">Availability:  Committed lead-time for product to </w:t>
      </w:r>
      <w:r w:rsidRPr="005E642A">
        <w:rPr>
          <w:rStyle w:val="Hyperlink"/>
          <w:rFonts w:cs="Arial"/>
          <w:color w:val="000000" w:themeColor="text1"/>
        </w:rPr>
        <w:t>ship after receipt of order (in calendar days).  Please note the RFQ Terms and Condition requiring a single shipment.</w:t>
      </w:r>
    </w:p>
    <w:p w14:paraId="6ECDF29D" w14:textId="1C08939D" w:rsidR="00175313" w:rsidRPr="005E642A" w:rsidRDefault="00175313" w:rsidP="0013223C">
      <w:pPr>
        <w:pStyle w:val="ListParagraph"/>
        <w:numPr>
          <w:ilvl w:val="0"/>
          <w:numId w:val="2"/>
        </w:numPr>
        <w:rPr>
          <w:rStyle w:val="Hyperlink"/>
          <w:rFonts w:cs="Arial"/>
          <w:color w:val="000000" w:themeColor="text1"/>
        </w:rPr>
      </w:pPr>
      <w:r>
        <w:rPr>
          <w:rStyle w:val="Hyperlink"/>
          <w:rFonts w:cs="Arial"/>
          <w:color w:val="000000" w:themeColor="text1"/>
          <w:u w:val="none"/>
        </w:rPr>
        <w:lastRenderedPageBreak/>
        <w:t xml:space="preserve">If chosen, must supply a sample of all pharmaceuticals. Those samples must be the same as the final pharmaceuticals delivered after purchase. This includes manufacturer name, expiry date, country of origin, type and name of drug. </w:t>
      </w:r>
    </w:p>
    <w:p w14:paraId="048445A6" w14:textId="77777777" w:rsidR="0013223C" w:rsidRPr="005E642A" w:rsidRDefault="0013223C" w:rsidP="0013223C">
      <w:pPr>
        <w:rPr>
          <w:rFonts w:cstheme="minorHAnsi"/>
          <w:color w:val="000000" w:themeColor="text1"/>
        </w:rPr>
      </w:pPr>
    </w:p>
    <w:p w14:paraId="6170B2DD" w14:textId="33C9C3E7" w:rsidR="0013223C" w:rsidRPr="00F54337" w:rsidRDefault="00F54337" w:rsidP="0013223C">
      <w:pPr>
        <w:rPr>
          <w:rFonts w:cstheme="minorHAnsi"/>
          <w:b/>
          <w:bCs/>
          <w:color w:val="FF0000"/>
        </w:rPr>
      </w:pPr>
      <w:r>
        <w:rPr>
          <w:rFonts w:cstheme="minorHAnsi"/>
          <w:b/>
          <w:bCs/>
          <w:color w:val="FF0000"/>
        </w:rPr>
        <w:t xml:space="preserve">2) </w:t>
      </w:r>
      <w:r w:rsidR="0013223C" w:rsidRPr="00F54337">
        <w:rPr>
          <w:rFonts w:cstheme="minorHAnsi"/>
          <w:b/>
          <w:bCs/>
          <w:color w:val="FF0000"/>
        </w:rPr>
        <w:t xml:space="preserve">Required Documentation on Delivery - Payment pending delivery </w:t>
      </w:r>
    </w:p>
    <w:p w14:paraId="3FF17A7B" w14:textId="77777777" w:rsidR="00A94C81" w:rsidRDefault="00A94C81" w:rsidP="00A94C81">
      <w:pPr>
        <w:pStyle w:val="gmail-msolistparagraph"/>
        <w:spacing w:before="0" w:beforeAutospacing="0" w:after="0" w:afterAutospacing="0" w:line="276" w:lineRule="auto"/>
        <w:rPr>
          <w:rFonts w:asciiTheme="minorHAnsi" w:hAnsiTheme="minorHAnsi" w:cstheme="minorHAnsi"/>
          <w:color w:val="000000" w:themeColor="text1"/>
          <w:sz w:val="22"/>
          <w:szCs w:val="22"/>
        </w:rPr>
      </w:pPr>
    </w:p>
    <w:p w14:paraId="706A37EF" w14:textId="77777777" w:rsidR="00CC19E7" w:rsidRPr="005B487F" w:rsidRDefault="0013223C" w:rsidP="00CC19E7">
      <w:pPr>
        <w:pStyle w:val="gmail-msolistparagraph"/>
        <w:spacing w:before="0" w:beforeAutospacing="0" w:after="0" w:afterAutospacing="0" w:line="276" w:lineRule="auto"/>
        <w:rPr>
          <w:color w:val="000000" w:themeColor="text1"/>
        </w:rPr>
      </w:pPr>
      <w:r w:rsidRPr="005B487F">
        <w:rPr>
          <w:color w:val="000000" w:themeColor="text1"/>
        </w:rPr>
        <w:t>Invoice.  Invoice must include:</w:t>
      </w:r>
    </w:p>
    <w:p w14:paraId="58B61605" w14:textId="3516BA9B" w:rsidR="0013223C" w:rsidRPr="005B487F" w:rsidRDefault="00CC19E7" w:rsidP="00CC19E7">
      <w:pPr>
        <w:pStyle w:val="gmail-msolistparagraph"/>
        <w:numPr>
          <w:ilvl w:val="0"/>
          <w:numId w:val="10"/>
        </w:numPr>
        <w:spacing w:before="0" w:beforeAutospacing="0" w:after="0" w:afterAutospacing="0" w:line="276" w:lineRule="auto"/>
        <w:rPr>
          <w:color w:val="000000" w:themeColor="text1"/>
        </w:rPr>
      </w:pPr>
      <w:r w:rsidRPr="005B487F">
        <w:rPr>
          <w:color w:val="000000" w:themeColor="text1"/>
        </w:rPr>
        <w:t xml:space="preserve">a.) </w:t>
      </w:r>
      <w:r w:rsidR="0013223C" w:rsidRPr="005B487F">
        <w:rPr>
          <w:color w:val="000000" w:themeColor="text1"/>
        </w:rPr>
        <w:t>Item description and quantities as per the Purchase order</w:t>
      </w:r>
    </w:p>
    <w:p w14:paraId="5C77B3E7" w14:textId="770F733C" w:rsidR="0013223C" w:rsidRPr="005B487F" w:rsidRDefault="00CC19E7" w:rsidP="00CC19E7">
      <w:pPr>
        <w:pStyle w:val="gmail-msolistparagraph"/>
        <w:spacing w:before="0" w:beforeAutospacing="0" w:after="0" w:afterAutospacing="0" w:line="276" w:lineRule="auto"/>
        <w:ind w:firstLine="720"/>
        <w:rPr>
          <w:color w:val="000000" w:themeColor="text1"/>
        </w:rPr>
      </w:pPr>
      <w:r w:rsidRPr="005B487F">
        <w:rPr>
          <w:color w:val="000000" w:themeColor="text1"/>
        </w:rPr>
        <w:t xml:space="preserve">b.) </w:t>
      </w:r>
      <w:r w:rsidR="0013223C" w:rsidRPr="005B487F">
        <w:rPr>
          <w:color w:val="000000" w:themeColor="text1"/>
        </w:rPr>
        <w:t>Item batch number, manufacturing and expiry date of each item</w:t>
      </w:r>
    </w:p>
    <w:p w14:paraId="4DD88E79" w14:textId="60C45984" w:rsidR="0013223C" w:rsidRPr="005B487F" w:rsidRDefault="0013223C" w:rsidP="00CC19E7">
      <w:pPr>
        <w:pStyle w:val="gmail-msolistparagraph"/>
        <w:numPr>
          <w:ilvl w:val="0"/>
          <w:numId w:val="10"/>
        </w:numPr>
        <w:spacing w:before="0" w:beforeAutospacing="0" w:after="0" w:afterAutospacing="0" w:line="276" w:lineRule="auto"/>
        <w:rPr>
          <w:color w:val="000000" w:themeColor="text1"/>
        </w:rPr>
      </w:pPr>
      <w:r w:rsidRPr="005B487F">
        <w:rPr>
          <w:color w:val="000000" w:themeColor="text1"/>
        </w:rPr>
        <w:t xml:space="preserve">Certificate of origin </w:t>
      </w:r>
    </w:p>
    <w:p w14:paraId="07DEA0B6" w14:textId="77777777" w:rsidR="0013223C" w:rsidRPr="005B487F" w:rsidRDefault="0013223C" w:rsidP="00CC19E7">
      <w:pPr>
        <w:pStyle w:val="gmail-msolistparagraph"/>
        <w:numPr>
          <w:ilvl w:val="0"/>
          <w:numId w:val="10"/>
        </w:numPr>
        <w:spacing w:before="0" w:beforeAutospacing="0" w:after="0" w:afterAutospacing="0" w:line="276" w:lineRule="auto"/>
        <w:rPr>
          <w:color w:val="000000" w:themeColor="text1"/>
        </w:rPr>
      </w:pPr>
      <w:r w:rsidRPr="005B487F">
        <w:rPr>
          <w:color w:val="000000" w:themeColor="text1"/>
        </w:rPr>
        <w:t>Certificate of Authenticity (Laboratory analysis)</w:t>
      </w:r>
    </w:p>
    <w:p w14:paraId="5128F249" w14:textId="77777777" w:rsidR="0013223C" w:rsidRPr="005B487F" w:rsidRDefault="0013223C" w:rsidP="00CC19E7">
      <w:pPr>
        <w:pStyle w:val="gmail-msolistparagraph"/>
        <w:numPr>
          <w:ilvl w:val="0"/>
          <w:numId w:val="10"/>
        </w:numPr>
        <w:spacing w:before="0" w:beforeAutospacing="0" w:after="0" w:afterAutospacing="0" w:line="276" w:lineRule="auto"/>
        <w:rPr>
          <w:color w:val="000000" w:themeColor="text1"/>
        </w:rPr>
      </w:pPr>
      <w:r w:rsidRPr="005B487F">
        <w:rPr>
          <w:color w:val="000000" w:themeColor="text1"/>
        </w:rPr>
        <w:t>Item Description, Lot Number, Manufacture Date, Expiry Date</w:t>
      </w:r>
    </w:p>
    <w:p w14:paraId="2AE3CCF0" w14:textId="77777777" w:rsidR="0013223C" w:rsidRPr="005B487F" w:rsidRDefault="0013223C" w:rsidP="00CC19E7">
      <w:pPr>
        <w:pStyle w:val="gmail-msolistparagraph"/>
        <w:numPr>
          <w:ilvl w:val="0"/>
          <w:numId w:val="10"/>
        </w:numPr>
        <w:spacing w:before="0" w:beforeAutospacing="0" w:after="0" w:afterAutospacing="0" w:line="276" w:lineRule="auto"/>
        <w:rPr>
          <w:color w:val="000000" w:themeColor="text1"/>
        </w:rPr>
      </w:pPr>
      <w:r w:rsidRPr="005B487F">
        <w:rPr>
          <w:color w:val="000000" w:themeColor="text1"/>
        </w:rPr>
        <w:t>Product leaflet included with product shipped.  Leaflet must include:</w:t>
      </w:r>
    </w:p>
    <w:p w14:paraId="0039EBAF" w14:textId="77777777" w:rsidR="0013223C" w:rsidRPr="005B487F" w:rsidRDefault="0013223C" w:rsidP="0013223C">
      <w:pPr>
        <w:pStyle w:val="gmail-msolistparagraph"/>
        <w:numPr>
          <w:ilvl w:val="1"/>
          <w:numId w:val="3"/>
        </w:numPr>
        <w:spacing w:before="0" w:beforeAutospacing="0" w:after="0" w:afterAutospacing="0" w:line="276" w:lineRule="auto"/>
        <w:rPr>
          <w:color w:val="000000" w:themeColor="text1"/>
        </w:rPr>
      </w:pPr>
      <w:r w:rsidRPr="005B487F">
        <w:rPr>
          <w:color w:val="000000" w:themeColor="text1"/>
        </w:rPr>
        <w:t>The name of the product; brand and generic/ INN</w:t>
      </w:r>
    </w:p>
    <w:p w14:paraId="4913398B" w14:textId="77777777" w:rsidR="0013223C" w:rsidRPr="005B487F" w:rsidRDefault="0013223C" w:rsidP="0013223C">
      <w:pPr>
        <w:pStyle w:val="gmail-msolistparagraph"/>
        <w:numPr>
          <w:ilvl w:val="1"/>
          <w:numId w:val="3"/>
        </w:numPr>
        <w:spacing w:before="0" w:beforeAutospacing="0" w:after="0" w:afterAutospacing="0" w:line="276" w:lineRule="auto"/>
        <w:rPr>
          <w:color w:val="000000" w:themeColor="text1"/>
        </w:rPr>
      </w:pPr>
      <w:r w:rsidRPr="005B487F">
        <w:rPr>
          <w:color w:val="000000" w:themeColor="text1"/>
        </w:rPr>
        <w:t>Description appearance, pharmaceutical dosage form and route of administration</w:t>
      </w:r>
    </w:p>
    <w:p w14:paraId="01936058" w14:textId="77777777" w:rsidR="0013223C" w:rsidRPr="005B487F" w:rsidRDefault="0013223C" w:rsidP="0013223C">
      <w:pPr>
        <w:pStyle w:val="gmail-msolistparagraph"/>
        <w:numPr>
          <w:ilvl w:val="1"/>
          <w:numId w:val="3"/>
        </w:numPr>
        <w:spacing w:before="0" w:beforeAutospacing="0" w:after="0" w:afterAutospacing="0" w:line="276" w:lineRule="auto"/>
        <w:rPr>
          <w:color w:val="000000" w:themeColor="text1"/>
        </w:rPr>
      </w:pPr>
      <w:r w:rsidRPr="005B487F">
        <w:rPr>
          <w:color w:val="000000" w:themeColor="text1"/>
        </w:rPr>
        <w:t>Qualitative and quantitative composition of active ingredient(s)</w:t>
      </w:r>
    </w:p>
    <w:p w14:paraId="0DE3BF7A" w14:textId="77777777" w:rsidR="0013223C" w:rsidRPr="005B487F" w:rsidRDefault="0013223C" w:rsidP="0013223C">
      <w:pPr>
        <w:pStyle w:val="gmail-msolistparagraph"/>
        <w:numPr>
          <w:ilvl w:val="1"/>
          <w:numId w:val="3"/>
        </w:numPr>
        <w:spacing w:before="0" w:beforeAutospacing="0" w:after="0" w:afterAutospacing="0" w:line="276" w:lineRule="auto"/>
        <w:rPr>
          <w:color w:val="000000" w:themeColor="text1"/>
        </w:rPr>
      </w:pPr>
      <w:r w:rsidRPr="005B487F">
        <w:rPr>
          <w:color w:val="000000" w:themeColor="text1"/>
        </w:rPr>
        <w:t>Clinical pharmacology, indication(s), warnings, precautions, contraindications, adverse reactions/side effects</w:t>
      </w:r>
    </w:p>
    <w:p w14:paraId="753564F0" w14:textId="77777777" w:rsidR="0013223C" w:rsidRPr="005B487F" w:rsidRDefault="0013223C" w:rsidP="0013223C">
      <w:pPr>
        <w:pStyle w:val="gmail-msolistparagraph"/>
        <w:numPr>
          <w:ilvl w:val="1"/>
          <w:numId w:val="3"/>
        </w:numPr>
        <w:spacing w:before="0" w:beforeAutospacing="0" w:after="0" w:afterAutospacing="0" w:line="276" w:lineRule="auto"/>
        <w:rPr>
          <w:color w:val="000000" w:themeColor="text1"/>
        </w:rPr>
      </w:pPr>
      <w:r w:rsidRPr="005B487F">
        <w:rPr>
          <w:color w:val="000000" w:themeColor="text1"/>
        </w:rPr>
        <w:t>Dosage and administration (directions for use)</w:t>
      </w:r>
    </w:p>
    <w:p w14:paraId="51064C10" w14:textId="77777777" w:rsidR="00A94C81" w:rsidRPr="005B487F" w:rsidRDefault="0013223C" w:rsidP="0013223C">
      <w:pPr>
        <w:pStyle w:val="gmail-msolistparagraph"/>
        <w:numPr>
          <w:ilvl w:val="1"/>
          <w:numId w:val="3"/>
        </w:numPr>
        <w:spacing w:before="0" w:beforeAutospacing="0" w:after="0" w:afterAutospacing="0" w:line="276" w:lineRule="auto"/>
        <w:rPr>
          <w:color w:val="000000" w:themeColor="text1"/>
        </w:rPr>
      </w:pPr>
      <w:r w:rsidRPr="005B487F">
        <w:rPr>
          <w:color w:val="000000" w:themeColor="text1"/>
        </w:rPr>
        <w:t xml:space="preserve">Over dosage, </w:t>
      </w:r>
    </w:p>
    <w:p w14:paraId="1EE603B2" w14:textId="77777777" w:rsidR="00A94C81" w:rsidRPr="005B487F" w:rsidRDefault="00A94C81" w:rsidP="0013223C">
      <w:pPr>
        <w:pStyle w:val="gmail-msolistparagraph"/>
        <w:numPr>
          <w:ilvl w:val="1"/>
          <w:numId w:val="3"/>
        </w:numPr>
        <w:spacing w:before="0" w:beforeAutospacing="0" w:after="0" w:afterAutospacing="0" w:line="276" w:lineRule="auto"/>
        <w:rPr>
          <w:color w:val="000000" w:themeColor="text1"/>
        </w:rPr>
      </w:pPr>
      <w:r w:rsidRPr="005B487F">
        <w:rPr>
          <w:color w:val="000000" w:themeColor="text1"/>
        </w:rPr>
        <w:t xml:space="preserve">Handling and </w:t>
      </w:r>
      <w:r w:rsidR="0013223C" w:rsidRPr="005B487F">
        <w:rPr>
          <w:color w:val="000000" w:themeColor="text1"/>
        </w:rPr>
        <w:t xml:space="preserve">storage instructions, </w:t>
      </w:r>
    </w:p>
    <w:p w14:paraId="1C6E4AAE" w14:textId="782BA26B" w:rsidR="0013223C" w:rsidRPr="005B487F" w:rsidRDefault="0013223C" w:rsidP="0013223C">
      <w:pPr>
        <w:pStyle w:val="gmail-msolistparagraph"/>
        <w:numPr>
          <w:ilvl w:val="1"/>
          <w:numId w:val="3"/>
        </w:numPr>
        <w:spacing w:before="0" w:beforeAutospacing="0" w:after="0" w:afterAutospacing="0" w:line="276" w:lineRule="auto"/>
        <w:rPr>
          <w:color w:val="000000" w:themeColor="text1"/>
        </w:rPr>
      </w:pPr>
      <w:r w:rsidRPr="005B487F">
        <w:rPr>
          <w:color w:val="000000" w:themeColor="text1"/>
        </w:rPr>
        <w:t>package quantity</w:t>
      </w:r>
      <w:r w:rsidR="00A94C81" w:rsidRPr="005B487F">
        <w:rPr>
          <w:color w:val="000000" w:themeColor="text1"/>
        </w:rPr>
        <w:t>, technical directions for use</w:t>
      </w:r>
    </w:p>
    <w:p w14:paraId="4E33BE44" w14:textId="77777777" w:rsidR="0013223C" w:rsidRPr="005B487F" w:rsidRDefault="0013223C" w:rsidP="0013223C">
      <w:pPr>
        <w:pStyle w:val="gmail-msolistparagraph"/>
        <w:numPr>
          <w:ilvl w:val="1"/>
          <w:numId w:val="3"/>
        </w:numPr>
        <w:spacing w:before="0" w:beforeAutospacing="0" w:after="0" w:afterAutospacing="0" w:line="276" w:lineRule="auto"/>
        <w:rPr>
          <w:color w:val="000000" w:themeColor="text1"/>
        </w:rPr>
      </w:pPr>
      <w:r w:rsidRPr="005B487F">
        <w:rPr>
          <w:color w:val="000000" w:themeColor="text1"/>
        </w:rPr>
        <w:t>Name and address of manufacturer</w:t>
      </w:r>
    </w:p>
    <w:p w14:paraId="3217145D" w14:textId="6E0DABA7" w:rsidR="00F97756" w:rsidRDefault="00F97756"/>
    <w:p w14:paraId="1D7F2905" w14:textId="0C3D2216" w:rsidR="00D674F9" w:rsidRPr="005B487F" w:rsidRDefault="00D674F9" w:rsidP="00D674F9">
      <w:pPr>
        <w:jc w:val="center"/>
        <w:rPr>
          <w:b/>
        </w:rPr>
      </w:pPr>
      <w:r w:rsidRPr="005B487F">
        <w:rPr>
          <w:b/>
        </w:rPr>
        <w:t>Statement of Work</w:t>
      </w:r>
      <w:r w:rsidR="005B487F" w:rsidRPr="005B487F">
        <w:rPr>
          <w:b/>
        </w:rPr>
        <w:t>:</w:t>
      </w:r>
      <w:r w:rsidRPr="005B487F">
        <w:rPr>
          <w:b/>
        </w:rPr>
        <w:t xml:space="preserve"> Supplies</w:t>
      </w:r>
    </w:p>
    <w:p w14:paraId="03F0882D" w14:textId="56C2A5C4" w:rsidR="00D674F9" w:rsidRPr="005B487F" w:rsidRDefault="00D674F9" w:rsidP="00D674F9">
      <w:pPr>
        <w:jc w:val="center"/>
        <w:rPr>
          <w:b/>
        </w:rPr>
      </w:pPr>
    </w:p>
    <w:p w14:paraId="5286DB78" w14:textId="77777777" w:rsidR="00CC19E7" w:rsidRPr="005B487F" w:rsidRDefault="00CC19E7" w:rsidP="00CC19E7">
      <w:pPr>
        <w:rPr>
          <w:b/>
          <w:bCs/>
          <w:color w:val="FF0000"/>
        </w:rPr>
      </w:pPr>
      <w:r w:rsidRPr="005B487F">
        <w:rPr>
          <w:b/>
          <w:bCs/>
          <w:color w:val="FF0000"/>
        </w:rPr>
        <w:t>1)  Required Documentation for BID</w:t>
      </w:r>
    </w:p>
    <w:p w14:paraId="045E3F53" w14:textId="77777777" w:rsidR="00CC19E7" w:rsidRPr="005B487F" w:rsidRDefault="00CC19E7" w:rsidP="00D674F9">
      <w:pPr>
        <w:jc w:val="center"/>
        <w:rPr>
          <w:b/>
        </w:rPr>
      </w:pPr>
    </w:p>
    <w:p w14:paraId="72CA2296" w14:textId="03E4AFA1" w:rsidR="00300749" w:rsidRPr="005B487F" w:rsidRDefault="00300749" w:rsidP="00300749">
      <w:pPr>
        <w:pStyle w:val="ListParagraph"/>
        <w:numPr>
          <w:ilvl w:val="0"/>
          <w:numId w:val="7"/>
        </w:numPr>
        <w:rPr>
          <w:color w:val="000000" w:themeColor="text1"/>
        </w:rPr>
      </w:pPr>
      <w:r w:rsidRPr="005B487F">
        <w:rPr>
          <w:color w:val="000000" w:themeColor="text1"/>
        </w:rPr>
        <w:t xml:space="preserve">Item description:  The quotation must be for the exact item as described.  </w:t>
      </w:r>
      <w:r w:rsidRPr="005B487F">
        <w:rPr>
          <w:b/>
          <w:color w:val="000000" w:themeColor="text1"/>
        </w:rPr>
        <w:t>No substitutes of the supply itself will be accepted; however, an alternative supply is acceptable.</w:t>
      </w:r>
      <w:r w:rsidRPr="005B487F">
        <w:rPr>
          <w:color w:val="000000" w:themeColor="text1"/>
        </w:rPr>
        <w:t xml:space="preserve">  Any alternatives must be quoted at the bottom of the Quotation Template and noted as such. </w:t>
      </w:r>
    </w:p>
    <w:p w14:paraId="4F9DC69B" w14:textId="2B5E5CC9" w:rsidR="00300749" w:rsidRPr="005B487F" w:rsidRDefault="00300749" w:rsidP="00300749">
      <w:pPr>
        <w:pStyle w:val="ListParagraph"/>
        <w:numPr>
          <w:ilvl w:val="0"/>
          <w:numId w:val="7"/>
        </w:numPr>
        <w:rPr>
          <w:color w:val="000000" w:themeColor="text1"/>
        </w:rPr>
      </w:pPr>
      <w:r w:rsidRPr="005B487F">
        <w:rPr>
          <w:color w:val="000000" w:themeColor="text1"/>
        </w:rPr>
        <w:t xml:space="preserve">Unit of Measure and Price:  The quotation must include a price per single unit of measure, as in the price for a single piece.  </w:t>
      </w:r>
    </w:p>
    <w:p w14:paraId="72D91AB9" w14:textId="5A220137" w:rsidR="00300749" w:rsidRPr="005B487F" w:rsidRDefault="00300749" w:rsidP="005B487F">
      <w:pPr>
        <w:pStyle w:val="ListParagraph"/>
        <w:numPr>
          <w:ilvl w:val="0"/>
          <w:numId w:val="7"/>
        </w:numPr>
        <w:rPr>
          <w:color w:val="000000" w:themeColor="text1"/>
        </w:rPr>
      </w:pPr>
      <w:r w:rsidRPr="005B487F">
        <w:rPr>
          <w:color w:val="000000" w:themeColor="text1"/>
        </w:rPr>
        <w:t>Packaged Unit of Measure and Price:  The quotation must also include how the item is packaged. Quotes should be at the "each" level and</w:t>
      </w:r>
      <w:r w:rsidR="005B487F" w:rsidRPr="005B487F">
        <w:rPr>
          <w:color w:val="000000" w:themeColor="text1"/>
        </w:rPr>
        <w:t xml:space="preserve"> then the package level as well as</w:t>
      </w:r>
      <w:r w:rsidR="00915208" w:rsidRPr="005B487F">
        <w:rPr>
          <w:color w:val="000000" w:themeColor="text1"/>
        </w:rPr>
        <w:t xml:space="preserve"> its respective price.</w:t>
      </w:r>
    </w:p>
    <w:p w14:paraId="267E5315" w14:textId="77777777" w:rsidR="00915208" w:rsidRPr="005B487F" w:rsidRDefault="00915208" w:rsidP="00CC19E7">
      <w:pPr>
        <w:rPr>
          <w:b/>
          <w:bCs/>
          <w:color w:val="FF0000"/>
        </w:rPr>
      </w:pPr>
    </w:p>
    <w:p w14:paraId="5CD6183C" w14:textId="49E6635A" w:rsidR="00CC19E7" w:rsidRPr="005B487F" w:rsidRDefault="00CC19E7" w:rsidP="00CC19E7">
      <w:pPr>
        <w:rPr>
          <w:b/>
          <w:bCs/>
          <w:color w:val="FF0000"/>
        </w:rPr>
      </w:pPr>
      <w:r w:rsidRPr="005B487F">
        <w:rPr>
          <w:b/>
          <w:bCs/>
          <w:color w:val="FF0000"/>
        </w:rPr>
        <w:t xml:space="preserve">2) Required Documentation on Delivery - Payment pending delivery </w:t>
      </w:r>
    </w:p>
    <w:p w14:paraId="1C6CB062" w14:textId="77777777" w:rsidR="00CC19E7" w:rsidRPr="005B487F" w:rsidRDefault="00CC19E7" w:rsidP="00CC19E7">
      <w:pPr>
        <w:pStyle w:val="gmail-msolistparagraph"/>
        <w:spacing w:before="0" w:beforeAutospacing="0" w:after="0" w:afterAutospacing="0" w:line="276" w:lineRule="auto"/>
        <w:rPr>
          <w:color w:val="000000" w:themeColor="text1"/>
        </w:rPr>
      </w:pPr>
    </w:p>
    <w:p w14:paraId="02C22718" w14:textId="402DC7BF" w:rsidR="00CC19E7" w:rsidRPr="005B487F" w:rsidRDefault="00CC19E7" w:rsidP="00CC19E7">
      <w:pPr>
        <w:pStyle w:val="gmail-msolistparagraph"/>
        <w:spacing w:before="0" w:beforeAutospacing="0" w:after="0" w:afterAutospacing="0"/>
        <w:rPr>
          <w:color w:val="000000" w:themeColor="text1"/>
        </w:rPr>
      </w:pPr>
      <w:r w:rsidRPr="005B487F">
        <w:rPr>
          <w:color w:val="000000" w:themeColor="text1"/>
        </w:rPr>
        <w:tab/>
        <w:t>1.   a.) Item description and quantities as per the Purchase order</w:t>
      </w:r>
    </w:p>
    <w:p w14:paraId="490A4891" w14:textId="50BDCD27" w:rsidR="00CC19E7" w:rsidRPr="005B487F" w:rsidRDefault="001632B9" w:rsidP="00CC19E7">
      <w:pPr>
        <w:pStyle w:val="gmail-msolistparagraph"/>
        <w:spacing w:before="0" w:beforeAutospacing="0" w:after="0" w:afterAutospacing="0"/>
        <w:ind w:left="720"/>
        <w:rPr>
          <w:color w:val="000000" w:themeColor="text1"/>
        </w:rPr>
      </w:pPr>
      <w:r>
        <w:rPr>
          <w:color w:val="000000" w:themeColor="text1"/>
        </w:rPr>
        <w:t xml:space="preserve">      b.) E</w:t>
      </w:r>
      <w:r w:rsidR="00CC19E7" w:rsidRPr="005B487F">
        <w:rPr>
          <w:color w:val="000000" w:themeColor="text1"/>
        </w:rPr>
        <w:t>xpiry date of each item</w:t>
      </w:r>
    </w:p>
    <w:p w14:paraId="037198DB" w14:textId="379B65FC" w:rsidR="00D674F9" w:rsidRPr="001632B9" w:rsidRDefault="00D674F9" w:rsidP="001632B9">
      <w:pPr>
        <w:pStyle w:val="gmail-msolistparagraph"/>
        <w:spacing w:before="0" w:beforeAutospacing="0" w:after="0" w:afterAutospacing="0" w:line="276" w:lineRule="auto"/>
        <w:ind w:left="720"/>
        <w:rPr>
          <w:color w:val="000000" w:themeColor="text1"/>
        </w:rPr>
      </w:pPr>
    </w:p>
    <w:sectPr w:rsidR="00D674F9" w:rsidRPr="001632B9" w:rsidSect="00C60E08">
      <w:headerReference w:type="default" r:id="rId7"/>
      <w:footerReference w:type="default" r:id="rId8"/>
      <w:headerReference w:type="first" r:id="rId9"/>
      <w:pgSz w:w="12240" w:h="15840"/>
      <w:pgMar w:top="1080" w:right="1440" w:bottom="1440" w:left="1440" w:header="720" w:footer="35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BD037" w14:textId="77777777" w:rsidR="00692160" w:rsidRDefault="00692160">
      <w:r>
        <w:separator/>
      </w:r>
    </w:p>
  </w:endnote>
  <w:endnote w:type="continuationSeparator" w:id="0">
    <w:p w14:paraId="56A2FA22" w14:textId="77777777" w:rsidR="00692160" w:rsidRDefault="0069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361116"/>
      <w:docPartObj>
        <w:docPartGallery w:val="Page Numbers (Bottom of Page)"/>
        <w:docPartUnique/>
      </w:docPartObj>
    </w:sdtPr>
    <w:sdtEndPr/>
    <w:sdtContent>
      <w:sdt>
        <w:sdtPr>
          <w:id w:val="-1769616900"/>
          <w:docPartObj>
            <w:docPartGallery w:val="Page Numbers (Top of Page)"/>
            <w:docPartUnique/>
          </w:docPartObj>
        </w:sdtPr>
        <w:sdtEndPr/>
        <w:sdtContent>
          <w:p w14:paraId="6D1578A4" w14:textId="0F703383" w:rsidR="00023C2A" w:rsidRDefault="00023C2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901F1CD" w14:textId="77777777" w:rsidR="00C60E08" w:rsidRDefault="00692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F7D1A" w14:textId="77777777" w:rsidR="00692160" w:rsidRDefault="00692160">
      <w:r>
        <w:separator/>
      </w:r>
    </w:p>
  </w:footnote>
  <w:footnote w:type="continuationSeparator" w:id="0">
    <w:p w14:paraId="6C5E06C5" w14:textId="77777777" w:rsidR="00692160" w:rsidRDefault="00692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F2A76" w14:textId="77777777" w:rsidR="00023C2A" w:rsidRDefault="00023C2A" w:rsidP="00023C2A">
    <w:pPr>
      <w:pStyle w:val="Header"/>
    </w:pPr>
    <w:r w:rsidRPr="00023C2A">
      <w:t>PR21-09-007</w:t>
    </w:r>
    <w:r>
      <w:t xml:space="preserve"> – Pharmaceuticals and Medical Supplies</w:t>
    </w:r>
  </w:p>
  <w:p w14:paraId="7D5BFF7A" w14:textId="77777777" w:rsidR="00023C2A" w:rsidRDefault="00023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B1AD9" w14:textId="77777777" w:rsidR="00D8004A" w:rsidRDefault="00023C2A" w:rsidP="00D8004A">
    <w:pPr>
      <w:jc w:val="center"/>
      <w:rPr>
        <w:rStyle w:val="Heading1Char"/>
        <w:rFonts w:asciiTheme="minorHAnsi" w:eastAsia="Calibri" w:hAnsiTheme="minorHAnsi"/>
        <w:lang w:val="en-US"/>
      </w:rPr>
    </w:pPr>
    <w:r w:rsidRPr="00023C2A">
      <w:t>PR21-09-007</w:t>
    </w:r>
    <w:r>
      <w:t xml:space="preserve"> – Pharmaceuticals and Medical Supplies</w:t>
    </w:r>
    <w:r w:rsidR="00D8004A">
      <w:tab/>
    </w:r>
    <w:r w:rsidR="00D8004A">
      <w:rPr>
        <w:rStyle w:val="Heading1Char"/>
        <w:rFonts w:asciiTheme="minorHAnsi" w:eastAsia="Calibri" w:hAnsiTheme="minorHAnsi"/>
        <w:lang w:val="en-US"/>
      </w:rPr>
      <w:t>ANNEX B</w:t>
    </w:r>
  </w:p>
  <w:p w14:paraId="1D0F2245" w14:textId="24DA7584" w:rsidR="00023C2A" w:rsidRDefault="00023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69FA"/>
    <w:multiLevelType w:val="hybridMultilevel"/>
    <w:tmpl w:val="C27CBE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4141B"/>
    <w:multiLevelType w:val="hybridMultilevel"/>
    <w:tmpl w:val="817E31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0D66F2"/>
    <w:multiLevelType w:val="hybridMultilevel"/>
    <w:tmpl w:val="18D401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263F69"/>
    <w:multiLevelType w:val="hybridMultilevel"/>
    <w:tmpl w:val="0F4C3C0C"/>
    <w:lvl w:ilvl="0" w:tplc="8D321E7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A34D5"/>
    <w:multiLevelType w:val="hybridMultilevel"/>
    <w:tmpl w:val="1A28F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655EA"/>
    <w:multiLevelType w:val="hybridMultilevel"/>
    <w:tmpl w:val="6612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D1591"/>
    <w:multiLevelType w:val="hybridMultilevel"/>
    <w:tmpl w:val="9F7CC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BC17E8"/>
    <w:multiLevelType w:val="hybridMultilevel"/>
    <w:tmpl w:val="B92C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500A5"/>
    <w:multiLevelType w:val="hybridMultilevel"/>
    <w:tmpl w:val="1E26E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2465D2"/>
    <w:multiLevelType w:val="hybridMultilevel"/>
    <w:tmpl w:val="027A40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134BB"/>
    <w:multiLevelType w:val="hybridMultilevel"/>
    <w:tmpl w:val="BC582F54"/>
    <w:lvl w:ilvl="0" w:tplc="FCD64DF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834228"/>
    <w:multiLevelType w:val="hybridMultilevel"/>
    <w:tmpl w:val="710C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B6415"/>
    <w:multiLevelType w:val="hybridMultilevel"/>
    <w:tmpl w:val="77766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7C44AD"/>
    <w:multiLevelType w:val="hybridMultilevel"/>
    <w:tmpl w:val="7B82A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BD0D98"/>
    <w:multiLevelType w:val="multilevel"/>
    <w:tmpl w:val="4FD4F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4269E0"/>
    <w:multiLevelType w:val="hybridMultilevel"/>
    <w:tmpl w:val="18D401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12"/>
  </w:num>
  <w:num w:numId="4">
    <w:abstractNumId w:val="11"/>
  </w:num>
  <w:num w:numId="5">
    <w:abstractNumId w:val="0"/>
  </w:num>
  <w:num w:numId="6">
    <w:abstractNumId w:val="9"/>
  </w:num>
  <w:num w:numId="7">
    <w:abstractNumId w:val="14"/>
  </w:num>
  <w:num w:numId="8">
    <w:abstractNumId w:val="2"/>
  </w:num>
  <w:num w:numId="9">
    <w:abstractNumId w:val="15"/>
  </w:num>
  <w:num w:numId="10">
    <w:abstractNumId w:val="3"/>
  </w:num>
  <w:num w:numId="11">
    <w:abstractNumId w:val="10"/>
  </w:num>
  <w:num w:numId="12">
    <w:abstractNumId w:val="1"/>
  </w:num>
  <w:num w:numId="13">
    <w:abstractNumId w:val="6"/>
  </w:num>
  <w:num w:numId="14">
    <w:abstractNumId w:val="13"/>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23C"/>
    <w:rsid w:val="00007919"/>
    <w:rsid w:val="00023C2A"/>
    <w:rsid w:val="00045FC5"/>
    <w:rsid w:val="000E4A79"/>
    <w:rsid w:val="000F3A94"/>
    <w:rsid w:val="0013223C"/>
    <w:rsid w:val="001632B9"/>
    <w:rsid w:val="00175313"/>
    <w:rsid w:val="001842F1"/>
    <w:rsid w:val="001D32B6"/>
    <w:rsid w:val="002B3CC3"/>
    <w:rsid w:val="00300749"/>
    <w:rsid w:val="0032430C"/>
    <w:rsid w:val="004906CA"/>
    <w:rsid w:val="004B7F9D"/>
    <w:rsid w:val="005B487F"/>
    <w:rsid w:val="005B7857"/>
    <w:rsid w:val="00614807"/>
    <w:rsid w:val="00692160"/>
    <w:rsid w:val="006952C7"/>
    <w:rsid w:val="006F31FB"/>
    <w:rsid w:val="00730928"/>
    <w:rsid w:val="007443AE"/>
    <w:rsid w:val="007A6FCA"/>
    <w:rsid w:val="008B0AED"/>
    <w:rsid w:val="00901E0D"/>
    <w:rsid w:val="00905F03"/>
    <w:rsid w:val="00915208"/>
    <w:rsid w:val="00986FE9"/>
    <w:rsid w:val="00A24E9C"/>
    <w:rsid w:val="00A94C81"/>
    <w:rsid w:val="00AB2031"/>
    <w:rsid w:val="00B55F07"/>
    <w:rsid w:val="00BC5BDB"/>
    <w:rsid w:val="00BE3167"/>
    <w:rsid w:val="00BE6F99"/>
    <w:rsid w:val="00CC19E7"/>
    <w:rsid w:val="00CD7D34"/>
    <w:rsid w:val="00D674F9"/>
    <w:rsid w:val="00D8004A"/>
    <w:rsid w:val="00EB1D48"/>
    <w:rsid w:val="00F34183"/>
    <w:rsid w:val="00F54337"/>
    <w:rsid w:val="00F97756"/>
    <w:rsid w:val="00FE64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BB34"/>
  <w15:chartTrackingRefBased/>
  <w15:docId w15:val="{F6024A84-7E40-46A0-9956-174C5118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9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23C"/>
    <w:pPr>
      <w:keepNext/>
      <w:spacing w:before="320" w:after="60" w:line="276" w:lineRule="auto"/>
      <w:outlineLvl w:val="0"/>
    </w:pPr>
    <w:rPr>
      <w:rFonts w:ascii="Arial" w:hAnsi="Arial"/>
      <w:b/>
      <w:bCs/>
      <w:kern w:val="32"/>
      <w:szCs w:val="32"/>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23C"/>
    <w:rPr>
      <w:rFonts w:ascii="Arial" w:eastAsia="Times New Roman" w:hAnsi="Arial" w:cs="Times New Roman"/>
      <w:b/>
      <w:bCs/>
      <w:kern w:val="32"/>
      <w:sz w:val="24"/>
      <w:szCs w:val="32"/>
      <w:lang w:val="sv-SE"/>
    </w:rPr>
  </w:style>
  <w:style w:type="paragraph" w:styleId="ListParagraph">
    <w:name w:val="List Paragraph"/>
    <w:basedOn w:val="Normal"/>
    <w:uiPriority w:val="34"/>
    <w:qFormat/>
    <w:rsid w:val="0013223C"/>
    <w:pPr>
      <w:ind w:left="720"/>
      <w:contextualSpacing/>
    </w:pPr>
  </w:style>
  <w:style w:type="character" w:styleId="Hyperlink">
    <w:name w:val="Hyperlink"/>
    <w:basedOn w:val="DefaultParagraphFont"/>
    <w:uiPriority w:val="99"/>
    <w:unhideWhenUsed/>
    <w:rsid w:val="0013223C"/>
    <w:rPr>
      <w:color w:val="0563C1" w:themeColor="hyperlink"/>
      <w:u w:val="single"/>
    </w:rPr>
  </w:style>
  <w:style w:type="paragraph" w:customStyle="1" w:styleId="gmail-msolistparagraph">
    <w:name w:val="gmail-msolistparagraph"/>
    <w:basedOn w:val="Normal"/>
    <w:rsid w:val="0013223C"/>
    <w:pPr>
      <w:spacing w:before="100" w:beforeAutospacing="1" w:after="100" w:afterAutospacing="1"/>
    </w:pPr>
  </w:style>
  <w:style w:type="paragraph" w:styleId="Footer">
    <w:name w:val="footer"/>
    <w:basedOn w:val="Normal"/>
    <w:link w:val="FooterChar"/>
    <w:uiPriority w:val="99"/>
    <w:unhideWhenUsed/>
    <w:rsid w:val="0013223C"/>
    <w:pPr>
      <w:tabs>
        <w:tab w:val="center" w:pos="4680"/>
        <w:tab w:val="right" w:pos="9360"/>
      </w:tabs>
    </w:pPr>
  </w:style>
  <w:style w:type="character" w:customStyle="1" w:styleId="FooterChar">
    <w:name w:val="Footer Char"/>
    <w:basedOn w:val="DefaultParagraphFont"/>
    <w:link w:val="Footer"/>
    <w:uiPriority w:val="99"/>
    <w:rsid w:val="0013223C"/>
  </w:style>
  <w:style w:type="character" w:styleId="CommentReference">
    <w:name w:val="annotation reference"/>
    <w:basedOn w:val="DefaultParagraphFont"/>
    <w:uiPriority w:val="99"/>
    <w:semiHidden/>
    <w:unhideWhenUsed/>
    <w:rsid w:val="0013223C"/>
    <w:rPr>
      <w:sz w:val="16"/>
      <w:szCs w:val="16"/>
    </w:rPr>
  </w:style>
  <w:style w:type="paragraph" w:styleId="CommentText">
    <w:name w:val="annotation text"/>
    <w:basedOn w:val="Normal"/>
    <w:link w:val="CommentTextChar"/>
    <w:uiPriority w:val="99"/>
    <w:semiHidden/>
    <w:unhideWhenUsed/>
    <w:rsid w:val="0013223C"/>
    <w:rPr>
      <w:sz w:val="20"/>
      <w:szCs w:val="20"/>
    </w:rPr>
  </w:style>
  <w:style w:type="character" w:customStyle="1" w:styleId="CommentTextChar">
    <w:name w:val="Comment Text Char"/>
    <w:basedOn w:val="DefaultParagraphFont"/>
    <w:link w:val="CommentText"/>
    <w:uiPriority w:val="99"/>
    <w:semiHidden/>
    <w:rsid w:val="0013223C"/>
    <w:rPr>
      <w:sz w:val="20"/>
      <w:szCs w:val="20"/>
    </w:rPr>
  </w:style>
  <w:style w:type="paragraph" w:styleId="BalloonText">
    <w:name w:val="Balloon Text"/>
    <w:basedOn w:val="Normal"/>
    <w:link w:val="BalloonTextChar"/>
    <w:uiPriority w:val="99"/>
    <w:semiHidden/>
    <w:unhideWhenUsed/>
    <w:rsid w:val="00132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23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4807"/>
    <w:rPr>
      <w:b/>
      <w:bCs/>
    </w:rPr>
  </w:style>
  <w:style w:type="character" w:customStyle="1" w:styleId="CommentSubjectChar">
    <w:name w:val="Comment Subject Char"/>
    <w:basedOn w:val="CommentTextChar"/>
    <w:link w:val="CommentSubject"/>
    <w:uiPriority w:val="99"/>
    <w:semiHidden/>
    <w:rsid w:val="00614807"/>
    <w:rPr>
      <w:b/>
      <w:bCs/>
      <w:sz w:val="20"/>
      <w:szCs w:val="20"/>
    </w:rPr>
  </w:style>
  <w:style w:type="paragraph" w:styleId="Header">
    <w:name w:val="header"/>
    <w:basedOn w:val="Normal"/>
    <w:link w:val="HeaderChar"/>
    <w:uiPriority w:val="99"/>
    <w:unhideWhenUsed/>
    <w:rsid w:val="00023C2A"/>
    <w:pPr>
      <w:tabs>
        <w:tab w:val="center" w:pos="4680"/>
        <w:tab w:val="right" w:pos="9360"/>
      </w:tabs>
    </w:pPr>
  </w:style>
  <w:style w:type="character" w:customStyle="1" w:styleId="HeaderChar">
    <w:name w:val="Header Char"/>
    <w:basedOn w:val="DefaultParagraphFont"/>
    <w:link w:val="Header"/>
    <w:uiPriority w:val="99"/>
    <w:rsid w:val="00023C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215264">
      <w:bodyDiv w:val="1"/>
      <w:marLeft w:val="0"/>
      <w:marRight w:val="0"/>
      <w:marTop w:val="0"/>
      <w:marBottom w:val="0"/>
      <w:divBdr>
        <w:top w:val="none" w:sz="0" w:space="0" w:color="auto"/>
        <w:left w:val="none" w:sz="0" w:space="0" w:color="auto"/>
        <w:bottom w:val="none" w:sz="0" w:space="0" w:color="auto"/>
        <w:right w:val="none" w:sz="0" w:space="0" w:color="auto"/>
      </w:divBdr>
    </w:div>
    <w:div w:id="119172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Samaritan's Purse</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Kennett</dc:creator>
  <cp:keywords/>
  <dc:description/>
  <cp:lastModifiedBy>Sally Kennett</cp:lastModifiedBy>
  <cp:revision>3</cp:revision>
  <dcterms:created xsi:type="dcterms:W3CDTF">2021-09-08T07:00:00Z</dcterms:created>
  <dcterms:modified xsi:type="dcterms:W3CDTF">2021-09-08T07:20:00Z</dcterms:modified>
</cp:coreProperties>
</file>